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E7068" w:rsidP="00FE7068" w:rsidRDefault="00FE7068" w14:paraId="75F578B6" w14:textId="77777777">
      <w:pPr>
        <w:rPr>
          <w:rFonts w:cs="Segoe UI"/>
          <w:lang w:val="en-GB"/>
        </w:rPr>
      </w:pPr>
    </w:p>
    <w:p w:rsidR="00FE7068" w:rsidP="00FE7068" w:rsidRDefault="00FE7068" w14:paraId="6524CD29" w14:textId="77777777">
      <w:pPr>
        <w:rPr>
          <w:rFonts w:cs="Segoe UI"/>
          <w:lang w:val="en-GB"/>
        </w:rPr>
      </w:pPr>
    </w:p>
    <w:p w:rsidR="00FE7068" w:rsidP="00FE7068" w:rsidRDefault="00FE7068" w14:paraId="4FDF7F3A" w14:textId="77777777">
      <w:pPr>
        <w:rPr>
          <w:rFonts w:cs="Segoe UI"/>
          <w:lang w:val="en-GB"/>
        </w:rPr>
      </w:pPr>
    </w:p>
    <w:p w:rsidR="00FE7068" w:rsidP="00FE7068" w:rsidRDefault="00FE7068" w14:paraId="4C20AC09" w14:textId="77777777">
      <w:pPr>
        <w:rPr>
          <w:rFonts w:cs="Segoe UI"/>
          <w:lang w:val="en-GB"/>
        </w:rPr>
      </w:pPr>
    </w:p>
    <w:p w:rsidR="00FE7068" w:rsidP="00FE7068" w:rsidRDefault="00FE7068" w14:paraId="1C74B88D" w14:textId="77777777">
      <w:pPr>
        <w:rPr>
          <w:rFonts w:cs="Segoe UI"/>
          <w:lang w:val="en-GB"/>
        </w:rPr>
      </w:pPr>
    </w:p>
    <w:p w:rsidR="00FE7068" w:rsidP="00FE7068" w:rsidRDefault="00FE7068" w14:paraId="44D8C68C" w14:textId="77777777">
      <w:pPr>
        <w:rPr>
          <w:rFonts w:cs="Segoe UI"/>
          <w:lang w:val="en-GB"/>
        </w:rPr>
      </w:pPr>
    </w:p>
    <w:p w:rsidR="00FE7068" w:rsidP="00FE7068" w:rsidRDefault="00FE7068" w14:paraId="4B45D415" w14:textId="77777777">
      <w:pPr>
        <w:rPr>
          <w:rFonts w:cs="Segoe UI"/>
          <w:lang w:val="en-GB"/>
        </w:rPr>
      </w:pPr>
    </w:p>
    <w:p w:rsidR="00FE7068" w:rsidP="00FE7068" w:rsidRDefault="00FE7068" w14:paraId="50E600B2" w14:textId="77777777">
      <w:pPr>
        <w:rPr>
          <w:rFonts w:cs="Segoe UI"/>
          <w:lang w:val="en-GB"/>
        </w:rPr>
      </w:pPr>
    </w:p>
    <w:p w:rsidRPr="009851AF" w:rsidR="009851AF" w:rsidP="11594EB9" w:rsidRDefault="011FFA8A" w14:paraId="147EF245" w14:textId="590DC7B6">
      <w:pPr>
        <w:rPr>
          <w:rFonts w:eastAsiaTheme="majorEastAsia" w:cstheme="majorBidi"/>
          <w:b/>
          <w:bCs/>
          <w:color w:val="004494" w:themeColor="accent1"/>
          <w:sz w:val="52"/>
          <w:szCs w:val="52"/>
          <w:lang w:val="en-GB" w:eastAsia="ja-JP"/>
        </w:rPr>
      </w:pPr>
      <w:r w:rsidRPr="11594EB9">
        <w:rPr>
          <w:rFonts w:eastAsiaTheme="majorEastAsia" w:cstheme="majorBidi"/>
          <w:b/>
          <w:bCs/>
          <w:color w:val="004494" w:themeColor="accent1"/>
          <w:spacing w:val="-10"/>
          <w:kern w:val="28"/>
          <w:sz w:val="52"/>
          <w:szCs w:val="52"/>
          <w:lang w:val="en-US" w:eastAsia="ja-JP"/>
        </w:rPr>
        <w:t>ANNEX3</w:t>
      </w:r>
    </w:p>
    <w:p w:rsidRPr="009851AF" w:rsidR="009851AF" w:rsidP="11594EB9" w:rsidRDefault="009851AF" w14:paraId="684467A2" w14:textId="0F4A889C">
      <w:pPr>
        <w:rPr>
          <w:rFonts w:eastAsiaTheme="majorEastAsia" w:cstheme="majorBidi"/>
          <w:b/>
          <w:bCs/>
          <w:color w:val="004494" w:themeColor="accent1"/>
          <w:sz w:val="52"/>
          <w:szCs w:val="52"/>
          <w:lang w:val="en-US" w:eastAsia="ja-JP"/>
        </w:rPr>
      </w:pPr>
    </w:p>
    <w:p w:rsidRPr="009851AF" w:rsidR="009851AF" w:rsidP="11594EB9" w:rsidRDefault="009851AF" w14:paraId="5C2B4BBC" w14:textId="77777777">
      <w:pPr>
        <w:rPr>
          <w:rFonts w:eastAsiaTheme="majorEastAsia" w:cstheme="majorBidi"/>
          <w:b/>
          <w:bCs/>
          <w:color w:val="004494" w:themeColor="accent1"/>
          <w:spacing w:val="-10"/>
          <w:kern w:val="28"/>
          <w:sz w:val="52"/>
          <w:szCs w:val="52"/>
          <w:lang w:val="en-GB" w:eastAsia="ja-JP"/>
        </w:rPr>
      </w:pPr>
      <w:r w:rsidRPr="11594EB9">
        <w:rPr>
          <w:rFonts w:eastAsiaTheme="majorEastAsia" w:cstheme="majorBidi"/>
          <w:b/>
          <w:bCs/>
          <w:color w:val="004494" w:themeColor="accent1"/>
          <w:spacing w:val="-10"/>
          <w:kern w:val="28"/>
          <w:sz w:val="52"/>
          <w:szCs w:val="52"/>
          <w:lang w:val="en-US" w:eastAsia="ja-JP"/>
        </w:rPr>
        <w:t>Development of Innovative optical commercial sensors</w:t>
      </w:r>
    </w:p>
    <w:p w:rsidR="00FE7068" w:rsidP="00FE7068" w:rsidRDefault="00FE7068" w14:paraId="29579024" w14:textId="77777777">
      <w:pPr>
        <w:rPr>
          <w:rFonts w:cs="Segoe UI"/>
          <w:lang w:val="en-GB"/>
        </w:rPr>
      </w:pPr>
    </w:p>
    <w:p w:rsidR="00FE7068" w:rsidP="00FE7068" w:rsidRDefault="00FE7068" w14:paraId="1F417572" w14:textId="77777777">
      <w:pPr>
        <w:rPr>
          <w:rFonts w:cs="Segoe UI"/>
          <w:lang w:val="en-GB"/>
        </w:rPr>
      </w:pPr>
    </w:p>
    <w:p w:rsidR="00FE7068" w:rsidP="00FE7068" w:rsidRDefault="00FE7068" w14:paraId="2D434B04" w14:textId="77777777">
      <w:pPr>
        <w:rPr>
          <w:rFonts w:cs="Segoe UI"/>
          <w:lang w:val="en-GB"/>
        </w:rPr>
      </w:pPr>
    </w:p>
    <w:p w:rsidR="00FE7068" w:rsidP="00FE7068" w:rsidRDefault="00FE7068" w14:paraId="09A19F90" w14:textId="77777777">
      <w:pPr>
        <w:rPr>
          <w:rFonts w:cs="Segoe UI"/>
          <w:lang w:val="en-GB"/>
        </w:rPr>
      </w:pPr>
    </w:p>
    <w:p w:rsidRPr="00B84338" w:rsidR="00FE7068" w:rsidP="00FE7068" w:rsidRDefault="00734C1C" w14:paraId="18731941" w14:textId="711049A7">
      <w:pPr>
        <w:rPr>
          <w:rFonts w:cs="Segoe UI"/>
          <w:color w:val="004494" w:themeColor="text2"/>
          <w:sz w:val="52"/>
          <w:szCs w:val="52"/>
          <w:lang w:val="en-GB"/>
        </w:rPr>
      </w:pPr>
      <w:r>
        <w:rPr>
          <w:rFonts w:cs="Segoe UI"/>
          <w:color w:val="004494" w:themeColor="text2"/>
          <w:sz w:val="52"/>
          <w:szCs w:val="52"/>
          <w:lang w:val="en-GB"/>
        </w:rPr>
        <w:t>Sub-Grant Agreement Template</w:t>
      </w:r>
    </w:p>
    <w:p w:rsidRPr="00FE7068" w:rsidR="00FE7068" w:rsidP="00FE7068" w:rsidRDefault="00FE7068" w14:paraId="129C8019" w14:textId="77777777">
      <w:pPr>
        <w:rPr>
          <w:rFonts w:cs="Segoe UI"/>
          <w:lang w:val="en-GB"/>
        </w:rPr>
      </w:pPr>
    </w:p>
    <w:p w:rsidR="00FE7068" w:rsidP="00FE7068" w:rsidRDefault="00FE7068" w14:paraId="18EAFC60" w14:textId="77777777">
      <w:pPr>
        <w:rPr>
          <w:rFonts w:cs="Segoe UI"/>
          <w:lang w:val="en-GB"/>
        </w:rPr>
      </w:pPr>
    </w:p>
    <w:p w:rsidR="00FE7068" w:rsidP="00FE7068" w:rsidRDefault="00FE7068" w14:paraId="09E0B8AF" w14:textId="77777777">
      <w:pPr>
        <w:rPr>
          <w:rFonts w:cs="Segoe UI"/>
          <w:lang w:val="en-GB"/>
        </w:rPr>
      </w:pPr>
    </w:p>
    <w:p w:rsidR="00FE7068" w:rsidP="00FE7068" w:rsidRDefault="00FE7068" w14:paraId="0D19C1D5" w14:textId="77777777">
      <w:pPr>
        <w:rPr>
          <w:rFonts w:cs="Segoe UI"/>
          <w:lang w:val="en-GB"/>
        </w:rPr>
      </w:pPr>
    </w:p>
    <w:p w:rsidR="00FE7068" w:rsidP="00FE7068" w:rsidRDefault="00FE7068" w14:paraId="302DBAF5" w14:textId="77777777">
      <w:pPr>
        <w:rPr>
          <w:rFonts w:cs="Segoe UI"/>
          <w:lang w:val="en-GB"/>
        </w:rPr>
      </w:pPr>
    </w:p>
    <w:p w:rsidR="00FE7068" w:rsidP="00FE7068" w:rsidRDefault="00FE7068" w14:paraId="656A13C8" w14:textId="77777777">
      <w:pPr>
        <w:rPr>
          <w:rFonts w:cs="Segoe UI"/>
          <w:lang w:val="en-GB"/>
        </w:rPr>
      </w:pPr>
    </w:p>
    <w:p w:rsidR="00FE7068" w:rsidP="00FE7068" w:rsidRDefault="00FE7068" w14:paraId="3185C423" w14:textId="77777777">
      <w:pPr>
        <w:rPr>
          <w:rFonts w:cs="Segoe UI"/>
          <w:lang w:val="en-GB"/>
        </w:rPr>
      </w:pPr>
    </w:p>
    <w:p w:rsidR="00FE7068" w:rsidP="00FE7068" w:rsidRDefault="00FE7068" w14:paraId="73C23C71" w14:textId="77777777">
      <w:pPr>
        <w:rPr>
          <w:rFonts w:cs="Segoe UI"/>
          <w:lang w:val="en-GB"/>
        </w:rPr>
      </w:pPr>
    </w:p>
    <w:p w:rsidR="00FE7068" w:rsidP="00FE7068" w:rsidRDefault="00FE7068" w14:paraId="7D95B10F" w14:textId="77777777">
      <w:pPr>
        <w:rPr>
          <w:rFonts w:cs="Segoe UI"/>
          <w:lang w:val="en-GB"/>
        </w:rPr>
      </w:pPr>
    </w:p>
    <w:p w:rsidR="00FE7068" w:rsidP="00FE7068" w:rsidRDefault="00FE7068" w14:paraId="72B68FF2" w14:textId="77777777">
      <w:pPr>
        <w:rPr>
          <w:rFonts w:cs="Segoe UI"/>
          <w:lang w:val="en-GB"/>
        </w:rPr>
      </w:pPr>
    </w:p>
    <w:p w:rsidR="00FE7068" w:rsidP="00FE7068" w:rsidRDefault="00FE7068" w14:paraId="60BD2EB9" w14:textId="77777777">
      <w:pPr>
        <w:rPr>
          <w:rFonts w:cs="Segoe UI"/>
          <w:lang w:val="en-GB"/>
        </w:rPr>
      </w:pPr>
    </w:p>
    <w:p w:rsidR="00FE7068" w:rsidP="00FE7068" w:rsidRDefault="00FE7068" w14:paraId="54B65A21" w14:textId="77777777">
      <w:pPr>
        <w:rPr>
          <w:rFonts w:cs="Segoe UI"/>
          <w:lang w:val="en-GB"/>
        </w:rPr>
      </w:pPr>
    </w:p>
    <w:p w:rsidR="00FE7068" w:rsidP="00FE7068" w:rsidRDefault="00FE7068" w14:paraId="72AC858B" w14:textId="77777777">
      <w:pPr>
        <w:rPr>
          <w:rFonts w:cs="Segoe UI"/>
          <w:lang w:val="en-GB"/>
        </w:rPr>
      </w:pPr>
    </w:p>
    <w:p w:rsidR="00FE7068" w:rsidP="00FE7068" w:rsidRDefault="00FE7068" w14:paraId="5F8C125E" w14:textId="77777777">
      <w:pPr>
        <w:rPr>
          <w:rFonts w:cs="Segoe UI"/>
          <w:lang w:val="en-GB"/>
        </w:rPr>
      </w:pPr>
    </w:p>
    <w:p w:rsidR="00FE7068" w:rsidP="00FE7068" w:rsidRDefault="00FE7068" w14:paraId="1BA97725" w14:textId="77777777">
      <w:pPr>
        <w:rPr>
          <w:rFonts w:cs="Segoe UI"/>
          <w:lang w:val="en-GB"/>
        </w:rPr>
      </w:pPr>
    </w:p>
    <w:p w:rsidR="00FE7068" w:rsidP="00FE7068" w:rsidRDefault="00FE7068" w14:paraId="4F4C757F" w14:textId="77777777">
      <w:pPr>
        <w:rPr>
          <w:rFonts w:cs="Segoe UI"/>
          <w:lang w:val="en-GB"/>
        </w:rPr>
      </w:pPr>
    </w:p>
    <w:p w:rsidR="00FE7068" w:rsidP="00FE7068" w:rsidRDefault="00FE7068" w14:paraId="434465AC" w14:textId="77777777">
      <w:pPr>
        <w:rPr>
          <w:rFonts w:cs="Segoe UI"/>
          <w:lang w:val="en-GB"/>
        </w:rPr>
      </w:pPr>
    </w:p>
    <w:p w:rsidR="00FE7068" w:rsidP="00FE7068" w:rsidRDefault="00FE7068" w14:paraId="31FD5DD6" w14:textId="77777777">
      <w:pPr>
        <w:rPr>
          <w:rFonts w:cs="Segoe UI"/>
          <w:lang w:val="en-GB"/>
        </w:rPr>
      </w:pPr>
    </w:p>
    <w:p w:rsidR="00FE7068" w:rsidP="00FE7068" w:rsidRDefault="00FE7068" w14:paraId="6005B93A" w14:textId="77777777">
      <w:pPr>
        <w:rPr>
          <w:rFonts w:cs="Segoe UI"/>
          <w:lang w:val="en-GB"/>
        </w:rPr>
      </w:pPr>
    </w:p>
    <w:p w:rsidR="00FE7068" w:rsidP="00FE7068" w:rsidRDefault="00FE7068" w14:paraId="569FC1C8" w14:textId="77777777">
      <w:pPr>
        <w:rPr>
          <w:rFonts w:cs="Segoe UI"/>
          <w:lang w:val="en-GB"/>
        </w:rPr>
      </w:pPr>
    </w:p>
    <w:p w:rsidR="00FE7068" w:rsidP="00FE7068" w:rsidRDefault="00FE7068" w14:paraId="49D9FC15" w14:textId="77777777">
      <w:pPr>
        <w:rPr>
          <w:rFonts w:cs="Segoe UI"/>
          <w:lang w:val="en-GB"/>
        </w:rPr>
      </w:pPr>
    </w:p>
    <w:p w:rsidR="00FE7068" w:rsidP="00FE7068" w:rsidRDefault="00FE7068" w14:paraId="4AA89715" w14:textId="77777777">
      <w:pPr>
        <w:rPr>
          <w:rFonts w:cs="Segoe UI"/>
          <w:lang w:val="en-GB"/>
        </w:rPr>
      </w:pPr>
    </w:p>
    <w:p w:rsidR="00FE7068" w:rsidP="00FE7068" w:rsidRDefault="00FE7068" w14:paraId="40B8D838" w14:textId="77777777">
      <w:pPr>
        <w:rPr>
          <w:rFonts w:cs="Segoe UI"/>
          <w:lang w:val="en-GB"/>
        </w:rPr>
      </w:pPr>
    </w:p>
    <w:p w:rsidR="00FE7068" w:rsidP="00FE7068" w:rsidRDefault="00FE7068" w14:paraId="0E4BC326" w14:textId="77777777">
      <w:pPr>
        <w:rPr>
          <w:rFonts w:cs="Segoe UI"/>
          <w:lang w:val="en-GB"/>
        </w:rPr>
      </w:pPr>
    </w:p>
    <w:p w:rsidR="00FE7068" w:rsidRDefault="00FE7068" w14:paraId="0B8A4460" w14:textId="77777777">
      <w:pPr>
        <w:rPr>
          <w:rFonts w:cs="Segoe UI"/>
          <w:lang w:val="en-GB"/>
        </w:rPr>
        <w:sectPr w:rsidR="00FE7068" w:rsidSect="008971A0">
          <w:headerReference w:type="default" r:id="rId11"/>
          <w:footerReference w:type="default" r:id="rId12"/>
          <w:headerReference w:type="first" r:id="rId13"/>
          <w:footerReference w:type="first" r:id="rId14"/>
          <w:pgSz w:w="11906" w:h="16838" w:orient="portrait"/>
          <w:pgMar w:top="1418" w:right="1418" w:bottom="1418" w:left="1418" w:header="822" w:footer="709" w:gutter="0"/>
          <w:cols w:space="708"/>
          <w:titlePg/>
          <w:docGrid w:linePitch="360"/>
        </w:sectPr>
      </w:pPr>
    </w:p>
    <w:p w:rsidR="00E55F3F" w:rsidP="00645CCE" w:rsidRDefault="00E55F3F" w14:paraId="526DD9DC" w14:textId="77777777">
      <w:pPr>
        <w:pStyle w:val="Titolo"/>
      </w:pPr>
      <w:bookmarkStart w:name="_Toc129852745" w:id="0"/>
      <w:bookmarkStart w:name="_Toc125476226" w:id="1"/>
      <w:bookmarkStart w:name="_Toc125477446" w:id="2"/>
      <w:bookmarkStart w:name="_Toc126086394" w:id="3"/>
      <w:r>
        <w:t>Document Control Information</w:t>
      </w:r>
    </w:p>
    <w:tbl>
      <w:tblPr>
        <w:tblW w:w="0" w:type="auto"/>
        <w:tblLook w:val="04A0" w:firstRow="1" w:lastRow="0" w:firstColumn="1" w:lastColumn="0" w:noHBand="0" w:noVBand="1"/>
      </w:tblPr>
      <w:tblGrid>
        <w:gridCol w:w="2967"/>
        <w:gridCol w:w="6083"/>
      </w:tblGrid>
      <w:tr w:rsidR="00E55F3F" w:rsidTr="00E55F3F" w14:paraId="634B5954" w14:textId="77777777">
        <w:tc>
          <w:tcPr>
            <w:tcW w:w="2967" w:type="dxa"/>
          </w:tcPr>
          <w:p w:rsidRPr="002E2876" w:rsidR="00E55F3F" w:rsidP="00E55F3F" w:rsidRDefault="00E55F3F" w14:paraId="5B4BB598" w14:textId="77777777">
            <w:pPr>
              <w:rPr>
                <w:sz w:val="22"/>
                <w:szCs w:val="22"/>
                <w:lang w:val="en-US"/>
              </w:rPr>
            </w:pPr>
            <w:r w:rsidRPr="002E2876">
              <w:rPr>
                <w:sz w:val="22"/>
                <w:szCs w:val="22"/>
                <w:lang w:val="en-US"/>
              </w:rPr>
              <w:t>Settings</w:t>
            </w:r>
          </w:p>
        </w:tc>
        <w:tc>
          <w:tcPr>
            <w:tcW w:w="6083" w:type="dxa"/>
          </w:tcPr>
          <w:p w:rsidRPr="002E2876" w:rsidR="00E55F3F" w:rsidP="00E55F3F" w:rsidRDefault="00E55F3F" w14:paraId="02827EE9" w14:textId="77777777">
            <w:pPr>
              <w:rPr>
                <w:sz w:val="22"/>
                <w:szCs w:val="22"/>
                <w:lang w:val="en-US"/>
              </w:rPr>
            </w:pPr>
            <w:r w:rsidRPr="002E2876">
              <w:rPr>
                <w:sz w:val="22"/>
                <w:szCs w:val="22"/>
                <w:lang w:val="en-US"/>
              </w:rPr>
              <w:t>Value</w:t>
            </w:r>
          </w:p>
        </w:tc>
      </w:tr>
      <w:tr w:rsidR="00E226A4" w:rsidTr="00E55F3F" w14:paraId="4EF0C34E" w14:textId="77777777">
        <w:tc>
          <w:tcPr>
            <w:tcW w:w="2967" w:type="dxa"/>
          </w:tcPr>
          <w:p w:rsidRPr="002E2876" w:rsidR="00E226A4" w:rsidP="00E55F3F" w:rsidRDefault="00E226A4" w14:paraId="5CAEDD8F" w14:textId="77777777">
            <w:pPr>
              <w:rPr>
                <w:sz w:val="22"/>
                <w:szCs w:val="22"/>
                <w:lang w:val="en-US"/>
              </w:rPr>
            </w:pPr>
            <w:r w:rsidRPr="002E2876">
              <w:rPr>
                <w:sz w:val="22"/>
                <w:szCs w:val="22"/>
                <w:lang w:val="en-US"/>
              </w:rPr>
              <w:t>Classification Level:</w:t>
            </w:r>
          </w:p>
        </w:tc>
        <w:tc>
          <w:tcPr>
            <w:tcW w:w="6083" w:type="dxa"/>
          </w:tcPr>
          <w:p w:rsidRPr="002E2876" w:rsidR="00E226A4" w:rsidP="00E55F3F" w:rsidRDefault="00E226A4" w14:paraId="3B7692F6" w14:textId="77777777">
            <w:pPr>
              <w:rPr>
                <w:i/>
                <w:iCs/>
                <w:sz w:val="22"/>
                <w:szCs w:val="22"/>
                <w:lang w:val="en-US"/>
              </w:rPr>
            </w:pPr>
            <w:r w:rsidRPr="002E2876">
              <w:rPr>
                <w:i/>
                <w:iCs/>
                <w:sz w:val="22"/>
                <w:szCs w:val="22"/>
                <w:lang w:val="en-US"/>
              </w:rPr>
              <w:t>Insert classification level</w:t>
            </w:r>
          </w:p>
        </w:tc>
      </w:tr>
      <w:tr w:rsidR="00E226A4" w:rsidTr="00E55F3F" w14:paraId="0EDA2F51" w14:textId="77777777">
        <w:tc>
          <w:tcPr>
            <w:tcW w:w="2967" w:type="dxa"/>
          </w:tcPr>
          <w:p w:rsidRPr="002E2876" w:rsidR="00E226A4" w:rsidP="00E55F3F" w:rsidRDefault="00E226A4" w14:paraId="05815C4F" w14:textId="77777777">
            <w:pPr>
              <w:rPr>
                <w:sz w:val="22"/>
                <w:szCs w:val="22"/>
                <w:lang w:val="en-US"/>
              </w:rPr>
            </w:pPr>
            <w:r w:rsidRPr="002E2876">
              <w:rPr>
                <w:sz w:val="22"/>
                <w:szCs w:val="22"/>
                <w:lang w:val="en-US"/>
              </w:rPr>
              <w:t>Distribution remark:</w:t>
            </w:r>
          </w:p>
        </w:tc>
        <w:tc>
          <w:tcPr>
            <w:tcW w:w="6083" w:type="dxa"/>
          </w:tcPr>
          <w:p w:rsidRPr="002E2876" w:rsidR="00E226A4" w:rsidP="00E55F3F" w:rsidRDefault="00E226A4" w14:paraId="4EBEF56D" w14:textId="77777777">
            <w:pPr>
              <w:rPr>
                <w:i/>
                <w:iCs/>
                <w:sz w:val="22"/>
                <w:szCs w:val="22"/>
                <w:lang w:val="en-US"/>
              </w:rPr>
            </w:pPr>
            <w:r w:rsidRPr="002E2876">
              <w:rPr>
                <w:i/>
                <w:iCs/>
                <w:sz w:val="22"/>
                <w:szCs w:val="22"/>
                <w:lang w:val="en-US"/>
              </w:rPr>
              <w:t>Insert distribution remark</w:t>
            </w:r>
          </w:p>
        </w:tc>
      </w:tr>
      <w:tr w:rsidR="00E55F3F" w:rsidTr="00E55F3F" w14:paraId="111EFAC0" w14:textId="77777777">
        <w:tc>
          <w:tcPr>
            <w:tcW w:w="2967" w:type="dxa"/>
          </w:tcPr>
          <w:p w:rsidRPr="002E2876" w:rsidR="00E55F3F" w:rsidP="00E55F3F" w:rsidRDefault="00E55F3F" w14:paraId="6355EC4C" w14:textId="77777777">
            <w:pPr>
              <w:rPr>
                <w:sz w:val="22"/>
                <w:szCs w:val="22"/>
                <w:lang w:val="en-US"/>
              </w:rPr>
            </w:pPr>
            <w:r w:rsidRPr="002E2876">
              <w:rPr>
                <w:sz w:val="22"/>
                <w:szCs w:val="22"/>
                <w:lang w:val="en-US"/>
              </w:rPr>
              <w:t>Document Title:</w:t>
            </w:r>
          </w:p>
        </w:tc>
        <w:tc>
          <w:tcPr>
            <w:tcW w:w="6083" w:type="dxa"/>
          </w:tcPr>
          <w:p w:rsidRPr="002E2876" w:rsidR="00E55F3F" w:rsidP="00E55F3F" w:rsidRDefault="00E55F3F" w14:paraId="72571073" w14:textId="77777777">
            <w:pPr>
              <w:rPr>
                <w:sz w:val="22"/>
                <w:szCs w:val="22"/>
                <w:lang w:val="en-US"/>
              </w:rPr>
            </w:pPr>
            <w:r w:rsidRPr="002E2876">
              <w:rPr>
                <w:i/>
                <w:iCs/>
                <w:sz w:val="22"/>
                <w:szCs w:val="22"/>
                <w:lang w:val="en-US"/>
              </w:rPr>
              <w:t>Insert document title</w:t>
            </w:r>
          </w:p>
        </w:tc>
      </w:tr>
      <w:tr w:rsidR="00E55F3F" w:rsidTr="00E55F3F" w14:paraId="08BBEAC3" w14:textId="77777777">
        <w:tc>
          <w:tcPr>
            <w:tcW w:w="2967" w:type="dxa"/>
          </w:tcPr>
          <w:p w:rsidRPr="002E2876" w:rsidR="00E55F3F" w:rsidP="00E55F3F" w:rsidRDefault="00E55F3F" w14:paraId="6C864BAC" w14:textId="77777777">
            <w:pPr>
              <w:rPr>
                <w:sz w:val="22"/>
                <w:szCs w:val="22"/>
                <w:lang w:val="en-US"/>
              </w:rPr>
            </w:pPr>
            <w:r w:rsidRPr="002E2876">
              <w:rPr>
                <w:sz w:val="22"/>
                <w:szCs w:val="22"/>
                <w:lang w:val="en-US"/>
              </w:rPr>
              <w:t>Project Title:</w:t>
            </w:r>
          </w:p>
        </w:tc>
        <w:tc>
          <w:tcPr>
            <w:tcW w:w="6083" w:type="dxa"/>
          </w:tcPr>
          <w:p w:rsidRPr="002E2876" w:rsidR="00E55F3F" w:rsidP="00E55F3F" w:rsidRDefault="00E55F3F" w14:paraId="771200F7" w14:textId="77777777">
            <w:pPr>
              <w:rPr>
                <w:i/>
                <w:iCs/>
                <w:sz w:val="22"/>
                <w:szCs w:val="22"/>
                <w:lang w:val="en-US"/>
              </w:rPr>
            </w:pPr>
            <w:r w:rsidRPr="002E2876">
              <w:rPr>
                <w:i/>
                <w:iCs/>
                <w:sz w:val="22"/>
                <w:szCs w:val="22"/>
                <w:lang w:val="en-US"/>
              </w:rPr>
              <w:t>Insert project title</w:t>
            </w:r>
          </w:p>
        </w:tc>
      </w:tr>
      <w:tr w:rsidR="00E55F3F" w:rsidTr="00E55F3F" w14:paraId="71062D07" w14:textId="77777777">
        <w:tc>
          <w:tcPr>
            <w:tcW w:w="2967" w:type="dxa"/>
          </w:tcPr>
          <w:p w:rsidRPr="002E2876" w:rsidR="00E55F3F" w:rsidP="00E55F3F" w:rsidRDefault="00E55F3F" w14:paraId="2C29E507" w14:textId="77777777">
            <w:pPr>
              <w:rPr>
                <w:sz w:val="22"/>
                <w:szCs w:val="22"/>
                <w:lang w:val="en-US"/>
              </w:rPr>
            </w:pPr>
            <w:r w:rsidRPr="002E2876">
              <w:rPr>
                <w:sz w:val="22"/>
                <w:szCs w:val="22"/>
                <w:lang w:val="en-US"/>
              </w:rPr>
              <w:t>Document Author:</w:t>
            </w:r>
          </w:p>
        </w:tc>
        <w:tc>
          <w:tcPr>
            <w:tcW w:w="6083" w:type="dxa"/>
          </w:tcPr>
          <w:p w:rsidRPr="002E2876" w:rsidR="00E55F3F" w:rsidP="00E55F3F" w:rsidRDefault="00E55F3F" w14:paraId="5E43FB22" w14:textId="77777777">
            <w:pPr>
              <w:rPr>
                <w:sz w:val="22"/>
                <w:szCs w:val="22"/>
                <w:lang w:val="en-US"/>
              </w:rPr>
            </w:pPr>
            <w:r w:rsidRPr="002E2876">
              <w:rPr>
                <w:i/>
                <w:iCs/>
                <w:sz w:val="22"/>
                <w:szCs w:val="22"/>
                <w:lang w:val="en-US"/>
              </w:rPr>
              <w:t xml:space="preserve">Insert name of document author </w:t>
            </w:r>
          </w:p>
        </w:tc>
      </w:tr>
      <w:tr w:rsidR="00E55F3F" w:rsidTr="00E55F3F" w14:paraId="05B6A999" w14:textId="77777777">
        <w:tc>
          <w:tcPr>
            <w:tcW w:w="2967" w:type="dxa"/>
          </w:tcPr>
          <w:p w:rsidRPr="002E2876" w:rsidR="00E55F3F" w:rsidP="00E55F3F" w:rsidRDefault="00E55F3F" w14:paraId="14FA520B" w14:textId="77777777">
            <w:pPr>
              <w:rPr>
                <w:sz w:val="22"/>
                <w:szCs w:val="22"/>
                <w:lang w:val="en-US"/>
              </w:rPr>
            </w:pPr>
            <w:r w:rsidRPr="002E2876">
              <w:rPr>
                <w:sz w:val="22"/>
                <w:szCs w:val="22"/>
                <w:lang w:val="en-US"/>
              </w:rPr>
              <w:t>Project Owner:</w:t>
            </w:r>
          </w:p>
        </w:tc>
        <w:tc>
          <w:tcPr>
            <w:tcW w:w="6083" w:type="dxa"/>
          </w:tcPr>
          <w:p w:rsidRPr="002E2876" w:rsidR="00E55F3F" w:rsidP="00E55F3F" w:rsidRDefault="00E55F3F" w14:paraId="622A2412" w14:textId="77777777">
            <w:pPr>
              <w:rPr>
                <w:sz w:val="22"/>
                <w:szCs w:val="22"/>
                <w:lang w:val="en-US"/>
              </w:rPr>
            </w:pPr>
            <w:r w:rsidRPr="002E2876">
              <w:rPr>
                <w:i/>
                <w:iCs/>
                <w:sz w:val="22"/>
                <w:szCs w:val="22"/>
                <w:lang w:val="en-US"/>
              </w:rPr>
              <w:t>Insert name of project owner</w:t>
            </w:r>
          </w:p>
        </w:tc>
      </w:tr>
      <w:tr w:rsidR="00E55F3F" w:rsidTr="00E55F3F" w14:paraId="71A7AE6F" w14:textId="77777777">
        <w:tc>
          <w:tcPr>
            <w:tcW w:w="2967" w:type="dxa"/>
          </w:tcPr>
          <w:p w:rsidRPr="002E2876" w:rsidR="00E55F3F" w:rsidP="00E55F3F" w:rsidRDefault="00E55F3F" w14:paraId="4B950B01" w14:textId="77777777">
            <w:pPr>
              <w:rPr>
                <w:sz w:val="22"/>
                <w:szCs w:val="22"/>
                <w:lang w:val="en-US"/>
              </w:rPr>
            </w:pPr>
            <w:r w:rsidRPr="002E2876">
              <w:rPr>
                <w:sz w:val="22"/>
                <w:szCs w:val="22"/>
                <w:lang w:val="en-US"/>
              </w:rPr>
              <w:t>Project Manager:</w:t>
            </w:r>
          </w:p>
        </w:tc>
        <w:tc>
          <w:tcPr>
            <w:tcW w:w="6083" w:type="dxa"/>
          </w:tcPr>
          <w:p w:rsidRPr="002E2876" w:rsidR="00E55F3F" w:rsidP="00E55F3F" w:rsidRDefault="00E55F3F" w14:paraId="2FD3F696" w14:textId="77777777">
            <w:pPr>
              <w:rPr>
                <w:sz w:val="22"/>
                <w:szCs w:val="22"/>
                <w:lang w:val="en-US"/>
              </w:rPr>
            </w:pPr>
            <w:r w:rsidRPr="002E2876">
              <w:rPr>
                <w:i/>
                <w:iCs/>
                <w:sz w:val="22"/>
                <w:szCs w:val="22"/>
                <w:lang w:val="en-US"/>
              </w:rPr>
              <w:t>Insert name of project manager</w:t>
            </w:r>
          </w:p>
        </w:tc>
      </w:tr>
      <w:tr w:rsidR="00E55F3F" w:rsidTr="00E55F3F" w14:paraId="5E5A9475" w14:textId="77777777">
        <w:tc>
          <w:tcPr>
            <w:tcW w:w="2967" w:type="dxa"/>
          </w:tcPr>
          <w:p w:rsidRPr="002E2876" w:rsidR="00E55F3F" w:rsidP="00E55F3F" w:rsidRDefault="00E55F3F" w14:paraId="48DBBF47" w14:textId="77777777">
            <w:pPr>
              <w:rPr>
                <w:sz w:val="22"/>
                <w:szCs w:val="22"/>
                <w:lang w:val="en-US"/>
              </w:rPr>
            </w:pPr>
            <w:r w:rsidRPr="002E2876">
              <w:rPr>
                <w:sz w:val="22"/>
                <w:szCs w:val="22"/>
                <w:lang w:val="en-US"/>
              </w:rPr>
              <w:t xml:space="preserve">Document Version: </w:t>
            </w:r>
          </w:p>
        </w:tc>
        <w:tc>
          <w:tcPr>
            <w:tcW w:w="6083" w:type="dxa"/>
          </w:tcPr>
          <w:p w:rsidRPr="002E2876" w:rsidR="00E55F3F" w:rsidP="00E55F3F" w:rsidRDefault="00E55F3F" w14:paraId="3145D073" w14:textId="77777777">
            <w:pPr>
              <w:rPr>
                <w:sz w:val="22"/>
                <w:szCs w:val="22"/>
                <w:lang w:val="en-US"/>
              </w:rPr>
            </w:pPr>
            <w:r w:rsidRPr="002E2876">
              <w:rPr>
                <w:i/>
                <w:iCs/>
                <w:sz w:val="22"/>
                <w:szCs w:val="22"/>
                <w:lang w:val="en-US"/>
              </w:rPr>
              <w:t>Insert document version</w:t>
            </w:r>
          </w:p>
        </w:tc>
      </w:tr>
      <w:tr w:rsidR="00E55F3F" w:rsidTr="00E55F3F" w14:paraId="754C2940" w14:textId="77777777">
        <w:tc>
          <w:tcPr>
            <w:tcW w:w="2967" w:type="dxa"/>
          </w:tcPr>
          <w:p w:rsidRPr="002E2876" w:rsidR="00E55F3F" w:rsidP="00E55F3F" w:rsidRDefault="00E55F3F" w14:paraId="53FE2DAF" w14:textId="77777777">
            <w:pPr>
              <w:rPr>
                <w:sz w:val="22"/>
                <w:szCs w:val="22"/>
                <w:lang w:val="en-US"/>
              </w:rPr>
            </w:pPr>
            <w:r w:rsidRPr="002E2876">
              <w:rPr>
                <w:sz w:val="22"/>
                <w:szCs w:val="22"/>
                <w:lang w:val="en-US"/>
              </w:rPr>
              <w:t>Sensitivity:</w:t>
            </w:r>
          </w:p>
        </w:tc>
        <w:tc>
          <w:tcPr>
            <w:tcW w:w="6083" w:type="dxa"/>
          </w:tcPr>
          <w:p w:rsidRPr="002E2876" w:rsidR="00E55F3F" w:rsidP="00E55F3F" w:rsidRDefault="00E55F3F" w14:paraId="592B82F7" w14:textId="77777777">
            <w:pPr>
              <w:rPr>
                <w:sz w:val="22"/>
                <w:szCs w:val="22"/>
                <w:lang w:val="en-US"/>
              </w:rPr>
            </w:pPr>
            <w:r w:rsidRPr="002E2876">
              <w:rPr>
                <w:sz w:val="22"/>
                <w:szCs w:val="22"/>
                <w:lang w:val="en-US"/>
              </w:rPr>
              <w:t>Internal</w:t>
            </w:r>
          </w:p>
        </w:tc>
      </w:tr>
      <w:tr w:rsidR="00E55F3F" w:rsidTr="00E55F3F" w14:paraId="62C9710B" w14:textId="77777777">
        <w:tc>
          <w:tcPr>
            <w:tcW w:w="2967" w:type="dxa"/>
          </w:tcPr>
          <w:p w:rsidRPr="002E2876" w:rsidR="00E55F3F" w:rsidP="00E55F3F" w:rsidRDefault="00E55F3F" w14:paraId="05D76F32" w14:textId="77777777">
            <w:pPr>
              <w:rPr>
                <w:sz w:val="22"/>
                <w:szCs w:val="22"/>
                <w:lang w:val="en-US"/>
              </w:rPr>
            </w:pPr>
            <w:r w:rsidRPr="002E2876">
              <w:rPr>
                <w:sz w:val="22"/>
                <w:szCs w:val="22"/>
                <w:lang w:val="en-US"/>
              </w:rPr>
              <w:t>Date:</w:t>
            </w:r>
          </w:p>
        </w:tc>
        <w:tc>
          <w:tcPr>
            <w:tcW w:w="6083" w:type="dxa"/>
          </w:tcPr>
          <w:p w:rsidRPr="002E2876" w:rsidR="00E55F3F" w:rsidP="00E55F3F" w:rsidRDefault="00E55F3F" w14:paraId="34D176DB" w14:textId="77777777">
            <w:pPr>
              <w:rPr>
                <w:i/>
                <w:iCs/>
                <w:sz w:val="22"/>
                <w:szCs w:val="22"/>
                <w:lang w:val="en-US"/>
              </w:rPr>
            </w:pPr>
            <w:r w:rsidRPr="002E2876">
              <w:rPr>
                <w:i/>
                <w:iCs/>
                <w:sz w:val="22"/>
                <w:szCs w:val="22"/>
                <w:lang w:val="en-US"/>
              </w:rPr>
              <w:t>Insert date (DD/MM/YYYY)</w:t>
            </w:r>
          </w:p>
        </w:tc>
      </w:tr>
    </w:tbl>
    <w:p w:rsidRPr="00E55F3F" w:rsidR="00E55F3F" w:rsidP="00E55F3F" w:rsidRDefault="00E55F3F" w14:paraId="6502A9C1" w14:textId="77777777">
      <w:pPr>
        <w:rPr>
          <w:lang w:val="en-US"/>
        </w:rPr>
      </w:pPr>
    </w:p>
    <w:p w:rsidR="00E55F3F" w:rsidP="00645CCE" w:rsidRDefault="00E55F3F" w14:paraId="32374D7F" w14:textId="77777777">
      <w:pPr>
        <w:pStyle w:val="Titolo"/>
      </w:pPr>
      <w:r>
        <w:t xml:space="preserve">Document history </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255"/>
        <w:gridCol w:w="1339"/>
        <w:gridCol w:w="2216"/>
        <w:gridCol w:w="4250"/>
      </w:tblGrid>
      <w:tr w:rsidRPr="002E65DC" w:rsidR="00E55F3F" w:rsidTr="002E65DC" w14:paraId="63F864C3" w14:textId="77777777">
        <w:tc>
          <w:tcPr>
            <w:tcW w:w="1266" w:type="dxa"/>
          </w:tcPr>
          <w:p w:rsidRPr="002E65DC" w:rsidR="00E55F3F" w:rsidP="11594EB9" w:rsidRDefault="00E55F3F" w14:paraId="0EA4C8B2" w14:textId="77777777">
            <w:pPr>
              <w:rPr>
                <w:sz w:val="22"/>
                <w:szCs w:val="22"/>
                <w:lang w:val="en-US"/>
              </w:rPr>
            </w:pPr>
            <w:r w:rsidRPr="002E65DC">
              <w:rPr>
                <w:sz w:val="22"/>
                <w:szCs w:val="22"/>
                <w:lang w:val="en-US"/>
              </w:rPr>
              <w:t>Revision</w:t>
            </w:r>
          </w:p>
        </w:tc>
        <w:tc>
          <w:tcPr>
            <w:tcW w:w="1134" w:type="dxa"/>
          </w:tcPr>
          <w:p w:rsidRPr="002E65DC" w:rsidR="00E55F3F" w:rsidP="11594EB9" w:rsidRDefault="00E55F3F" w14:paraId="62B41A0C" w14:textId="77777777">
            <w:pPr>
              <w:rPr>
                <w:sz w:val="22"/>
                <w:szCs w:val="22"/>
                <w:lang w:val="en-US"/>
              </w:rPr>
            </w:pPr>
            <w:r w:rsidRPr="002E65DC">
              <w:rPr>
                <w:sz w:val="22"/>
                <w:szCs w:val="22"/>
                <w:lang w:val="en-US"/>
              </w:rPr>
              <w:t>Date</w:t>
            </w:r>
          </w:p>
        </w:tc>
        <w:tc>
          <w:tcPr>
            <w:tcW w:w="2268" w:type="dxa"/>
          </w:tcPr>
          <w:p w:rsidRPr="002E65DC" w:rsidR="00E55F3F" w:rsidP="11594EB9" w:rsidRDefault="00E55F3F" w14:paraId="32581FD8" w14:textId="77777777">
            <w:pPr>
              <w:rPr>
                <w:sz w:val="22"/>
                <w:szCs w:val="22"/>
                <w:lang w:val="en-US"/>
              </w:rPr>
            </w:pPr>
            <w:r w:rsidRPr="002E65DC">
              <w:rPr>
                <w:sz w:val="22"/>
                <w:szCs w:val="22"/>
                <w:lang w:val="en-US"/>
              </w:rPr>
              <w:t>Authors</w:t>
            </w:r>
          </w:p>
        </w:tc>
        <w:tc>
          <w:tcPr>
            <w:tcW w:w="4382" w:type="dxa"/>
          </w:tcPr>
          <w:p w:rsidRPr="002E65DC" w:rsidR="00E55F3F" w:rsidP="11594EB9" w:rsidRDefault="00E55F3F" w14:paraId="79CA6101" w14:textId="77777777">
            <w:pPr>
              <w:rPr>
                <w:lang w:val="en-US"/>
              </w:rPr>
            </w:pPr>
            <w:r w:rsidRPr="002E65DC">
              <w:rPr>
                <w:lang w:val="en-US"/>
              </w:rPr>
              <w:t>Short Description of Changes</w:t>
            </w:r>
          </w:p>
        </w:tc>
      </w:tr>
      <w:tr w:rsidRPr="002E65DC" w:rsidR="00E55F3F" w:rsidTr="002E65DC" w14:paraId="5E01A41D" w14:textId="77777777">
        <w:tc>
          <w:tcPr>
            <w:tcW w:w="1266" w:type="dxa"/>
          </w:tcPr>
          <w:p w:rsidRPr="002E65DC" w:rsidR="00E55F3F" w:rsidP="11594EB9" w:rsidRDefault="002E65DC" w14:paraId="4B3E815A" w14:textId="790FBAE0">
            <w:pPr>
              <w:rPr>
                <w:sz w:val="22"/>
                <w:szCs w:val="22"/>
                <w:lang w:val="en-US"/>
              </w:rPr>
            </w:pPr>
            <w:r>
              <w:rPr>
                <w:sz w:val="22"/>
                <w:szCs w:val="22"/>
                <w:lang w:val="en-US"/>
              </w:rPr>
              <w:t>First Version</w:t>
            </w:r>
          </w:p>
        </w:tc>
        <w:tc>
          <w:tcPr>
            <w:tcW w:w="1134" w:type="dxa"/>
          </w:tcPr>
          <w:p w:rsidRPr="002E65DC" w:rsidR="00E55F3F" w:rsidP="11594EB9" w:rsidRDefault="002E65DC" w14:paraId="37F544D8" w14:textId="169BBC44">
            <w:pPr>
              <w:jc w:val="left"/>
              <w:rPr>
                <w:sz w:val="22"/>
                <w:szCs w:val="22"/>
                <w:lang w:val="en-US"/>
              </w:rPr>
            </w:pPr>
            <w:r>
              <w:rPr>
                <w:i/>
                <w:iCs/>
                <w:sz w:val="22"/>
                <w:szCs w:val="22"/>
                <w:lang w:val="en-US"/>
              </w:rPr>
              <w:t>26/01/2024</w:t>
            </w:r>
          </w:p>
        </w:tc>
        <w:tc>
          <w:tcPr>
            <w:tcW w:w="2268" w:type="dxa"/>
          </w:tcPr>
          <w:p w:rsidRPr="002E65DC" w:rsidR="00E55F3F" w:rsidP="11594EB9" w:rsidRDefault="002E65DC" w14:paraId="41FDE957" w14:textId="77777777">
            <w:pPr>
              <w:rPr>
                <w:sz w:val="22"/>
                <w:szCs w:val="22"/>
                <w:lang w:val="it-IT"/>
              </w:rPr>
            </w:pPr>
            <w:r w:rsidRPr="002E65DC">
              <w:rPr>
                <w:sz w:val="22"/>
                <w:szCs w:val="22"/>
                <w:lang w:val="it-IT"/>
              </w:rPr>
              <w:t>E. Vellutini</w:t>
            </w:r>
          </w:p>
          <w:p w:rsidRPr="002E65DC" w:rsidR="002E65DC" w:rsidP="11594EB9" w:rsidRDefault="002E65DC" w14:paraId="307953BA" w14:textId="77777777">
            <w:pPr>
              <w:rPr>
                <w:sz w:val="22"/>
                <w:szCs w:val="22"/>
                <w:lang w:val="it-IT"/>
              </w:rPr>
            </w:pPr>
            <w:r w:rsidRPr="002E65DC">
              <w:rPr>
                <w:sz w:val="22"/>
                <w:szCs w:val="22"/>
                <w:lang w:val="it-IT"/>
              </w:rPr>
              <w:t>R. Angeletti</w:t>
            </w:r>
          </w:p>
          <w:p w:rsidRPr="002E65DC" w:rsidR="002E65DC" w:rsidP="11594EB9" w:rsidRDefault="002E65DC" w14:paraId="575EE291" w14:textId="05C1C029">
            <w:pPr>
              <w:rPr>
                <w:sz w:val="22"/>
                <w:szCs w:val="22"/>
                <w:lang w:val="it-IT"/>
              </w:rPr>
            </w:pPr>
            <w:r w:rsidRPr="002E65DC">
              <w:rPr>
                <w:sz w:val="22"/>
                <w:szCs w:val="22"/>
                <w:lang w:val="it-IT"/>
              </w:rPr>
              <w:t>C. Jobic</w:t>
            </w:r>
          </w:p>
        </w:tc>
        <w:tc>
          <w:tcPr>
            <w:tcW w:w="4382" w:type="dxa"/>
          </w:tcPr>
          <w:p w:rsidRPr="002E65DC" w:rsidR="00E55F3F" w:rsidP="11594EB9" w:rsidRDefault="00E55F3F" w14:paraId="6E26B52E" w14:textId="77777777">
            <w:pPr>
              <w:rPr>
                <w:lang w:val="it-IT"/>
              </w:rPr>
            </w:pPr>
          </w:p>
        </w:tc>
      </w:tr>
      <w:tr w:rsidR="00E55F3F" w:rsidTr="002E65DC" w14:paraId="08E4C055" w14:textId="77777777">
        <w:tc>
          <w:tcPr>
            <w:tcW w:w="1266" w:type="dxa"/>
          </w:tcPr>
          <w:p w:rsidRPr="002E65DC" w:rsidR="00E55F3F" w:rsidP="11594EB9" w:rsidRDefault="00E55F3F" w14:paraId="0001D6DD" w14:textId="77777777">
            <w:pPr>
              <w:rPr>
                <w:sz w:val="22"/>
                <w:szCs w:val="22"/>
                <w:lang w:val="it-IT"/>
              </w:rPr>
            </w:pPr>
          </w:p>
        </w:tc>
        <w:tc>
          <w:tcPr>
            <w:tcW w:w="1134" w:type="dxa"/>
          </w:tcPr>
          <w:p w:rsidRPr="002E65DC" w:rsidR="00E55F3F" w:rsidP="11594EB9" w:rsidRDefault="00E55F3F" w14:paraId="619C8618" w14:textId="4818A100">
            <w:pPr>
              <w:rPr>
                <w:sz w:val="22"/>
                <w:szCs w:val="22"/>
                <w:lang w:val="it-IT"/>
              </w:rPr>
            </w:pPr>
          </w:p>
        </w:tc>
        <w:tc>
          <w:tcPr>
            <w:tcW w:w="2268" w:type="dxa"/>
          </w:tcPr>
          <w:p w:rsidRPr="002E65DC" w:rsidR="00E55F3F" w:rsidP="11594EB9" w:rsidRDefault="00E55F3F" w14:paraId="4CD12E32" w14:textId="77777777">
            <w:pPr>
              <w:rPr>
                <w:sz w:val="22"/>
                <w:szCs w:val="22"/>
                <w:lang w:val="it-IT"/>
              </w:rPr>
            </w:pPr>
          </w:p>
        </w:tc>
        <w:tc>
          <w:tcPr>
            <w:tcW w:w="4382" w:type="dxa"/>
          </w:tcPr>
          <w:p w:rsidRPr="002E65DC" w:rsidR="00E55F3F" w:rsidP="11594EB9" w:rsidRDefault="00E55F3F" w14:paraId="0FE615F3" w14:textId="77777777">
            <w:pPr>
              <w:rPr>
                <w:lang w:val="it-IT"/>
              </w:rPr>
            </w:pPr>
          </w:p>
        </w:tc>
      </w:tr>
    </w:tbl>
    <w:p w:rsidRPr="002E65DC" w:rsidR="00E55F3F" w:rsidP="00E55F3F" w:rsidRDefault="00E55F3F" w14:paraId="4AB32112" w14:textId="77777777">
      <w:pPr>
        <w:rPr>
          <w:lang w:val="it-IT"/>
        </w:rPr>
      </w:pPr>
    </w:p>
    <w:tbl>
      <w:tblPr>
        <w:tblW w:w="9062" w:type="dxa"/>
        <w:tblLook w:val="04A0" w:firstRow="1" w:lastRow="0" w:firstColumn="1" w:lastColumn="0" w:noHBand="0" w:noVBand="1"/>
      </w:tblPr>
      <w:tblGrid>
        <w:gridCol w:w="2825"/>
        <w:gridCol w:w="6237"/>
      </w:tblGrid>
      <w:tr w:rsidR="00EE051A" w:rsidTr="00DB17CC" w14:paraId="586AA01D" w14:textId="77777777">
        <w:tc>
          <w:tcPr>
            <w:tcW w:w="2825" w:type="dxa"/>
          </w:tcPr>
          <w:p w:rsidRPr="002E65DC" w:rsidR="00EE051A" w:rsidP="00CE4A69" w:rsidRDefault="00EE051A" w14:paraId="446A4EE4" w14:textId="03C45616">
            <w:pPr>
              <w:jc w:val="left"/>
              <w:rPr>
                <w:lang w:val="it-IT"/>
              </w:rPr>
            </w:pPr>
            <w:r>
              <w:br w:type="page"/>
            </w:r>
          </w:p>
        </w:tc>
        <w:tc>
          <w:tcPr>
            <w:tcW w:w="6237" w:type="dxa"/>
          </w:tcPr>
          <w:p w:rsidRPr="002E65DC" w:rsidR="00EE051A" w:rsidP="00EE051A" w:rsidRDefault="00EE051A" w14:paraId="3D614A42" w14:textId="77777777">
            <w:pPr>
              <w:keepNext/>
              <w:rPr>
                <w:lang w:val="it-IT"/>
              </w:rPr>
            </w:pPr>
          </w:p>
        </w:tc>
      </w:tr>
    </w:tbl>
    <w:p w:rsidR="00377A25" w:rsidP="00377A25" w:rsidRDefault="00EE051A" w14:paraId="74220AF7" w14:textId="1087AE3A">
      <w:pPr>
        <w:jc w:val="center"/>
        <w:rPr>
          <w:b/>
          <w:sz w:val="44"/>
          <w:szCs w:val="44"/>
        </w:rPr>
      </w:pPr>
      <w:r>
        <w:br w:type="page"/>
      </w:r>
      <w:r w:rsidRPr="005E695F" w:rsidR="00377A25">
        <w:rPr>
          <w:b/>
          <w:sz w:val="44"/>
          <w:szCs w:val="44"/>
        </w:rPr>
        <w:t>Sub-Grant Agreement</w:t>
      </w:r>
    </w:p>
    <w:p w:rsidR="00377A25" w:rsidP="00377A25" w:rsidRDefault="00377A25" w14:paraId="590B9DD7" w14:textId="77777777">
      <w:pPr>
        <w:jc w:val="center"/>
        <w:rPr>
          <w:b/>
          <w:sz w:val="44"/>
          <w:szCs w:val="44"/>
        </w:rPr>
      </w:pPr>
      <w:r>
        <w:rPr>
          <w:b/>
          <w:sz w:val="44"/>
          <w:szCs w:val="44"/>
        </w:rPr>
        <w:t>Number    - [Project ACRONYM]</w:t>
      </w:r>
    </w:p>
    <w:p w:rsidR="00377A25" w:rsidP="00377A25" w:rsidRDefault="00377A25" w14:paraId="2DB3218A" w14:textId="77777777">
      <w:pPr>
        <w:rPr>
          <w:b/>
          <w:sz w:val="44"/>
          <w:szCs w:val="44"/>
        </w:rPr>
      </w:pPr>
    </w:p>
    <w:p w:rsidRPr="00377A25" w:rsidR="00377A25" w:rsidP="00377A25" w:rsidRDefault="00377A25" w14:paraId="4C1A7C34" w14:textId="77777777">
      <w:pPr>
        <w:rPr>
          <w:b/>
          <w:u w:val="single"/>
          <w:shd w:val="clear" w:color="auto" w:fill="FFFFFF"/>
        </w:rPr>
      </w:pPr>
      <w:r w:rsidRPr="00377A25">
        <w:rPr>
          <w:b/>
          <w:u w:val="single"/>
          <w:shd w:val="clear" w:color="auto" w:fill="FFFFFF"/>
        </w:rPr>
        <w:t>PREAMBLE</w:t>
      </w:r>
    </w:p>
    <w:p w:rsidR="00377A25" w:rsidP="00377A25" w:rsidRDefault="00377A25" w14:paraId="2F1BC543" w14:textId="77777777">
      <w:pPr>
        <w:rPr>
          <w:shd w:val="clear" w:color="auto" w:fill="FFFFFF"/>
        </w:rPr>
      </w:pPr>
    </w:p>
    <w:p w:rsidRPr="002E2876" w:rsidR="00377A25" w:rsidP="00377A25" w:rsidRDefault="00377A25" w14:paraId="576B642B" w14:textId="77777777">
      <w:pPr>
        <w:rPr>
          <w:sz w:val="22"/>
          <w:szCs w:val="22"/>
          <w:shd w:val="clear" w:color="auto" w:fill="FFFFFF"/>
        </w:rPr>
      </w:pPr>
      <w:r w:rsidRPr="002E2876">
        <w:rPr>
          <w:sz w:val="22"/>
          <w:szCs w:val="22"/>
          <w:shd w:val="clear" w:color="auto" w:fill="FFFFFF"/>
        </w:rPr>
        <w:t xml:space="preserve">This </w:t>
      </w:r>
      <w:r w:rsidRPr="002E2876">
        <w:rPr>
          <w:b/>
          <w:sz w:val="22"/>
          <w:szCs w:val="22"/>
          <w:shd w:val="clear" w:color="auto" w:fill="FFFFFF"/>
        </w:rPr>
        <w:t>Agreement</w:t>
      </w:r>
      <w:r w:rsidRPr="002E2876">
        <w:rPr>
          <w:sz w:val="22"/>
          <w:szCs w:val="22"/>
          <w:shd w:val="clear" w:color="auto" w:fill="FFFFFF"/>
        </w:rPr>
        <w:t xml:space="preserve"> (“the Agreement”) for providing financial support to Third Parties, is between the following Parties: </w:t>
      </w:r>
    </w:p>
    <w:p w:rsidRPr="002E2876" w:rsidR="00377A25" w:rsidP="00377A25" w:rsidRDefault="00377A25" w14:paraId="4DEEB4BD" w14:textId="77777777">
      <w:pPr>
        <w:rPr>
          <w:sz w:val="22"/>
          <w:szCs w:val="22"/>
          <w:shd w:val="clear" w:color="auto" w:fill="FFFFFF"/>
        </w:rPr>
      </w:pPr>
    </w:p>
    <w:p w:rsidRPr="002E2876" w:rsidR="00377A25" w:rsidP="00377A25" w:rsidRDefault="00377A25" w14:paraId="59989ECF" w14:textId="77777777">
      <w:pPr>
        <w:rPr>
          <w:sz w:val="22"/>
          <w:szCs w:val="22"/>
          <w:shd w:val="clear" w:color="auto" w:fill="FFFFFF"/>
        </w:rPr>
      </w:pPr>
      <w:r w:rsidRPr="002E2876">
        <w:rPr>
          <w:b/>
          <w:sz w:val="22"/>
          <w:szCs w:val="22"/>
          <w:shd w:val="clear" w:color="auto" w:fill="FFFFFF"/>
        </w:rPr>
        <w:t>on the one part,</w:t>
      </w:r>
      <w:r w:rsidRPr="002E2876">
        <w:rPr>
          <w:sz w:val="22"/>
          <w:szCs w:val="22"/>
          <w:shd w:val="clear" w:color="auto" w:fill="FFFFFF"/>
        </w:rPr>
        <w:t xml:space="preserve"> </w:t>
      </w:r>
    </w:p>
    <w:p w:rsidRPr="002E2876" w:rsidR="00377A25" w:rsidP="00377A25" w:rsidRDefault="00377A25" w14:paraId="4F115778" w14:textId="77777777">
      <w:pPr>
        <w:rPr>
          <w:sz w:val="22"/>
          <w:szCs w:val="22"/>
          <w:shd w:val="clear" w:color="auto" w:fill="FFFFFF"/>
        </w:rPr>
      </w:pPr>
    </w:p>
    <w:p w:rsidRPr="002E2876" w:rsidR="00377A25" w:rsidP="00377A25" w:rsidRDefault="00A423CC" w14:paraId="6755827D" w14:textId="7362D6B1">
      <w:pPr>
        <w:rPr>
          <w:sz w:val="22"/>
          <w:szCs w:val="22"/>
          <w:shd w:val="clear" w:color="auto" w:fill="FFFFFF"/>
        </w:rPr>
      </w:pPr>
      <w:r w:rsidRPr="00B30371">
        <w:rPr>
          <w:b/>
          <w:sz w:val="22"/>
          <w:szCs w:val="22"/>
          <w:shd w:val="clear" w:color="auto" w:fill="FFFFFF"/>
        </w:rPr>
        <w:t>AGENZIA SPAZIALE ITALIANA</w:t>
      </w:r>
      <w:r w:rsidR="00B30371">
        <w:rPr>
          <w:b/>
          <w:sz w:val="22"/>
          <w:szCs w:val="22"/>
          <w:shd w:val="clear" w:color="auto" w:fill="FFFFFF"/>
        </w:rPr>
        <w:t xml:space="preserve"> - ASI</w:t>
      </w:r>
      <w:r w:rsidRPr="00B30371" w:rsidR="00B30371">
        <w:rPr>
          <w:b/>
          <w:sz w:val="22"/>
          <w:szCs w:val="22"/>
          <w:shd w:val="clear" w:color="auto" w:fill="FFFFFF"/>
        </w:rPr>
        <w:t xml:space="preserve">, </w:t>
      </w:r>
      <w:r w:rsidRPr="00B30371" w:rsidR="00B30371">
        <w:rPr>
          <w:sz w:val="22"/>
          <w:szCs w:val="22"/>
          <w:shd w:val="clear" w:color="auto" w:fill="FFFFFF"/>
        </w:rPr>
        <w:t xml:space="preserve">public entity, established in via del Politecnico snc, 00133 Rome – C.F. n. 97061010589 rappresented by General Director </w:t>
      </w:r>
      <w:r w:rsidR="00AD2B8C">
        <w:rPr>
          <w:sz w:val="22"/>
          <w:szCs w:val="22"/>
          <w:shd w:val="clear" w:color="auto" w:fill="FFFFFF"/>
        </w:rPr>
        <w:t>Luca Vincenzo Maria Salamone</w:t>
      </w:r>
      <w:r w:rsidRPr="00B30371" w:rsidR="00B30371">
        <w:rPr>
          <w:sz w:val="22"/>
          <w:szCs w:val="22"/>
          <w:shd w:val="clear" w:color="auto" w:fill="FFFFFF"/>
        </w:rPr>
        <w:t xml:space="preserve"> </w:t>
      </w:r>
      <w:r w:rsidRPr="00AD2B8C" w:rsidR="00B30371">
        <w:rPr>
          <w:sz w:val="22"/>
          <w:szCs w:val="22"/>
          <w:shd w:val="clear" w:color="auto" w:fill="FFFFFF"/>
        </w:rPr>
        <w:t xml:space="preserve">domiciled for the office at the ASI headquarters, via del Politecnico snc, 00133 Rome </w:t>
      </w:r>
      <w:r w:rsidRPr="00B30371" w:rsidR="00377A25">
        <w:rPr>
          <w:sz w:val="22"/>
          <w:szCs w:val="22"/>
          <w:shd w:val="clear" w:color="auto" w:fill="FFFFFF"/>
        </w:rPr>
        <w:t xml:space="preserve">hereinafter referred as the </w:t>
      </w:r>
      <w:r w:rsidRPr="00B30371">
        <w:rPr>
          <w:sz w:val="22"/>
          <w:szCs w:val="22"/>
          <w:shd w:val="clear" w:color="auto" w:fill="FFFFFF"/>
        </w:rPr>
        <w:t>„</w:t>
      </w:r>
      <w:r w:rsidRPr="00B30371">
        <w:rPr>
          <w:b/>
          <w:sz w:val="22"/>
          <w:szCs w:val="22"/>
          <w:shd w:val="clear" w:color="auto" w:fill="FFFFFF"/>
        </w:rPr>
        <w:t>ASI</w:t>
      </w:r>
      <w:r w:rsidRPr="00B30371">
        <w:rPr>
          <w:sz w:val="22"/>
          <w:szCs w:val="22"/>
          <w:shd w:val="clear" w:color="auto" w:fill="FFFFFF"/>
        </w:rPr>
        <w:t xml:space="preserve">” or </w:t>
      </w:r>
      <w:r w:rsidRPr="00B30371" w:rsidR="00377A25">
        <w:rPr>
          <w:b/>
          <w:sz w:val="22"/>
          <w:szCs w:val="22"/>
          <w:shd w:val="clear" w:color="auto" w:fill="FFFFFF"/>
        </w:rPr>
        <w:t>“Contractor”</w:t>
      </w:r>
      <w:r w:rsidRPr="00B30371" w:rsidR="00377A25">
        <w:rPr>
          <w:sz w:val="22"/>
          <w:szCs w:val="22"/>
          <w:shd w:val="clear" w:color="auto" w:fill="FFFFFF"/>
        </w:rPr>
        <w:t xml:space="preserve">. </w:t>
      </w:r>
      <w:r w:rsidRPr="00B30371" w:rsidR="00AF7A95">
        <w:rPr>
          <w:sz w:val="22"/>
          <w:szCs w:val="22"/>
          <w:shd w:val="clear" w:color="auto" w:fill="FFFFFF"/>
        </w:rPr>
        <w:t>ASI</w:t>
      </w:r>
      <w:r w:rsidRPr="00B30371" w:rsidR="00377A25">
        <w:rPr>
          <w:sz w:val="22"/>
          <w:szCs w:val="22"/>
          <w:shd w:val="clear" w:color="auto" w:fill="FFFFFF"/>
        </w:rPr>
        <w:t xml:space="preserve"> </w:t>
      </w:r>
      <w:r w:rsidRPr="00B30371" w:rsidR="00377A25">
        <w:rPr>
          <w:sz w:val="22"/>
          <w:szCs w:val="22"/>
        </w:rPr>
        <w:t>acts on behalf of the EU SST Partnership</w:t>
      </w:r>
      <w:r w:rsidRPr="00B30371" w:rsidR="00B30371">
        <w:rPr>
          <w:sz w:val="22"/>
          <w:szCs w:val="22"/>
        </w:rPr>
        <w:t xml:space="preserve"> </w:t>
      </w:r>
      <w:r w:rsidRPr="00B30371" w:rsidR="00B30371">
        <w:rPr>
          <w:sz w:val="22"/>
          <w:szCs w:val="22"/>
          <w:shd w:val="clear" w:color="auto" w:fill="FFFFFF"/>
        </w:rPr>
        <w:t>(Grant Agreement N° 2023-26EUSST GA)</w:t>
      </w:r>
    </w:p>
    <w:p w:rsidRPr="002E2876" w:rsidR="00377A25" w:rsidP="00377A25" w:rsidRDefault="00377A25" w14:paraId="567BE4D4" w14:textId="77777777">
      <w:pPr>
        <w:rPr>
          <w:sz w:val="22"/>
          <w:szCs w:val="22"/>
          <w:shd w:val="clear" w:color="auto" w:fill="FFFFFF"/>
        </w:rPr>
      </w:pPr>
    </w:p>
    <w:p w:rsidRPr="002E2876" w:rsidR="00377A25" w:rsidP="00377A25" w:rsidRDefault="00377A25" w14:paraId="6A0676AC" w14:textId="77777777">
      <w:pPr>
        <w:rPr>
          <w:sz w:val="22"/>
          <w:szCs w:val="22"/>
          <w:shd w:val="clear" w:color="auto" w:fill="FFFFFF"/>
        </w:rPr>
      </w:pPr>
      <w:r w:rsidRPr="002E2876">
        <w:rPr>
          <w:sz w:val="22"/>
          <w:szCs w:val="22"/>
          <w:shd w:val="clear" w:color="auto" w:fill="FFFFFF"/>
        </w:rPr>
        <w:t>and</w:t>
      </w:r>
    </w:p>
    <w:p w:rsidRPr="002E2876" w:rsidR="00377A25" w:rsidP="00377A25" w:rsidRDefault="00377A25" w14:paraId="1503A6A3" w14:textId="77777777">
      <w:pPr>
        <w:rPr>
          <w:sz w:val="22"/>
          <w:szCs w:val="22"/>
          <w:shd w:val="clear" w:color="auto" w:fill="FFFFFF"/>
        </w:rPr>
      </w:pPr>
    </w:p>
    <w:p w:rsidRPr="002E2876" w:rsidR="00377A25" w:rsidP="00377A25" w:rsidRDefault="00377A25" w14:paraId="481C823F" w14:textId="77777777">
      <w:pPr>
        <w:rPr>
          <w:sz w:val="22"/>
          <w:szCs w:val="22"/>
          <w:shd w:val="clear" w:color="auto" w:fill="FFFFFF"/>
        </w:rPr>
      </w:pPr>
      <w:r w:rsidRPr="002E2876">
        <w:rPr>
          <w:b/>
          <w:sz w:val="22"/>
          <w:szCs w:val="22"/>
          <w:shd w:val="clear" w:color="auto" w:fill="FFFFFF"/>
        </w:rPr>
        <w:t>on the other part,</w:t>
      </w:r>
      <w:r w:rsidRPr="002E2876">
        <w:rPr>
          <w:sz w:val="22"/>
          <w:szCs w:val="22"/>
          <w:shd w:val="clear" w:color="auto" w:fill="FFFFFF"/>
        </w:rPr>
        <w:t xml:space="preserve"> </w:t>
      </w:r>
    </w:p>
    <w:p w:rsidRPr="002E2876" w:rsidR="00377A25" w:rsidP="00377A25" w:rsidRDefault="00377A25" w14:paraId="08BD8C39" w14:textId="77777777">
      <w:pPr>
        <w:rPr>
          <w:sz w:val="22"/>
          <w:szCs w:val="22"/>
          <w:shd w:val="clear" w:color="auto" w:fill="FFFFFF"/>
        </w:rPr>
      </w:pPr>
    </w:p>
    <w:p w:rsidRPr="002E2876" w:rsidR="00377A25" w:rsidP="006C3C0F" w:rsidRDefault="00377A25" w14:paraId="6AB9184F" w14:textId="033DFAB0">
      <w:pPr>
        <w:pStyle w:val="Corpotesto"/>
        <w:numPr>
          <w:ilvl w:val="0"/>
          <w:numId w:val="6"/>
        </w:numPr>
        <w:shd w:val="clear" w:color="auto" w:fill="FFFFFF" w:themeFill="background1"/>
        <w:spacing w:before="90"/>
        <w:jc w:val="both"/>
        <w:rPr>
          <w:rFonts w:ascii="Segoe UI" w:hAnsi="Segoe UI" w:eastAsiaTheme="minorHAnsi" w:cstheme="minorBidi"/>
          <w:shd w:val="clear" w:color="auto" w:fill="FFFFFF"/>
          <w:lang w:val="pl-PL"/>
        </w:rPr>
      </w:pPr>
      <w:r w:rsidRPr="002E2876">
        <w:rPr>
          <w:rFonts w:ascii="Segoe UI" w:hAnsi="Segoe UI" w:eastAsiaTheme="minorHAnsi" w:cstheme="minorBidi"/>
          <w:b/>
          <w:shd w:val="clear" w:color="auto" w:fill="FFFFFF"/>
          <w:lang w:val="pl-PL"/>
        </w:rPr>
        <w:t>OFFICIAL NAME OF THE SELECTED THIRD PARTY (Acronym)[Sub-project Leader]</w:t>
      </w:r>
      <w:r w:rsidRPr="002E2876">
        <w:rPr>
          <w:rFonts w:ascii="Segoe UI" w:hAnsi="Segoe UI" w:eastAsiaTheme="minorHAnsi" w:cstheme="minorBidi"/>
          <w:shd w:val="clear" w:color="auto" w:fill="FFFFFF"/>
          <w:lang w:val="pl-PL"/>
        </w:rPr>
        <w:t>, [field for legal status] organised under the laws of [Country], established in [ADDRESS – STREET, POSTCODE, CITY, COUNTRY ], with VAT No [______], PIC [______], duly represented by [Legal Representative], [Lega</w:t>
      </w:r>
      <w:r w:rsidRPr="002E2876" w:rsidR="00EB4E74">
        <w:rPr>
          <w:rFonts w:ascii="Segoe UI" w:hAnsi="Segoe UI" w:eastAsiaTheme="minorHAnsi" w:cstheme="minorBidi"/>
          <w:shd w:val="clear" w:color="auto" w:fill="FFFFFF"/>
          <w:lang w:val="pl-PL"/>
        </w:rPr>
        <w:t xml:space="preserve">l Representative Position], </w:t>
      </w:r>
    </w:p>
    <w:p w:rsidRPr="002E2876" w:rsidR="00377A25" w:rsidP="006C3C0F" w:rsidRDefault="00377A25" w14:paraId="59E671FA" w14:textId="77777777">
      <w:pPr>
        <w:pStyle w:val="Corpotesto"/>
        <w:numPr>
          <w:ilvl w:val="0"/>
          <w:numId w:val="6"/>
        </w:numPr>
        <w:shd w:val="clear" w:color="auto" w:fill="FFFFFF" w:themeFill="background1"/>
        <w:spacing w:before="90"/>
        <w:jc w:val="both"/>
        <w:rPr>
          <w:rFonts w:ascii="Segoe UI" w:hAnsi="Segoe UI" w:eastAsiaTheme="minorHAnsi" w:cstheme="minorBidi"/>
          <w:shd w:val="clear" w:color="auto" w:fill="FFFFFF"/>
          <w:lang w:val="pl-PL"/>
        </w:rPr>
      </w:pPr>
      <w:r w:rsidRPr="002E2876">
        <w:rPr>
          <w:rFonts w:ascii="Segoe UI" w:hAnsi="Segoe UI" w:eastAsiaTheme="minorHAnsi" w:cstheme="minorBidi"/>
          <w:b/>
          <w:shd w:val="clear" w:color="auto" w:fill="FFFFFF"/>
          <w:lang w:val="pl-PL"/>
        </w:rPr>
        <w:t>OFFICIAL NAME OF THE SELECTED THIRD PARTY (Acronym)</w:t>
      </w:r>
      <w:r w:rsidRPr="002E2876">
        <w:rPr>
          <w:rFonts w:ascii="Segoe UI" w:hAnsi="Segoe UI" w:eastAsiaTheme="minorHAnsi" w:cstheme="minorBidi"/>
          <w:shd w:val="clear" w:color="auto" w:fill="FFFFFF"/>
          <w:lang w:val="pl-PL"/>
        </w:rPr>
        <w:t xml:space="preserve">, [field for legal status] under the laws of [Country], established in [ADDRESS – STREET, POSTCODE, CITY, COUNTRY ], with VAT No [______], PIC [______] duly represented by [Legal Representative], [Legal Representative Position]. </w:t>
      </w:r>
    </w:p>
    <w:p w:rsidRPr="002E2876" w:rsidR="00377A25" w:rsidP="006C3C0F" w:rsidRDefault="00377A25" w14:paraId="78AF7782" w14:textId="77777777">
      <w:pPr>
        <w:pStyle w:val="Corpotesto"/>
        <w:numPr>
          <w:ilvl w:val="0"/>
          <w:numId w:val="6"/>
        </w:numPr>
        <w:shd w:val="clear" w:color="auto" w:fill="FFFFFF" w:themeFill="background1"/>
        <w:spacing w:before="90"/>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w:t>
      </w:r>
    </w:p>
    <w:p w:rsidRPr="002E2876" w:rsidR="00377A25" w:rsidP="00377A25" w:rsidRDefault="00377A25" w14:paraId="7E88A172" w14:textId="74EDEFF2">
      <w:pPr>
        <w:pStyle w:val="Corpotesto"/>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hereinafter referred to as the</w:t>
      </w:r>
      <w:r w:rsidRPr="002E2876" w:rsidR="00662F17">
        <w:rPr>
          <w:rFonts w:ascii="Segoe UI" w:hAnsi="Segoe UI" w:eastAsiaTheme="minorHAnsi" w:cstheme="minorBidi"/>
          <w:shd w:val="clear" w:color="auto" w:fill="FFFFFF"/>
          <w:lang w:val="pl-PL"/>
        </w:rPr>
        <w:t xml:space="preserve"> </w:t>
      </w:r>
      <w:r w:rsidRPr="002E2876" w:rsidR="00662F17">
        <w:rPr>
          <w:rFonts w:ascii="Segoe UI" w:hAnsi="Segoe UI" w:eastAsiaTheme="minorHAnsi" w:cstheme="minorBidi"/>
          <w:b/>
          <w:shd w:val="clear" w:color="auto" w:fill="FFFFFF"/>
          <w:lang w:val="pl-PL"/>
        </w:rPr>
        <w:t xml:space="preserve">“Subgrantee“ </w:t>
      </w:r>
      <w:r w:rsidRPr="002E2876" w:rsidR="00662F17">
        <w:rPr>
          <w:rFonts w:ascii="Segoe UI" w:hAnsi="Segoe UI" w:eastAsiaTheme="minorHAnsi" w:cstheme="minorBidi"/>
          <w:shd w:val="clear" w:color="auto" w:fill="FFFFFF"/>
          <w:lang w:val="pl-PL"/>
        </w:rPr>
        <w:t>or</w:t>
      </w:r>
      <w:r w:rsidRPr="002E2876">
        <w:rPr>
          <w:rFonts w:ascii="Segoe UI" w:hAnsi="Segoe UI" w:eastAsiaTheme="minorHAnsi" w:cstheme="minorBidi"/>
          <w:shd w:val="clear" w:color="auto" w:fill="FFFFFF"/>
          <w:lang w:val="pl-PL"/>
        </w:rPr>
        <w:t xml:space="preserve"> </w:t>
      </w:r>
      <w:r w:rsidRPr="002E2876">
        <w:rPr>
          <w:rFonts w:ascii="Segoe UI" w:hAnsi="Segoe UI" w:eastAsiaTheme="minorHAnsi" w:cstheme="minorBidi"/>
          <w:b/>
          <w:shd w:val="clear" w:color="auto" w:fill="FFFFFF"/>
          <w:lang w:val="pl-PL"/>
        </w:rPr>
        <w:t>“Subgrantees“.</w:t>
      </w:r>
    </w:p>
    <w:p w:rsidRPr="002E2876" w:rsidR="00377A25" w:rsidP="00377A25" w:rsidRDefault="00377A25" w14:paraId="5AA68FEB" w14:textId="77777777">
      <w:pPr>
        <w:pStyle w:val="Corpotesto"/>
        <w:rPr>
          <w:rFonts w:ascii="Segoe UI" w:hAnsi="Segoe UI" w:eastAsiaTheme="minorHAnsi" w:cstheme="minorBidi"/>
          <w:shd w:val="clear" w:color="auto" w:fill="FFFFFF"/>
          <w:lang w:val="pl-PL"/>
        </w:rPr>
      </w:pPr>
    </w:p>
    <w:p w:rsidRPr="002E2876" w:rsidR="00377A25" w:rsidP="00377A25" w:rsidRDefault="00377A25" w14:paraId="42EC0DCD" w14:textId="77777777">
      <w:pPr>
        <w:pStyle w:val="Corpotesto"/>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 xml:space="preserve">Hereinafter, all contracting parties of this Agreement jointly or individually, referred to as </w:t>
      </w:r>
      <w:r w:rsidRPr="002E2876">
        <w:rPr>
          <w:rFonts w:ascii="Segoe UI" w:hAnsi="Segoe UI" w:eastAsiaTheme="minorHAnsi" w:cstheme="minorBidi"/>
          <w:b/>
          <w:shd w:val="clear" w:color="auto" w:fill="FFFFFF"/>
          <w:lang w:val="pl-PL"/>
        </w:rPr>
        <w:t>"Parties”</w:t>
      </w:r>
      <w:r w:rsidRPr="002E2876">
        <w:rPr>
          <w:rFonts w:ascii="Segoe UI" w:hAnsi="Segoe UI" w:eastAsiaTheme="minorHAnsi" w:cstheme="minorBidi"/>
          <w:shd w:val="clear" w:color="auto" w:fill="FFFFFF"/>
          <w:lang w:val="pl-PL"/>
        </w:rPr>
        <w:t xml:space="preserve"> or </w:t>
      </w:r>
      <w:r w:rsidRPr="002E2876">
        <w:rPr>
          <w:rFonts w:ascii="Segoe UI" w:hAnsi="Segoe UI" w:eastAsiaTheme="minorHAnsi" w:cstheme="minorBidi"/>
          <w:b/>
          <w:shd w:val="clear" w:color="auto" w:fill="FFFFFF"/>
          <w:lang w:val="pl-PL"/>
        </w:rPr>
        <w:t>“Party”</w:t>
      </w:r>
      <w:r w:rsidRPr="002E2876">
        <w:rPr>
          <w:rFonts w:ascii="Segoe UI" w:hAnsi="Segoe UI" w:eastAsiaTheme="minorHAnsi" w:cstheme="minorBidi"/>
          <w:shd w:val="clear" w:color="auto" w:fill="FFFFFF"/>
          <w:lang w:val="pl-PL"/>
        </w:rPr>
        <w:t>.</w:t>
      </w:r>
    </w:p>
    <w:p w:rsidRPr="002E2876" w:rsidR="00377A25" w:rsidP="00377A25" w:rsidRDefault="00377A25" w14:paraId="74DA4CBB" w14:textId="77777777">
      <w:pPr>
        <w:pStyle w:val="Corpotesto"/>
        <w:jc w:val="both"/>
        <w:rPr>
          <w:rFonts w:ascii="Segoe UI" w:hAnsi="Segoe UI" w:eastAsiaTheme="minorHAnsi" w:cstheme="minorBidi"/>
          <w:shd w:val="clear" w:color="auto" w:fill="FFFFFF"/>
          <w:lang w:val="pl-PL"/>
        </w:rPr>
      </w:pPr>
    </w:p>
    <w:p w:rsidRPr="002E2876" w:rsidR="00377A25" w:rsidP="00377A25" w:rsidRDefault="00377A25" w14:paraId="75BEAB46" w14:textId="4174E569">
      <w:pPr>
        <w:pStyle w:val="Corpotesto"/>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 xml:space="preserve">Have agreed to enter into the Agreement relating to the </w:t>
      </w:r>
      <w:r w:rsidRPr="002E2876" w:rsidR="00EB4E74">
        <w:rPr>
          <w:rFonts w:ascii="Segoe UI" w:hAnsi="Segoe UI" w:eastAsiaTheme="minorHAnsi" w:cstheme="minorBidi"/>
          <w:shd w:val="clear" w:color="auto" w:fill="FFFFFF"/>
          <w:lang w:val="pl-PL"/>
        </w:rPr>
        <w:t>Project</w:t>
      </w:r>
      <w:r w:rsidRPr="002E2876">
        <w:rPr>
          <w:rFonts w:ascii="Segoe UI" w:hAnsi="Segoe UI" w:eastAsiaTheme="minorHAnsi" w:cstheme="minorBidi"/>
          <w:shd w:val="clear" w:color="auto" w:fill="FFFFFF"/>
          <w:lang w:val="pl-PL"/>
        </w:rPr>
        <w:t xml:space="preserve"> entitled [Project NAME], hereinafter referred as the [Sub-Project ACRONYM] under the terms and conditions below.</w:t>
      </w:r>
    </w:p>
    <w:p w:rsidR="00377A25" w:rsidP="00377A25" w:rsidRDefault="00377A25" w14:paraId="2EBD9AAF" w14:textId="77777777">
      <w:pPr>
        <w:tabs>
          <w:tab w:val="left" w:pos="1260"/>
        </w:tabs>
      </w:pPr>
    </w:p>
    <w:p w:rsidR="00377A25" w:rsidP="00377A25" w:rsidRDefault="00377A25" w14:paraId="3AE407F6" w14:textId="77777777">
      <w:pPr>
        <w:pStyle w:val="Corpotesto"/>
        <w:jc w:val="both"/>
        <w:rPr>
          <w:rFonts w:ascii="Segoe UI" w:hAnsi="Segoe UI" w:eastAsiaTheme="minorHAnsi" w:cstheme="minorBidi"/>
          <w:sz w:val="24"/>
          <w:szCs w:val="24"/>
          <w:shd w:val="clear" w:color="auto" w:fill="FFFFFF"/>
          <w:lang w:val="pl-PL"/>
        </w:rPr>
      </w:pPr>
    </w:p>
    <w:p w:rsidR="00377A25" w:rsidP="00377A25" w:rsidRDefault="00377A25" w14:paraId="591240C8" w14:textId="77777777">
      <w:pPr>
        <w:pStyle w:val="Corpotesto"/>
        <w:jc w:val="both"/>
        <w:rPr>
          <w:rFonts w:ascii="Segoe UI" w:hAnsi="Segoe UI" w:eastAsiaTheme="minorHAnsi" w:cstheme="minorBidi"/>
          <w:b/>
          <w:sz w:val="24"/>
          <w:szCs w:val="24"/>
          <w:shd w:val="clear" w:color="auto" w:fill="FFFFFF"/>
          <w:lang w:val="pl-PL"/>
        </w:rPr>
      </w:pPr>
      <w:r w:rsidRPr="00942C41">
        <w:rPr>
          <w:rFonts w:ascii="Segoe UI" w:hAnsi="Segoe UI" w:eastAsiaTheme="minorHAnsi" w:cstheme="minorBidi"/>
          <w:b/>
          <w:sz w:val="24"/>
          <w:szCs w:val="24"/>
          <w:shd w:val="clear" w:color="auto" w:fill="FFFFFF"/>
          <w:lang w:val="pl-PL"/>
        </w:rPr>
        <w:t>WHEREAS</w:t>
      </w:r>
    </w:p>
    <w:p w:rsidR="00377A25" w:rsidP="00377A25" w:rsidRDefault="00377A25" w14:paraId="2C4C1F62" w14:textId="77777777">
      <w:pPr>
        <w:pStyle w:val="Corpotesto"/>
        <w:jc w:val="both"/>
        <w:rPr>
          <w:rFonts w:ascii="Segoe UI" w:hAnsi="Segoe UI" w:eastAsiaTheme="minorHAnsi" w:cstheme="minorBidi"/>
          <w:b/>
          <w:sz w:val="24"/>
          <w:szCs w:val="24"/>
          <w:shd w:val="clear" w:color="auto" w:fill="FFFFFF"/>
          <w:lang w:val="pl-PL"/>
        </w:rPr>
      </w:pPr>
    </w:p>
    <w:p w:rsidRPr="002E2876" w:rsidR="00377A25" w:rsidP="006C3C0F" w:rsidRDefault="00377A25" w14:paraId="7F5CCD90" w14:textId="77777777">
      <w:pPr>
        <w:pStyle w:val="Corpotesto"/>
        <w:numPr>
          <w:ilvl w:val="0"/>
          <w:numId w:val="7"/>
        </w:numPr>
        <w:spacing w:after="240"/>
        <w:ind w:left="714" w:hanging="357"/>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 xml:space="preserve">Austrian Research Promotion Agency (FFG), Ministry of Transport of the Czech Republic (MDCR), Deutsches Zentrum für Luft- und Raumfahrt e.V. (DLR), Air Command Denmark </w:t>
      </w:r>
      <w:r w:rsidRPr="002E2876">
        <w:rPr>
          <w:rFonts w:ascii="Segoe UI" w:hAnsi="Segoe UI" w:eastAsiaTheme="minorHAnsi" w:cstheme="minorBidi"/>
          <w:shd w:val="clear" w:color="auto" w:fill="FFFFFF"/>
          <w:lang w:val="pl-PL"/>
        </w:rPr>
        <w:t>(ACD), Centro para el Desarrollo Tecnológico y la Innovación (CDTI), Finnish Meteorological Institute (FMI), Centre National d’Etudes Spatiales (CNES), National Observatory of Athens (NOA), Agenzia Spaziale Italiana (ASI), Ministry of Education and Science of the Republic of Latvia (IZM), Ministry of Economic Affairs and Climate Policy (MEZK), Polish Space Agency (POLSA), Ministry of National Defense (GP SST), Agenţia Spaţială Română (ROSA) and Swedish National Space Agency (SNSA) (herinafter sometimes collectively referred as the „EU SST Partnership” and individually and alternatively referred as „EU SST Constituting National Entity” or „Beneficiariy” participate to the EUSST2023-26 Project for the „provision of SST services and the upgrade of SST assets by the EU SST Partnership” (herinafter „EUSST2023-26 Project”) ;</w:t>
      </w:r>
    </w:p>
    <w:p w:rsidRPr="002E2876" w:rsidR="00377A25" w:rsidP="006C3C0F" w:rsidRDefault="00377A25" w14:paraId="2646FAC9" w14:textId="77777777">
      <w:pPr>
        <w:pStyle w:val="Corpotesto"/>
        <w:numPr>
          <w:ilvl w:val="0"/>
          <w:numId w:val="7"/>
        </w:numPr>
        <w:spacing w:after="240"/>
        <w:ind w:left="714" w:hanging="357"/>
        <w:jc w:val="both"/>
        <w:rPr>
          <w:shd w:val="clear" w:color="auto" w:fill="FFFFFF"/>
        </w:rPr>
      </w:pPr>
      <w:r w:rsidRPr="002E2876">
        <w:rPr>
          <w:rFonts w:ascii="Segoe UI" w:hAnsi="Segoe UI" w:eastAsiaTheme="minorHAnsi" w:cstheme="minorBidi"/>
          <w:shd w:val="clear" w:color="auto" w:fill="FFFFFF"/>
          <w:lang w:val="pl-PL"/>
        </w:rPr>
        <w:t xml:space="preserve">The EUSST2023-26 Partnership entered into Grant Agreement EUSST2023-26GA with the European Commission (hereinafter the ‘Grant Agreement’ or ‘GA’’) on August 30th 2023 ; </w:t>
      </w:r>
    </w:p>
    <w:p w:rsidRPr="002E2876" w:rsidR="00377A25" w:rsidP="11594EB9" w:rsidRDefault="00377A25" w14:paraId="0C0FB309" w14:textId="51C9E578">
      <w:pPr>
        <w:pStyle w:val="Paragrafoelenco"/>
        <w:numPr>
          <w:ilvl w:val="0"/>
          <w:numId w:val="7"/>
        </w:numPr>
        <w:spacing w:after="240"/>
        <w:ind w:left="714" w:hanging="357"/>
        <w:rPr>
          <w:color w:val="auto"/>
          <w:shd w:val="clear" w:color="auto" w:fill="FFFFFF"/>
          <w:lang w:val="pl-PL" w:eastAsia="en-US"/>
        </w:rPr>
      </w:pPr>
      <w:r w:rsidRPr="002E2876">
        <w:rPr>
          <w:color w:val="auto"/>
          <w:shd w:val="clear" w:color="auto" w:fill="FFFFFF"/>
          <w:lang w:val="pl-PL" w:eastAsia="en-US"/>
        </w:rPr>
        <w:t xml:space="preserve">A part of the activities under </w:t>
      </w:r>
      <w:r w:rsidRPr="002E2876">
        <w:rPr>
          <w:shd w:val="clear" w:color="auto" w:fill="FFFFFF"/>
          <w:lang w:val="pl-PL"/>
        </w:rPr>
        <w:t>EUSST2023-26GA</w:t>
      </w:r>
      <w:r w:rsidRPr="002E2876">
        <w:rPr>
          <w:color w:val="auto"/>
          <w:shd w:val="clear" w:color="auto" w:fill="FFFFFF"/>
          <w:lang w:val="pl-PL" w:eastAsia="en-US"/>
        </w:rPr>
        <w:t xml:space="preserve"> will be dedicated to promote and support commercial data providers (radars, optical sensors and passive ranging sensors, laser ranging and other suitable sensor types) either on-ground or space based located. In order to increase the quality and quantity of the population of the EUSST Database and the Catalogue and the provision of services, EU SST will contribute to the funding of the development of innovative commercial sensors. The main objective is to increase the proportion of commercial data up to 50% by 2026</w:t>
      </w:r>
      <w:r w:rsidRPr="002E2876" w:rsidR="49633435">
        <w:rPr>
          <w:color w:val="auto"/>
          <w:shd w:val="clear" w:color="auto" w:fill="FFFFFF"/>
          <w:lang w:val="pl-PL" w:eastAsia="en-US"/>
        </w:rPr>
        <w:t>;</w:t>
      </w:r>
      <w:r w:rsidRPr="002E2876">
        <w:rPr>
          <w:color w:val="auto"/>
          <w:shd w:val="clear" w:color="auto" w:fill="FFFFFF"/>
          <w:lang w:val="pl-PL" w:eastAsia="en-US"/>
        </w:rPr>
        <w:t xml:space="preserve"> </w:t>
      </w:r>
    </w:p>
    <w:p w:rsidRPr="002E2876" w:rsidR="00377A25" w:rsidP="006C3C0F" w:rsidRDefault="00377A25" w14:paraId="515414B8" w14:textId="77777777">
      <w:pPr>
        <w:pStyle w:val="Paragrafoelenco"/>
        <w:numPr>
          <w:ilvl w:val="0"/>
          <w:numId w:val="7"/>
        </w:numPr>
        <w:spacing w:after="240"/>
        <w:ind w:left="714" w:hanging="357"/>
        <w:contextualSpacing w:val="0"/>
        <w:rPr>
          <w:color w:val="auto"/>
          <w:shd w:val="clear" w:color="auto" w:fill="FFFFFF"/>
          <w:lang w:val="pl-PL" w:eastAsia="en-US"/>
        </w:rPr>
      </w:pPr>
      <w:r w:rsidRPr="002E2876">
        <w:rPr>
          <w:color w:val="auto"/>
          <w:shd w:val="clear" w:color="auto" w:fill="FFFFFF"/>
          <w:lang w:val="pl-PL" w:eastAsia="en-US"/>
        </w:rPr>
        <w:t>Thereto EUSST2023-26 involves financial support to third parties through a cascade funding scheme (hereinafter “</w:t>
      </w:r>
      <w:r w:rsidRPr="00281E7A">
        <w:rPr>
          <w:b/>
          <w:color w:val="auto"/>
          <w:shd w:val="clear" w:color="auto" w:fill="FFFFFF"/>
          <w:lang w:val="pl-PL" w:eastAsia="en-US"/>
        </w:rPr>
        <w:t>Cascade Funding</w:t>
      </w:r>
      <w:r w:rsidRPr="002E2876">
        <w:rPr>
          <w:color w:val="auto"/>
          <w:shd w:val="clear" w:color="auto" w:fill="FFFFFF"/>
          <w:lang w:val="pl-PL" w:eastAsia="en-US"/>
        </w:rPr>
        <w:t>”) to support the development of innovative commercial sensors in order to increase the proportion of commercial data in EUSST ;</w:t>
      </w:r>
    </w:p>
    <w:p w:rsidRPr="002E2876" w:rsidR="00377A25" w:rsidP="11594EB9" w:rsidRDefault="00377A25" w14:paraId="21ABB661" w14:textId="3E9F8B1A">
      <w:pPr>
        <w:pStyle w:val="Paragrafoelenco"/>
        <w:numPr>
          <w:ilvl w:val="0"/>
          <w:numId w:val="7"/>
        </w:numPr>
        <w:spacing w:after="240"/>
        <w:ind w:left="714" w:hanging="357"/>
        <w:rPr>
          <w:color w:val="auto"/>
          <w:shd w:val="clear" w:color="auto" w:fill="FFFFFF"/>
          <w:lang w:val="pl-PL" w:eastAsia="en-US"/>
        </w:rPr>
      </w:pPr>
      <w:r w:rsidRPr="002E2876">
        <w:rPr>
          <w:color w:val="auto"/>
          <w:shd w:val="clear" w:color="auto" w:fill="FFFFFF"/>
          <w:lang w:val="pl-PL" w:eastAsia="en-US"/>
        </w:rPr>
        <w:t>Further to the Call for Proposals „Innovative Commercial Sensors” targeting commercial data providers in the EU, the Subgrantees have been selected to implement such [Project Name], as described in A</w:t>
      </w:r>
      <w:r w:rsidRPr="002E2876" w:rsidR="00EB4E74">
        <w:rPr>
          <w:color w:val="auto"/>
          <w:shd w:val="clear" w:color="auto" w:fill="FFFFFF"/>
          <w:lang w:val="pl-PL" w:eastAsia="en-US"/>
        </w:rPr>
        <w:t>nnex</w:t>
      </w:r>
      <w:r w:rsidRPr="002E2876">
        <w:rPr>
          <w:color w:val="auto"/>
          <w:shd w:val="clear" w:color="auto" w:fill="FFFFFF"/>
          <w:lang w:val="pl-PL" w:eastAsia="en-US"/>
        </w:rPr>
        <w:t xml:space="preserve"> 1</w:t>
      </w:r>
      <w:r w:rsidRPr="002E2876" w:rsidR="561AF785">
        <w:rPr>
          <w:color w:val="auto"/>
          <w:shd w:val="clear" w:color="auto" w:fill="FFFFFF"/>
          <w:lang w:val="pl-PL" w:eastAsia="en-US"/>
        </w:rPr>
        <w:t>;</w:t>
      </w:r>
      <w:r w:rsidRPr="002E2876">
        <w:rPr>
          <w:color w:val="auto"/>
          <w:shd w:val="clear" w:color="auto" w:fill="FFFFFF"/>
          <w:lang w:val="pl-PL" w:eastAsia="en-US"/>
        </w:rPr>
        <w:t xml:space="preserve"> </w:t>
      </w:r>
    </w:p>
    <w:p w:rsidRPr="002E2876" w:rsidR="00377A25" w:rsidP="11594EB9" w:rsidRDefault="00377A25" w14:paraId="5380716B" w14:textId="77777777">
      <w:pPr>
        <w:pStyle w:val="Corpotesto"/>
        <w:numPr>
          <w:ilvl w:val="0"/>
          <w:numId w:val="7"/>
        </w:numPr>
        <w:spacing w:after="100" w:afterAutospacing="1"/>
        <w:contextualSpacing/>
        <w:jc w:val="both"/>
        <w:rPr>
          <w:rFonts w:ascii="Segoe UI" w:hAnsi="Segoe UI" w:eastAsiaTheme="minorEastAsia" w:cstheme="minorBidi"/>
          <w:shd w:val="clear" w:color="auto" w:fill="FFFFFF"/>
          <w:lang w:val="pl-PL"/>
        </w:rPr>
      </w:pPr>
      <w:r w:rsidRPr="11594EB9">
        <w:rPr>
          <w:rFonts w:ascii="Segoe UI" w:hAnsi="Segoe UI" w:eastAsiaTheme="minorEastAsia" w:cstheme="minorBidi"/>
          <w:shd w:val="clear" w:color="auto" w:fill="FFFFFF"/>
          <w:lang w:val="pl-PL"/>
        </w:rPr>
        <w:t>The Agreement aims at defining the framework of rights and obligations of the Parties for the development of the Project as defined in Annex 1.</w:t>
      </w:r>
    </w:p>
    <w:p w:rsidR="11594EB9" w:rsidP="11594EB9" w:rsidRDefault="11594EB9" w14:paraId="64A354DA" w14:textId="12C6E571">
      <w:pPr>
        <w:pStyle w:val="Corpotesto"/>
        <w:spacing w:afterAutospacing="1"/>
        <w:contextualSpacing/>
        <w:jc w:val="both"/>
        <w:rPr>
          <w:rFonts w:ascii="Segoe UI" w:hAnsi="Segoe UI" w:eastAsiaTheme="minorEastAsia" w:cstheme="minorBidi"/>
          <w:lang w:val="pl-PL"/>
        </w:rPr>
      </w:pPr>
    </w:p>
    <w:p w:rsidRPr="002E2876" w:rsidR="00377A25" w:rsidP="00377A25" w:rsidRDefault="00377A25" w14:paraId="018BE8F9" w14:textId="77777777">
      <w:pPr>
        <w:tabs>
          <w:tab w:val="left" w:pos="1260"/>
        </w:tabs>
        <w:rPr>
          <w:sz w:val="22"/>
          <w:szCs w:val="22"/>
        </w:rPr>
      </w:pPr>
      <w:r w:rsidRPr="002E2876">
        <w:rPr>
          <w:sz w:val="22"/>
          <w:szCs w:val="22"/>
        </w:rPr>
        <w:t xml:space="preserve">By signing the Agreement, the Subgrantees accept the grant and agree to implement the action under their own responsibility and in accordance with the Agreement, with all the obligations and terms and conditions it sets out. </w:t>
      </w:r>
    </w:p>
    <w:p w:rsidRPr="002E2876" w:rsidR="00377A25" w:rsidP="00377A25" w:rsidRDefault="00377A25" w14:paraId="6F75366D" w14:textId="77777777">
      <w:pPr>
        <w:tabs>
          <w:tab w:val="left" w:pos="1260"/>
        </w:tabs>
        <w:rPr>
          <w:sz w:val="22"/>
          <w:szCs w:val="22"/>
        </w:rPr>
      </w:pPr>
    </w:p>
    <w:p w:rsidRPr="002E2876" w:rsidR="00377A25" w:rsidP="00377A25" w:rsidRDefault="00377A25" w14:paraId="7EB5E69C" w14:textId="77777777">
      <w:pPr>
        <w:tabs>
          <w:tab w:val="left" w:pos="1260"/>
        </w:tabs>
        <w:rPr>
          <w:rFonts w:ascii="Times New Roman" w:hAnsi="Times New Roman" w:eastAsia="Times New Roman"/>
          <w:sz w:val="22"/>
          <w:szCs w:val="22"/>
          <w:lang w:eastAsia="en-GB"/>
        </w:rPr>
      </w:pPr>
      <w:r w:rsidRPr="002E2876">
        <w:rPr>
          <w:sz w:val="22"/>
          <w:szCs w:val="22"/>
        </w:rPr>
        <w:t>The</w:t>
      </w:r>
      <w:r w:rsidRPr="002E2876">
        <w:rPr>
          <w:rFonts w:eastAsia="Times New Roman"/>
          <w:sz w:val="22"/>
          <w:szCs w:val="22"/>
          <w:lang w:eastAsia="en-GB"/>
        </w:rPr>
        <w:t xml:space="preserve"> Agreement is composed of:</w:t>
      </w:r>
    </w:p>
    <w:p w:rsidRPr="002E2876" w:rsidR="00377A25" w:rsidP="00377A25" w:rsidRDefault="00377A25" w14:paraId="235CF386" w14:textId="77777777">
      <w:pPr>
        <w:tabs>
          <w:tab w:val="left" w:pos="1260"/>
        </w:tabs>
        <w:rPr>
          <w:sz w:val="22"/>
          <w:szCs w:val="22"/>
        </w:rPr>
      </w:pPr>
    </w:p>
    <w:p w:rsidRPr="002E2876" w:rsidR="00377A25" w:rsidP="00377A25" w:rsidRDefault="00377A25" w14:paraId="3FF7111B" w14:textId="77777777">
      <w:pPr>
        <w:pStyle w:val="Corpotesto"/>
        <w:shd w:val="clear" w:color="auto" w:fill="FFFFFF" w:themeFill="background1"/>
        <w:spacing w:before="90"/>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Preamble</w:t>
      </w:r>
    </w:p>
    <w:p w:rsidRPr="002E2876" w:rsidR="00377A25" w:rsidP="00377A25" w:rsidRDefault="00377A25" w14:paraId="0457FFD8" w14:textId="77777777">
      <w:pPr>
        <w:pStyle w:val="Corpotesto"/>
        <w:shd w:val="clear" w:color="auto" w:fill="FFFFFF" w:themeFill="background1"/>
        <w:spacing w:before="90"/>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 xml:space="preserve">Terms and Conditions </w:t>
      </w:r>
    </w:p>
    <w:p w:rsidRPr="002E2876" w:rsidR="00377A25" w:rsidP="00377A25" w:rsidRDefault="00377A25" w14:paraId="3EFEBC70" w14:textId="77777777">
      <w:pPr>
        <w:pStyle w:val="Corpotesto"/>
        <w:shd w:val="clear" w:color="auto" w:fill="FFFFFF" w:themeFill="background1"/>
        <w:spacing w:before="90"/>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 xml:space="preserve">Annex 1      </w:t>
      </w:r>
      <w:r w:rsidRPr="002E2876">
        <w:rPr>
          <w:rFonts w:ascii="Segoe UI" w:hAnsi="Segoe UI" w:eastAsiaTheme="minorHAnsi" w:cstheme="minorBidi"/>
          <w:shd w:val="clear" w:color="auto" w:fill="FFFFFF"/>
          <w:lang w:val="pl-PL"/>
        </w:rPr>
        <w:tab/>
      </w:r>
      <w:r w:rsidRPr="002E2876">
        <w:rPr>
          <w:rFonts w:ascii="Segoe UI" w:hAnsi="Segoe UI" w:eastAsiaTheme="minorHAnsi" w:cstheme="minorBidi"/>
          <w:shd w:val="clear" w:color="auto" w:fill="FFFFFF"/>
          <w:lang w:val="pl-PL"/>
        </w:rPr>
        <w:t xml:space="preserve">Description of the Project </w:t>
      </w:r>
    </w:p>
    <w:p w:rsidRPr="002E2876" w:rsidR="00377A25" w:rsidP="00377A25" w:rsidRDefault="00854D67" w14:paraId="2576A5F3" w14:textId="6C8E0753">
      <w:pPr>
        <w:pStyle w:val="Corpotesto"/>
        <w:shd w:val="clear" w:color="auto" w:fill="FFFFFF" w:themeFill="background1"/>
        <w:spacing w:before="90"/>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Annex 2</w:t>
      </w:r>
      <w:r w:rsidR="00B575C6">
        <w:rPr>
          <w:rFonts w:ascii="Segoe UI" w:hAnsi="Segoe UI" w:eastAsiaTheme="minorHAnsi" w:cstheme="minorBidi"/>
          <w:shd w:val="clear" w:color="auto" w:fill="FFFFFF"/>
          <w:lang w:val="pl-PL"/>
        </w:rPr>
        <w:t xml:space="preserve">    </w:t>
      </w:r>
      <w:r w:rsidR="00B575C6">
        <w:rPr>
          <w:rFonts w:ascii="Segoe UI" w:hAnsi="Segoe UI" w:eastAsiaTheme="minorHAnsi" w:cstheme="minorBidi"/>
          <w:shd w:val="clear" w:color="auto" w:fill="FFFFFF"/>
          <w:lang w:val="pl-PL"/>
        </w:rPr>
        <w:tab/>
      </w:r>
      <w:r w:rsidR="00B575C6">
        <w:rPr>
          <w:rFonts w:ascii="Segoe UI" w:hAnsi="Segoe UI" w:eastAsiaTheme="minorHAnsi" w:cstheme="minorBidi"/>
          <w:shd w:val="clear" w:color="auto" w:fill="FFFFFF"/>
          <w:lang w:val="pl-PL"/>
        </w:rPr>
        <w:t>Estimated bud</w:t>
      </w:r>
      <w:r w:rsidRPr="002E2876" w:rsidR="00377A25">
        <w:rPr>
          <w:rFonts w:ascii="Segoe UI" w:hAnsi="Segoe UI" w:eastAsiaTheme="minorHAnsi" w:cstheme="minorBidi"/>
          <w:shd w:val="clear" w:color="auto" w:fill="FFFFFF"/>
          <w:lang w:val="pl-PL"/>
        </w:rPr>
        <w:t>get for the Project</w:t>
      </w:r>
    </w:p>
    <w:p w:rsidRPr="002E2876" w:rsidR="00377A25" w:rsidP="00377A25" w:rsidRDefault="00854D67" w14:paraId="53C9289A" w14:textId="524B4DD8">
      <w:pPr>
        <w:pStyle w:val="Corpotesto"/>
        <w:shd w:val="clear" w:color="auto" w:fill="FFFFFF" w:themeFill="background1"/>
        <w:spacing w:before="90"/>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Annex 3</w:t>
      </w:r>
      <w:r w:rsidRPr="002E2876" w:rsidR="00377A25">
        <w:rPr>
          <w:rFonts w:ascii="Segoe UI" w:hAnsi="Segoe UI" w:eastAsiaTheme="minorHAnsi" w:cstheme="minorBidi"/>
          <w:shd w:val="clear" w:color="auto" w:fill="FFFFFF"/>
          <w:lang w:val="pl-PL"/>
        </w:rPr>
        <w:tab/>
      </w:r>
      <w:r w:rsidRPr="002E2876" w:rsidR="00377A25">
        <w:rPr>
          <w:rFonts w:ascii="Segoe UI" w:hAnsi="Segoe UI" w:eastAsiaTheme="minorHAnsi" w:cstheme="minorBidi"/>
          <w:shd w:val="clear" w:color="auto" w:fill="FFFFFF"/>
          <w:lang w:val="pl-PL"/>
        </w:rPr>
        <w:t>Model for the financial statements</w:t>
      </w:r>
    </w:p>
    <w:p w:rsidRPr="002E2876" w:rsidR="00854D67" w:rsidP="00377A25" w:rsidRDefault="00B575C6" w14:paraId="1DE6EAE3" w14:textId="06F5A30B">
      <w:pPr>
        <w:pStyle w:val="Corpotesto"/>
        <w:shd w:val="clear" w:color="auto" w:fill="FFFFFF" w:themeFill="background1"/>
        <w:spacing w:before="90"/>
        <w:jc w:val="both"/>
        <w:rPr>
          <w:rFonts w:ascii="Segoe UI" w:hAnsi="Segoe UI" w:eastAsiaTheme="minorHAnsi" w:cstheme="minorBidi"/>
          <w:shd w:val="clear" w:color="auto" w:fill="FFFFFF"/>
          <w:lang w:val="pl-PL"/>
        </w:rPr>
      </w:pPr>
      <w:r>
        <w:rPr>
          <w:rFonts w:ascii="Segoe UI" w:hAnsi="Segoe UI" w:eastAsiaTheme="minorHAnsi" w:cstheme="minorBidi"/>
          <w:shd w:val="clear" w:color="auto" w:fill="FFFFFF"/>
          <w:lang w:val="pl-PL"/>
        </w:rPr>
        <w:t xml:space="preserve">Annex 4 </w:t>
      </w:r>
      <w:r>
        <w:rPr>
          <w:rFonts w:ascii="Segoe UI" w:hAnsi="Segoe UI" w:eastAsiaTheme="minorHAnsi" w:cstheme="minorBidi"/>
          <w:shd w:val="clear" w:color="auto" w:fill="FFFFFF"/>
          <w:lang w:val="pl-PL"/>
        </w:rPr>
        <w:tab/>
      </w:r>
      <w:r>
        <w:rPr>
          <w:rFonts w:ascii="Segoe UI" w:hAnsi="Segoe UI" w:eastAsiaTheme="minorHAnsi" w:cstheme="minorBidi"/>
          <w:shd w:val="clear" w:color="auto" w:fill="FFFFFF"/>
          <w:lang w:val="pl-PL"/>
        </w:rPr>
        <w:t>Technical specification</w:t>
      </w:r>
    </w:p>
    <w:p w:rsidR="00854D67" w:rsidP="00B62856" w:rsidRDefault="00854D67" w14:paraId="5595E62A" w14:textId="4427D63D">
      <w:pPr>
        <w:pStyle w:val="Corpotesto"/>
        <w:shd w:val="clear" w:color="auto" w:fill="FFFFFF" w:themeFill="background1"/>
        <w:spacing w:before="90"/>
        <w:jc w:val="both"/>
        <w:rPr>
          <w:rFonts w:ascii="Segoe UI" w:hAnsi="Segoe UI" w:eastAsiaTheme="minorHAnsi" w:cstheme="minorBidi"/>
          <w:shd w:val="clear" w:color="auto" w:fill="FFFFFF"/>
          <w:lang w:val="pl-PL"/>
        </w:rPr>
      </w:pPr>
      <w:r w:rsidRPr="002E2876">
        <w:rPr>
          <w:rFonts w:ascii="Segoe UI" w:hAnsi="Segoe UI" w:eastAsiaTheme="minorHAnsi" w:cstheme="minorBidi"/>
          <w:shd w:val="clear" w:color="auto" w:fill="FFFFFF"/>
          <w:lang w:val="pl-PL"/>
        </w:rPr>
        <w:t>Annex 5</w:t>
      </w:r>
      <w:r w:rsidRPr="002E2876" w:rsidR="00B62856">
        <w:rPr>
          <w:rFonts w:ascii="Segoe UI" w:hAnsi="Segoe UI" w:eastAsiaTheme="minorHAnsi" w:cstheme="minorBidi"/>
          <w:shd w:val="clear" w:color="auto" w:fill="FFFFFF"/>
          <w:lang w:val="pl-PL"/>
        </w:rPr>
        <w:tab/>
      </w:r>
      <w:r w:rsidRPr="002E2876" w:rsidR="00146451">
        <w:rPr>
          <w:rFonts w:ascii="Segoe UI" w:hAnsi="Segoe UI" w:eastAsiaTheme="minorHAnsi" w:cstheme="minorBidi"/>
          <w:shd w:val="clear" w:color="auto" w:fill="FFFFFF"/>
          <w:lang w:val="pl-PL"/>
        </w:rPr>
        <w:t>Form for the assessment of p</w:t>
      </w:r>
      <w:r w:rsidRPr="002E2876" w:rsidR="00B62856">
        <w:rPr>
          <w:rFonts w:ascii="Segoe UI" w:hAnsi="Segoe UI" w:eastAsiaTheme="minorHAnsi" w:cstheme="minorBidi"/>
          <w:shd w:val="clear" w:color="auto" w:fill="FFFFFF"/>
          <w:lang w:val="pl-PL"/>
        </w:rPr>
        <w:t>articipation</w:t>
      </w:r>
      <w:r w:rsidRPr="002E2876" w:rsidR="00146451">
        <w:rPr>
          <w:rFonts w:ascii="Segoe UI" w:hAnsi="Segoe UI" w:eastAsiaTheme="minorHAnsi" w:cstheme="minorBidi"/>
          <w:shd w:val="clear" w:color="auto" w:fill="FFFFFF"/>
          <w:lang w:val="pl-PL"/>
        </w:rPr>
        <w:t xml:space="preserve"> conditions</w:t>
      </w:r>
      <w:r w:rsidRPr="002E2876" w:rsidR="00B62856">
        <w:rPr>
          <w:rFonts w:ascii="Segoe UI" w:hAnsi="Segoe UI" w:eastAsiaTheme="minorHAnsi" w:cstheme="minorBidi"/>
          <w:shd w:val="clear" w:color="auto" w:fill="FFFFFF"/>
          <w:lang w:val="pl-PL"/>
        </w:rPr>
        <w:t xml:space="preserve">  </w:t>
      </w:r>
    </w:p>
    <w:p w:rsidRPr="002E2876" w:rsidR="00B82D87" w:rsidP="11594EB9" w:rsidRDefault="00B82D87" w14:paraId="4752B3E8" w14:textId="7259BCE4">
      <w:pPr>
        <w:pStyle w:val="Corpotesto"/>
        <w:shd w:val="clear" w:color="auto" w:fill="FFFFFF" w:themeFill="background1"/>
        <w:spacing w:before="90"/>
        <w:jc w:val="both"/>
        <w:rPr>
          <w:rFonts w:ascii="Segoe UI" w:hAnsi="Segoe UI" w:eastAsiaTheme="minorEastAsia" w:cstheme="minorBidi"/>
          <w:shd w:val="clear" w:color="auto" w:fill="FFFFFF"/>
          <w:lang w:val="pl-PL"/>
        </w:rPr>
      </w:pPr>
      <w:r w:rsidRPr="11594EB9">
        <w:rPr>
          <w:rFonts w:ascii="Segoe UI" w:hAnsi="Segoe UI" w:eastAsiaTheme="minorEastAsia" w:cstheme="minorBidi"/>
          <w:shd w:val="clear" w:color="auto" w:fill="FFFFFF"/>
          <w:lang w:val="pl-PL"/>
        </w:rPr>
        <w:t>Annex 6</w:t>
      </w:r>
      <w:r>
        <w:rPr>
          <w:rFonts w:ascii="Segoe UI" w:hAnsi="Segoe UI" w:eastAsiaTheme="minorHAnsi" w:cstheme="minorBidi"/>
          <w:shd w:val="clear" w:color="auto" w:fill="FFFFFF"/>
          <w:lang w:val="pl-PL"/>
        </w:rPr>
        <w:tab/>
      </w:r>
      <w:r w:rsidR="002E65DC">
        <w:rPr>
          <w:rFonts w:ascii="Segoe UI" w:hAnsi="Segoe UI" w:eastAsiaTheme="minorEastAsia" w:cstheme="minorBidi"/>
          <w:shd w:val="clear" w:color="auto" w:fill="FFFFFF"/>
          <w:lang w:val="pl-PL"/>
        </w:rPr>
        <w:t>Data Provision Agreement</w:t>
      </w:r>
    </w:p>
    <w:p w:rsidRPr="002E2876" w:rsidR="00377A25" w:rsidP="00377A25" w:rsidRDefault="00377A25" w14:paraId="6727872A" w14:textId="77777777">
      <w:pPr>
        <w:jc w:val="left"/>
        <w:rPr>
          <w:sz w:val="22"/>
          <w:szCs w:val="22"/>
          <w:shd w:val="clear" w:color="auto" w:fill="FFFFFF"/>
        </w:rPr>
      </w:pPr>
      <w:r w:rsidRPr="002E2876">
        <w:rPr>
          <w:sz w:val="22"/>
          <w:szCs w:val="22"/>
          <w:shd w:val="clear" w:color="auto" w:fill="FFFFFF"/>
        </w:rPr>
        <w:br w:type="page"/>
      </w:r>
      <w:bookmarkStart w:name="_GoBack" w:id="4"/>
      <w:bookmarkEnd w:id="4"/>
    </w:p>
    <w:p w:rsidR="00681C34" w:rsidP="00681C34" w:rsidRDefault="00681C34" w14:paraId="534EF3B1" w14:textId="479CEFB2">
      <w:pPr>
        <w:pStyle w:val="TitleNotinToC"/>
      </w:pPr>
      <w:r w:rsidRPr="00681C34">
        <w:t>T</w:t>
      </w:r>
      <w:r w:rsidR="00377A25">
        <w:t>erms and Conditions</w:t>
      </w:r>
    </w:p>
    <w:p w:rsidR="00377A25" w:rsidP="00681C34" w:rsidRDefault="00377A25" w14:paraId="6AA46B69" w14:textId="51909687">
      <w:pPr>
        <w:pStyle w:val="TitleNotinToC"/>
      </w:pPr>
    </w:p>
    <w:p w:rsidR="00377A25" w:rsidP="00681C34" w:rsidRDefault="00377A25" w14:paraId="32EB9608" w14:textId="6ED76E70">
      <w:pPr>
        <w:pStyle w:val="TitleNotinToC"/>
      </w:pPr>
      <w:r>
        <w:t>Table of contents</w:t>
      </w:r>
      <w:bookmarkEnd w:id="0"/>
    </w:p>
    <w:sdt>
      <w:sdtPr>
        <w:rPr>
          <w:color w:val="2B579A"/>
          <w:shd w:val="clear" w:color="auto" w:fill="E6E6E6"/>
        </w:rPr>
        <w:id w:val="1070847678"/>
        <w:docPartObj>
          <w:docPartGallery w:val="Table of Contents"/>
          <w:docPartUnique/>
        </w:docPartObj>
      </w:sdtPr>
      <w:sdtEndPr>
        <w:rPr>
          <w:rFonts w:cs="Segoe UI"/>
          <w:b w:val="0"/>
          <w:bCs/>
          <w:noProof/>
          <w:color w:val="auto"/>
          <w:sz w:val="22"/>
          <w:szCs w:val="22"/>
          <w:shd w:val="clear" w:color="auto" w:fill="auto"/>
          <w:lang w:val="en-GB"/>
        </w:rPr>
      </w:sdtEndPr>
      <w:sdtContent>
        <w:p w:rsidR="002E65DC" w:rsidRDefault="00105222" w14:paraId="21463B86" w14:textId="0DA02FBD">
          <w:pPr>
            <w:pStyle w:val="Sommario1"/>
            <w:tabs>
              <w:tab w:val="left" w:pos="1760"/>
              <w:tab w:val="right" w:leader="dot" w:pos="9060"/>
            </w:tabs>
            <w:rPr>
              <w:rFonts w:asciiTheme="minorHAnsi" w:hAnsiTheme="minorHAnsi" w:eastAsiaTheme="minorEastAsia"/>
              <w:b w:val="0"/>
              <w:noProof/>
              <w:sz w:val="22"/>
              <w:szCs w:val="22"/>
              <w:lang w:val="en-US" w:eastAsia="zh-CN"/>
            </w:rPr>
          </w:pPr>
          <w:r w:rsidRPr="00863D3D">
            <w:rPr>
              <w:rFonts w:cs="Segoe UI"/>
              <w:color w:val="2B579A"/>
              <w:sz w:val="22"/>
              <w:szCs w:val="22"/>
              <w:shd w:val="clear" w:color="auto" w:fill="E6E6E6"/>
              <w:lang w:val="en-GB"/>
            </w:rPr>
            <w:fldChar w:fldCharType="begin"/>
          </w:r>
          <w:r w:rsidRPr="00863D3D">
            <w:rPr>
              <w:rFonts w:cs="Segoe UI"/>
              <w:sz w:val="22"/>
              <w:szCs w:val="22"/>
              <w:lang w:val="en-GB"/>
            </w:rPr>
            <w:instrText xml:space="preserve"> TOC \o "1-3" \h \z \t "Title,1" </w:instrText>
          </w:r>
          <w:r w:rsidRPr="00863D3D">
            <w:rPr>
              <w:rFonts w:cs="Segoe UI"/>
              <w:color w:val="2B579A"/>
              <w:sz w:val="22"/>
              <w:szCs w:val="22"/>
              <w:shd w:val="clear" w:color="auto" w:fill="E6E6E6"/>
              <w:lang w:val="en-GB"/>
            </w:rPr>
            <w:fldChar w:fldCharType="separate"/>
          </w:r>
          <w:hyperlink w:history="1" w:anchor="_Toc158385830">
            <w:r w:rsidRPr="00A110B8" w:rsidR="002E65DC">
              <w:rPr>
                <w:rStyle w:val="Collegamentoipertestuale"/>
                <w:noProof/>
              </w:rPr>
              <w:t>CHAPTER 1 -</w:t>
            </w:r>
            <w:r w:rsidR="002E65DC">
              <w:rPr>
                <w:rFonts w:asciiTheme="minorHAnsi" w:hAnsiTheme="minorHAnsi" w:eastAsiaTheme="minorEastAsia"/>
                <w:b w:val="0"/>
                <w:noProof/>
                <w:sz w:val="22"/>
                <w:szCs w:val="22"/>
                <w:lang w:val="en-US" w:eastAsia="zh-CN"/>
              </w:rPr>
              <w:tab/>
            </w:r>
            <w:r w:rsidRPr="00A110B8" w:rsidR="002E65DC">
              <w:rPr>
                <w:rStyle w:val="Collegamentoipertestuale"/>
                <w:noProof/>
              </w:rPr>
              <w:t>GENERAL</w:t>
            </w:r>
            <w:r w:rsidR="002E65DC">
              <w:rPr>
                <w:noProof/>
                <w:webHidden/>
              </w:rPr>
              <w:tab/>
            </w:r>
            <w:r w:rsidR="002E65DC">
              <w:rPr>
                <w:noProof/>
                <w:webHidden/>
              </w:rPr>
              <w:fldChar w:fldCharType="begin"/>
            </w:r>
            <w:r w:rsidR="002E65DC">
              <w:rPr>
                <w:noProof/>
                <w:webHidden/>
              </w:rPr>
              <w:instrText xml:space="preserve"> PAGEREF _Toc158385830 \h </w:instrText>
            </w:r>
            <w:r w:rsidR="002E65DC">
              <w:rPr>
                <w:noProof/>
                <w:webHidden/>
              </w:rPr>
            </w:r>
            <w:r w:rsidR="002E65DC">
              <w:rPr>
                <w:noProof/>
                <w:webHidden/>
              </w:rPr>
              <w:fldChar w:fldCharType="separate"/>
            </w:r>
            <w:r w:rsidR="002E65DC">
              <w:rPr>
                <w:noProof/>
                <w:webHidden/>
              </w:rPr>
              <w:t>10</w:t>
            </w:r>
            <w:r w:rsidR="002E65DC">
              <w:rPr>
                <w:noProof/>
                <w:webHidden/>
              </w:rPr>
              <w:fldChar w:fldCharType="end"/>
            </w:r>
          </w:hyperlink>
        </w:p>
        <w:p w:rsidR="002E65DC" w:rsidRDefault="00890F11" w14:paraId="1E66488B" w14:textId="69D4C51F">
          <w:pPr>
            <w:pStyle w:val="Sommario2"/>
            <w:tabs>
              <w:tab w:val="right" w:leader="dot" w:pos="9060"/>
            </w:tabs>
            <w:rPr>
              <w:rFonts w:asciiTheme="minorHAnsi" w:hAnsiTheme="minorHAnsi" w:eastAsiaTheme="minorEastAsia"/>
              <w:noProof/>
              <w:sz w:val="22"/>
              <w:szCs w:val="22"/>
              <w:lang w:val="en-US" w:eastAsia="zh-CN"/>
            </w:rPr>
          </w:pPr>
          <w:hyperlink w:history="1" w:anchor="_Toc158385831">
            <w:r w:rsidRPr="00A110B8" w:rsidR="002E65DC">
              <w:rPr>
                <w:rStyle w:val="Collegamentoipertestuale"/>
                <w:noProof/>
              </w:rPr>
              <w:t>Article 1. Subject of the Agreement</w:t>
            </w:r>
            <w:r w:rsidR="002E65DC">
              <w:rPr>
                <w:noProof/>
                <w:webHidden/>
              </w:rPr>
              <w:tab/>
            </w:r>
            <w:r w:rsidR="002E65DC">
              <w:rPr>
                <w:noProof/>
                <w:webHidden/>
              </w:rPr>
              <w:fldChar w:fldCharType="begin"/>
            </w:r>
            <w:r w:rsidR="002E65DC">
              <w:rPr>
                <w:noProof/>
                <w:webHidden/>
              </w:rPr>
              <w:instrText xml:space="preserve"> PAGEREF _Toc158385831 \h </w:instrText>
            </w:r>
            <w:r w:rsidR="002E65DC">
              <w:rPr>
                <w:noProof/>
                <w:webHidden/>
              </w:rPr>
            </w:r>
            <w:r w:rsidR="002E65DC">
              <w:rPr>
                <w:noProof/>
                <w:webHidden/>
              </w:rPr>
              <w:fldChar w:fldCharType="separate"/>
            </w:r>
            <w:r w:rsidR="002E65DC">
              <w:rPr>
                <w:noProof/>
                <w:webHidden/>
              </w:rPr>
              <w:t>10</w:t>
            </w:r>
            <w:r w:rsidR="002E65DC">
              <w:rPr>
                <w:noProof/>
                <w:webHidden/>
              </w:rPr>
              <w:fldChar w:fldCharType="end"/>
            </w:r>
          </w:hyperlink>
        </w:p>
        <w:p w:rsidR="002E65DC" w:rsidRDefault="00890F11" w14:paraId="54F9AD33" w14:textId="28377D7B">
          <w:pPr>
            <w:pStyle w:val="Sommario2"/>
            <w:tabs>
              <w:tab w:val="right" w:leader="dot" w:pos="9060"/>
            </w:tabs>
            <w:rPr>
              <w:rFonts w:asciiTheme="minorHAnsi" w:hAnsiTheme="minorHAnsi" w:eastAsiaTheme="minorEastAsia"/>
              <w:noProof/>
              <w:sz w:val="22"/>
              <w:szCs w:val="22"/>
              <w:lang w:val="en-US" w:eastAsia="zh-CN"/>
            </w:rPr>
          </w:pPr>
          <w:hyperlink w:history="1" w:anchor="_Toc158385832">
            <w:r w:rsidRPr="00A110B8" w:rsidR="002E65DC">
              <w:rPr>
                <w:rStyle w:val="Collegamentoipertestuale"/>
                <w:noProof/>
              </w:rPr>
              <w:t>Article 2. Definitions</w:t>
            </w:r>
            <w:r w:rsidR="002E65DC">
              <w:rPr>
                <w:noProof/>
                <w:webHidden/>
              </w:rPr>
              <w:tab/>
            </w:r>
            <w:r w:rsidR="002E65DC">
              <w:rPr>
                <w:noProof/>
                <w:webHidden/>
              </w:rPr>
              <w:fldChar w:fldCharType="begin"/>
            </w:r>
            <w:r w:rsidR="002E65DC">
              <w:rPr>
                <w:noProof/>
                <w:webHidden/>
              </w:rPr>
              <w:instrText xml:space="preserve"> PAGEREF _Toc158385832 \h </w:instrText>
            </w:r>
            <w:r w:rsidR="002E65DC">
              <w:rPr>
                <w:noProof/>
                <w:webHidden/>
              </w:rPr>
            </w:r>
            <w:r w:rsidR="002E65DC">
              <w:rPr>
                <w:noProof/>
                <w:webHidden/>
              </w:rPr>
              <w:fldChar w:fldCharType="separate"/>
            </w:r>
            <w:r w:rsidR="002E65DC">
              <w:rPr>
                <w:noProof/>
                <w:webHidden/>
              </w:rPr>
              <w:t>10</w:t>
            </w:r>
            <w:r w:rsidR="002E65DC">
              <w:rPr>
                <w:noProof/>
                <w:webHidden/>
              </w:rPr>
              <w:fldChar w:fldCharType="end"/>
            </w:r>
          </w:hyperlink>
        </w:p>
        <w:p w:rsidR="002E65DC" w:rsidRDefault="00890F11" w14:paraId="097659EB" w14:textId="0477D54C">
          <w:pPr>
            <w:pStyle w:val="Sommario1"/>
            <w:tabs>
              <w:tab w:val="left" w:pos="1760"/>
              <w:tab w:val="right" w:leader="dot" w:pos="9060"/>
            </w:tabs>
            <w:rPr>
              <w:rFonts w:asciiTheme="minorHAnsi" w:hAnsiTheme="minorHAnsi" w:eastAsiaTheme="minorEastAsia"/>
              <w:b w:val="0"/>
              <w:noProof/>
              <w:sz w:val="22"/>
              <w:szCs w:val="22"/>
              <w:lang w:val="en-US" w:eastAsia="zh-CN"/>
            </w:rPr>
          </w:pPr>
          <w:hyperlink w:history="1" w:anchor="_Toc158385833">
            <w:r w:rsidRPr="00A110B8" w:rsidR="002E65DC">
              <w:rPr>
                <w:rStyle w:val="Collegamentoipertestuale"/>
                <w:noProof/>
              </w:rPr>
              <w:t>CHAPTER 2 -</w:t>
            </w:r>
            <w:r w:rsidR="002E65DC">
              <w:rPr>
                <w:rFonts w:asciiTheme="minorHAnsi" w:hAnsiTheme="minorHAnsi" w:eastAsiaTheme="minorEastAsia"/>
                <w:b w:val="0"/>
                <w:noProof/>
                <w:sz w:val="22"/>
                <w:szCs w:val="22"/>
                <w:lang w:val="en-US" w:eastAsia="zh-CN"/>
              </w:rPr>
              <w:tab/>
            </w:r>
            <w:r w:rsidRPr="00A110B8" w:rsidR="002E65DC">
              <w:rPr>
                <w:rStyle w:val="Collegamentoipertestuale"/>
                <w:noProof/>
              </w:rPr>
              <w:t>PROJECT</w:t>
            </w:r>
            <w:r w:rsidR="002E65DC">
              <w:rPr>
                <w:noProof/>
                <w:webHidden/>
              </w:rPr>
              <w:tab/>
            </w:r>
            <w:r w:rsidR="002E65DC">
              <w:rPr>
                <w:noProof/>
                <w:webHidden/>
              </w:rPr>
              <w:fldChar w:fldCharType="begin"/>
            </w:r>
            <w:r w:rsidR="002E65DC">
              <w:rPr>
                <w:noProof/>
                <w:webHidden/>
              </w:rPr>
              <w:instrText xml:space="preserve"> PAGEREF _Toc158385833 \h </w:instrText>
            </w:r>
            <w:r w:rsidR="002E65DC">
              <w:rPr>
                <w:noProof/>
                <w:webHidden/>
              </w:rPr>
            </w:r>
            <w:r w:rsidR="002E65DC">
              <w:rPr>
                <w:noProof/>
                <w:webHidden/>
              </w:rPr>
              <w:fldChar w:fldCharType="separate"/>
            </w:r>
            <w:r w:rsidR="002E65DC">
              <w:rPr>
                <w:noProof/>
                <w:webHidden/>
              </w:rPr>
              <w:t>11</w:t>
            </w:r>
            <w:r w:rsidR="002E65DC">
              <w:rPr>
                <w:noProof/>
                <w:webHidden/>
              </w:rPr>
              <w:fldChar w:fldCharType="end"/>
            </w:r>
          </w:hyperlink>
        </w:p>
        <w:p w:rsidR="002E65DC" w:rsidRDefault="00890F11" w14:paraId="1C643E6D" w14:textId="6D0AE65F">
          <w:pPr>
            <w:pStyle w:val="Sommario2"/>
            <w:tabs>
              <w:tab w:val="right" w:leader="dot" w:pos="9060"/>
            </w:tabs>
            <w:rPr>
              <w:rFonts w:asciiTheme="minorHAnsi" w:hAnsiTheme="minorHAnsi" w:eastAsiaTheme="minorEastAsia"/>
              <w:noProof/>
              <w:sz w:val="22"/>
              <w:szCs w:val="22"/>
              <w:lang w:val="en-US" w:eastAsia="zh-CN"/>
            </w:rPr>
          </w:pPr>
          <w:hyperlink w:history="1" w:anchor="_Toc158385834">
            <w:r w:rsidRPr="00A110B8" w:rsidR="002E65DC">
              <w:rPr>
                <w:rStyle w:val="Collegamentoipertestuale"/>
                <w:noProof/>
              </w:rPr>
              <w:t>Article 3. Project</w:t>
            </w:r>
            <w:r w:rsidR="002E65DC">
              <w:rPr>
                <w:noProof/>
                <w:webHidden/>
              </w:rPr>
              <w:tab/>
            </w:r>
            <w:r w:rsidR="002E65DC">
              <w:rPr>
                <w:noProof/>
                <w:webHidden/>
              </w:rPr>
              <w:fldChar w:fldCharType="begin"/>
            </w:r>
            <w:r w:rsidR="002E65DC">
              <w:rPr>
                <w:noProof/>
                <w:webHidden/>
              </w:rPr>
              <w:instrText xml:space="preserve"> PAGEREF _Toc158385834 \h </w:instrText>
            </w:r>
            <w:r w:rsidR="002E65DC">
              <w:rPr>
                <w:noProof/>
                <w:webHidden/>
              </w:rPr>
            </w:r>
            <w:r w:rsidR="002E65DC">
              <w:rPr>
                <w:noProof/>
                <w:webHidden/>
              </w:rPr>
              <w:fldChar w:fldCharType="separate"/>
            </w:r>
            <w:r w:rsidR="002E65DC">
              <w:rPr>
                <w:noProof/>
                <w:webHidden/>
              </w:rPr>
              <w:t>11</w:t>
            </w:r>
            <w:r w:rsidR="002E65DC">
              <w:rPr>
                <w:noProof/>
                <w:webHidden/>
              </w:rPr>
              <w:fldChar w:fldCharType="end"/>
            </w:r>
          </w:hyperlink>
        </w:p>
        <w:p w:rsidR="002E65DC" w:rsidRDefault="00890F11" w14:paraId="4CBB9BF6" w14:textId="656F0B6A">
          <w:pPr>
            <w:pStyle w:val="Sommario2"/>
            <w:tabs>
              <w:tab w:val="right" w:leader="dot" w:pos="9060"/>
            </w:tabs>
            <w:rPr>
              <w:rFonts w:asciiTheme="minorHAnsi" w:hAnsiTheme="minorHAnsi" w:eastAsiaTheme="minorEastAsia"/>
              <w:noProof/>
              <w:sz w:val="22"/>
              <w:szCs w:val="22"/>
              <w:lang w:val="en-US" w:eastAsia="zh-CN"/>
            </w:rPr>
          </w:pPr>
          <w:hyperlink w:history="1" w:anchor="_Toc158385835">
            <w:r w:rsidRPr="00A110B8" w:rsidR="002E65DC">
              <w:rPr>
                <w:rStyle w:val="Collegamentoipertestuale"/>
                <w:noProof/>
              </w:rPr>
              <w:t>Article 4. Duration and starting date</w:t>
            </w:r>
            <w:r w:rsidR="002E65DC">
              <w:rPr>
                <w:noProof/>
                <w:webHidden/>
              </w:rPr>
              <w:tab/>
            </w:r>
            <w:r w:rsidR="002E65DC">
              <w:rPr>
                <w:noProof/>
                <w:webHidden/>
              </w:rPr>
              <w:fldChar w:fldCharType="begin"/>
            </w:r>
            <w:r w:rsidR="002E65DC">
              <w:rPr>
                <w:noProof/>
                <w:webHidden/>
              </w:rPr>
              <w:instrText xml:space="preserve"> PAGEREF _Toc158385835 \h </w:instrText>
            </w:r>
            <w:r w:rsidR="002E65DC">
              <w:rPr>
                <w:noProof/>
                <w:webHidden/>
              </w:rPr>
            </w:r>
            <w:r w:rsidR="002E65DC">
              <w:rPr>
                <w:noProof/>
                <w:webHidden/>
              </w:rPr>
              <w:fldChar w:fldCharType="separate"/>
            </w:r>
            <w:r w:rsidR="002E65DC">
              <w:rPr>
                <w:noProof/>
                <w:webHidden/>
              </w:rPr>
              <w:t>11</w:t>
            </w:r>
            <w:r w:rsidR="002E65DC">
              <w:rPr>
                <w:noProof/>
                <w:webHidden/>
              </w:rPr>
              <w:fldChar w:fldCharType="end"/>
            </w:r>
          </w:hyperlink>
        </w:p>
        <w:p w:rsidR="002E65DC" w:rsidRDefault="00890F11" w14:paraId="545B0754" w14:textId="2D8C84F5">
          <w:pPr>
            <w:pStyle w:val="Sommario1"/>
            <w:tabs>
              <w:tab w:val="left" w:pos="1760"/>
              <w:tab w:val="right" w:leader="dot" w:pos="9060"/>
            </w:tabs>
            <w:rPr>
              <w:rFonts w:asciiTheme="minorHAnsi" w:hAnsiTheme="minorHAnsi" w:eastAsiaTheme="minorEastAsia"/>
              <w:b w:val="0"/>
              <w:noProof/>
              <w:sz w:val="22"/>
              <w:szCs w:val="22"/>
              <w:lang w:val="en-US" w:eastAsia="zh-CN"/>
            </w:rPr>
          </w:pPr>
          <w:hyperlink w:history="1" w:anchor="_Toc158385836">
            <w:r w:rsidRPr="00A110B8" w:rsidR="002E65DC">
              <w:rPr>
                <w:rStyle w:val="Collegamentoipertestuale"/>
                <w:noProof/>
              </w:rPr>
              <w:t>CHAPTER 3 -</w:t>
            </w:r>
            <w:r w:rsidR="002E65DC">
              <w:rPr>
                <w:rFonts w:asciiTheme="minorHAnsi" w:hAnsiTheme="minorHAnsi" w:eastAsiaTheme="minorEastAsia"/>
                <w:b w:val="0"/>
                <w:noProof/>
                <w:sz w:val="22"/>
                <w:szCs w:val="22"/>
                <w:lang w:val="en-US" w:eastAsia="zh-CN"/>
              </w:rPr>
              <w:tab/>
            </w:r>
            <w:r w:rsidRPr="00A110B8" w:rsidR="002E65DC">
              <w:rPr>
                <w:rStyle w:val="Collegamentoipertestuale"/>
                <w:noProof/>
              </w:rPr>
              <w:t>GRANT</w:t>
            </w:r>
            <w:r w:rsidR="002E65DC">
              <w:rPr>
                <w:noProof/>
                <w:webHidden/>
              </w:rPr>
              <w:tab/>
            </w:r>
            <w:r w:rsidR="002E65DC">
              <w:rPr>
                <w:noProof/>
                <w:webHidden/>
              </w:rPr>
              <w:fldChar w:fldCharType="begin"/>
            </w:r>
            <w:r w:rsidR="002E65DC">
              <w:rPr>
                <w:noProof/>
                <w:webHidden/>
              </w:rPr>
              <w:instrText xml:space="preserve"> PAGEREF _Toc158385836 \h </w:instrText>
            </w:r>
            <w:r w:rsidR="002E65DC">
              <w:rPr>
                <w:noProof/>
                <w:webHidden/>
              </w:rPr>
            </w:r>
            <w:r w:rsidR="002E65DC">
              <w:rPr>
                <w:noProof/>
                <w:webHidden/>
              </w:rPr>
              <w:fldChar w:fldCharType="separate"/>
            </w:r>
            <w:r w:rsidR="002E65DC">
              <w:rPr>
                <w:noProof/>
                <w:webHidden/>
              </w:rPr>
              <w:t>11</w:t>
            </w:r>
            <w:r w:rsidR="002E65DC">
              <w:rPr>
                <w:noProof/>
                <w:webHidden/>
              </w:rPr>
              <w:fldChar w:fldCharType="end"/>
            </w:r>
          </w:hyperlink>
        </w:p>
        <w:p w:rsidR="002E65DC" w:rsidRDefault="00890F11" w14:paraId="43350EFC" w14:textId="720FAFF1">
          <w:pPr>
            <w:pStyle w:val="Sommario2"/>
            <w:tabs>
              <w:tab w:val="right" w:leader="dot" w:pos="9060"/>
            </w:tabs>
            <w:rPr>
              <w:rFonts w:asciiTheme="minorHAnsi" w:hAnsiTheme="minorHAnsi" w:eastAsiaTheme="minorEastAsia"/>
              <w:noProof/>
              <w:sz w:val="22"/>
              <w:szCs w:val="22"/>
              <w:lang w:val="en-US" w:eastAsia="zh-CN"/>
            </w:rPr>
          </w:pPr>
          <w:hyperlink w:history="1" w:anchor="_Toc158385837">
            <w:r w:rsidRPr="00A110B8" w:rsidR="002E65DC">
              <w:rPr>
                <w:rStyle w:val="Collegamentoipertestuale"/>
                <w:noProof/>
              </w:rPr>
              <w:t>Article 5. Grant</w:t>
            </w:r>
            <w:r w:rsidR="002E65DC">
              <w:rPr>
                <w:noProof/>
                <w:webHidden/>
              </w:rPr>
              <w:tab/>
            </w:r>
            <w:r w:rsidR="002E65DC">
              <w:rPr>
                <w:noProof/>
                <w:webHidden/>
              </w:rPr>
              <w:fldChar w:fldCharType="begin"/>
            </w:r>
            <w:r w:rsidR="002E65DC">
              <w:rPr>
                <w:noProof/>
                <w:webHidden/>
              </w:rPr>
              <w:instrText xml:space="preserve"> PAGEREF _Toc158385837 \h </w:instrText>
            </w:r>
            <w:r w:rsidR="002E65DC">
              <w:rPr>
                <w:noProof/>
                <w:webHidden/>
              </w:rPr>
            </w:r>
            <w:r w:rsidR="002E65DC">
              <w:rPr>
                <w:noProof/>
                <w:webHidden/>
              </w:rPr>
              <w:fldChar w:fldCharType="separate"/>
            </w:r>
            <w:r w:rsidR="002E65DC">
              <w:rPr>
                <w:noProof/>
                <w:webHidden/>
              </w:rPr>
              <w:t>11</w:t>
            </w:r>
            <w:r w:rsidR="002E65DC">
              <w:rPr>
                <w:noProof/>
                <w:webHidden/>
              </w:rPr>
              <w:fldChar w:fldCharType="end"/>
            </w:r>
          </w:hyperlink>
        </w:p>
        <w:p w:rsidR="002E65DC" w:rsidRDefault="00890F11" w14:paraId="658CC1D8" w14:textId="65B16644">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38">
            <w:r w:rsidRPr="00A110B8" w:rsidR="002E65DC">
              <w:rPr>
                <w:rStyle w:val="Collegamentoipertestuale"/>
                <w:noProof/>
              </w:rPr>
              <w:t>5.1</w:t>
            </w:r>
            <w:r w:rsidR="002E65DC">
              <w:rPr>
                <w:rFonts w:asciiTheme="minorHAnsi" w:hAnsiTheme="minorHAnsi" w:eastAsiaTheme="minorEastAsia"/>
                <w:noProof/>
                <w:sz w:val="22"/>
                <w:szCs w:val="22"/>
                <w:lang w:val="en-US" w:eastAsia="zh-CN"/>
              </w:rPr>
              <w:tab/>
            </w:r>
            <w:r w:rsidRPr="00A110B8" w:rsidR="002E65DC">
              <w:rPr>
                <w:rStyle w:val="Collegamentoipertestuale"/>
                <w:noProof/>
              </w:rPr>
              <w:t>Form of grant</w:t>
            </w:r>
            <w:r w:rsidR="002E65DC">
              <w:rPr>
                <w:noProof/>
                <w:webHidden/>
              </w:rPr>
              <w:tab/>
            </w:r>
            <w:r w:rsidR="002E65DC">
              <w:rPr>
                <w:noProof/>
                <w:webHidden/>
              </w:rPr>
              <w:fldChar w:fldCharType="begin"/>
            </w:r>
            <w:r w:rsidR="002E65DC">
              <w:rPr>
                <w:noProof/>
                <w:webHidden/>
              </w:rPr>
              <w:instrText xml:space="preserve"> PAGEREF _Toc158385838 \h </w:instrText>
            </w:r>
            <w:r w:rsidR="002E65DC">
              <w:rPr>
                <w:noProof/>
                <w:webHidden/>
              </w:rPr>
            </w:r>
            <w:r w:rsidR="002E65DC">
              <w:rPr>
                <w:noProof/>
                <w:webHidden/>
              </w:rPr>
              <w:fldChar w:fldCharType="separate"/>
            </w:r>
            <w:r w:rsidR="002E65DC">
              <w:rPr>
                <w:noProof/>
                <w:webHidden/>
              </w:rPr>
              <w:t>11</w:t>
            </w:r>
            <w:r w:rsidR="002E65DC">
              <w:rPr>
                <w:noProof/>
                <w:webHidden/>
              </w:rPr>
              <w:fldChar w:fldCharType="end"/>
            </w:r>
          </w:hyperlink>
        </w:p>
        <w:p w:rsidR="002E65DC" w:rsidRDefault="00890F11" w14:paraId="63F575AD" w14:textId="72BC83BA">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39">
            <w:r w:rsidRPr="00A110B8" w:rsidR="002E65DC">
              <w:rPr>
                <w:rStyle w:val="Collegamentoipertestuale"/>
                <w:noProof/>
              </w:rPr>
              <w:t>5.2</w:t>
            </w:r>
            <w:r w:rsidR="002E65DC">
              <w:rPr>
                <w:rFonts w:asciiTheme="minorHAnsi" w:hAnsiTheme="minorHAnsi" w:eastAsiaTheme="minorEastAsia"/>
                <w:noProof/>
                <w:sz w:val="22"/>
                <w:szCs w:val="22"/>
                <w:lang w:val="en-US" w:eastAsia="zh-CN"/>
              </w:rPr>
              <w:tab/>
            </w:r>
            <w:r w:rsidRPr="00A110B8" w:rsidR="002E65DC">
              <w:rPr>
                <w:rStyle w:val="Collegamentoipertestuale"/>
                <w:noProof/>
              </w:rPr>
              <w:t>Maximum grant amount</w:t>
            </w:r>
            <w:r w:rsidR="002E65DC">
              <w:rPr>
                <w:noProof/>
                <w:webHidden/>
              </w:rPr>
              <w:tab/>
            </w:r>
            <w:r w:rsidR="002E65DC">
              <w:rPr>
                <w:noProof/>
                <w:webHidden/>
              </w:rPr>
              <w:fldChar w:fldCharType="begin"/>
            </w:r>
            <w:r w:rsidR="002E65DC">
              <w:rPr>
                <w:noProof/>
                <w:webHidden/>
              </w:rPr>
              <w:instrText xml:space="preserve"> PAGEREF _Toc158385839 \h </w:instrText>
            </w:r>
            <w:r w:rsidR="002E65DC">
              <w:rPr>
                <w:noProof/>
                <w:webHidden/>
              </w:rPr>
            </w:r>
            <w:r w:rsidR="002E65DC">
              <w:rPr>
                <w:noProof/>
                <w:webHidden/>
              </w:rPr>
              <w:fldChar w:fldCharType="separate"/>
            </w:r>
            <w:r w:rsidR="002E65DC">
              <w:rPr>
                <w:noProof/>
                <w:webHidden/>
              </w:rPr>
              <w:t>11</w:t>
            </w:r>
            <w:r w:rsidR="002E65DC">
              <w:rPr>
                <w:noProof/>
                <w:webHidden/>
              </w:rPr>
              <w:fldChar w:fldCharType="end"/>
            </w:r>
          </w:hyperlink>
        </w:p>
        <w:p w:rsidR="002E65DC" w:rsidRDefault="00890F11" w14:paraId="5AB05180" w14:textId="3FA9E216">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40">
            <w:r w:rsidRPr="00A110B8" w:rsidR="002E65DC">
              <w:rPr>
                <w:rStyle w:val="Collegamentoipertestuale"/>
                <w:noProof/>
              </w:rPr>
              <w:t>5.3</w:t>
            </w:r>
            <w:r w:rsidR="002E65DC">
              <w:rPr>
                <w:rFonts w:asciiTheme="minorHAnsi" w:hAnsiTheme="minorHAnsi" w:eastAsiaTheme="minorEastAsia"/>
                <w:noProof/>
                <w:sz w:val="22"/>
                <w:szCs w:val="22"/>
                <w:lang w:val="en-US" w:eastAsia="zh-CN"/>
              </w:rPr>
              <w:tab/>
            </w:r>
            <w:r w:rsidRPr="00A110B8" w:rsidR="002E65DC">
              <w:rPr>
                <w:rStyle w:val="Collegamentoipertestuale"/>
                <w:noProof/>
              </w:rPr>
              <w:t>Funding rate</w:t>
            </w:r>
            <w:r w:rsidR="002E65DC">
              <w:rPr>
                <w:noProof/>
                <w:webHidden/>
              </w:rPr>
              <w:tab/>
            </w:r>
            <w:r w:rsidR="002E65DC">
              <w:rPr>
                <w:noProof/>
                <w:webHidden/>
              </w:rPr>
              <w:fldChar w:fldCharType="begin"/>
            </w:r>
            <w:r w:rsidR="002E65DC">
              <w:rPr>
                <w:noProof/>
                <w:webHidden/>
              </w:rPr>
              <w:instrText xml:space="preserve"> PAGEREF _Toc158385840 \h </w:instrText>
            </w:r>
            <w:r w:rsidR="002E65DC">
              <w:rPr>
                <w:noProof/>
                <w:webHidden/>
              </w:rPr>
            </w:r>
            <w:r w:rsidR="002E65DC">
              <w:rPr>
                <w:noProof/>
                <w:webHidden/>
              </w:rPr>
              <w:fldChar w:fldCharType="separate"/>
            </w:r>
            <w:r w:rsidR="002E65DC">
              <w:rPr>
                <w:noProof/>
                <w:webHidden/>
              </w:rPr>
              <w:t>12</w:t>
            </w:r>
            <w:r w:rsidR="002E65DC">
              <w:rPr>
                <w:noProof/>
                <w:webHidden/>
              </w:rPr>
              <w:fldChar w:fldCharType="end"/>
            </w:r>
          </w:hyperlink>
        </w:p>
        <w:p w:rsidR="002E65DC" w:rsidRDefault="00890F11" w14:paraId="39338BAB" w14:textId="1EBB2362">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41">
            <w:r w:rsidRPr="00A110B8" w:rsidR="002E65DC">
              <w:rPr>
                <w:rStyle w:val="Collegamentoipertestuale"/>
                <w:noProof/>
              </w:rPr>
              <w:t>5.4</w:t>
            </w:r>
            <w:r w:rsidR="002E65DC">
              <w:rPr>
                <w:rFonts w:asciiTheme="minorHAnsi" w:hAnsiTheme="minorHAnsi" w:eastAsiaTheme="minorEastAsia"/>
                <w:noProof/>
                <w:sz w:val="22"/>
                <w:szCs w:val="22"/>
                <w:lang w:val="en-US" w:eastAsia="zh-CN"/>
              </w:rPr>
              <w:tab/>
            </w:r>
            <w:r w:rsidRPr="00A110B8" w:rsidR="002E65DC">
              <w:rPr>
                <w:rStyle w:val="Collegamentoipertestuale"/>
                <w:noProof/>
              </w:rPr>
              <w:t>Co-funding rules</w:t>
            </w:r>
            <w:r w:rsidR="002E65DC">
              <w:rPr>
                <w:noProof/>
                <w:webHidden/>
              </w:rPr>
              <w:tab/>
            </w:r>
            <w:r w:rsidR="002E65DC">
              <w:rPr>
                <w:noProof/>
                <w:webHidden/>
              </w:rPr>
              <w:fldChar w:fldCharType="begin"/>
            </w:r>
            <w:r w:rsidR="002E65DC">
              <w:rPr>
                <w:noProof/>
                <w:webHidden/>
              </w:rPr>
              <w:instrText xml:space="preserve"> PAGEREF _Toc158385841 \h </w:instrText>
            </w:r>
            <w:r w:rsidR="002E65DC">
              <w:rPr>
                <w:noProof/>
                <w:webHidden/>
              </w:rPr>
            </w:r>
            <w:r w:rsidR="002E65DC">
              <w:rPr>
                <w:noProof/>
                <w:webHidden/>
              </w:rPr>
              <w:fldChar w:fldCharType="separate"/>
            </w:r>
            <w:r w:rsidR="002E65DC">
              <w:rPr>
                <w:noProof/>
                <w:webHidden/>
              </w:rPr>
              <w:t>12</w:t>
            </w:r>
            <w:r w:rsidR="002E65DC">
              <w:rPr>
                <w:noProof/>
                <w:webHidden/>
              </w:rPr>
              <w:fldChar w:fldCharType="end"/>
            </w:r>
          </w:hyperlink>
        </w:p>
        <w:p w:rsidR="002E65DC" w:rsidRDefault="00890F11" w14:paraId="0981F5BE" w14:textId="7A1902BF">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42">
            <w:r w:rsidRPr="00A110B8" w:rsidR="002E65DC">
              <w:rPr>
                <w:rStyle w:val="Collegamentoipertestuale"/>
                <w:noProof/>
              </w:rPr>
              <w:t>5.5</w:t>
            </w:r>
            <w:r w:rsidR="002E65DC">
              <w:rPr>
                <w:rFonts w:asciiTheme="minorHAnsi" w:hAnsiTheme="minorHAnsi" w:eastAsiaTheme="minorEastAsia"/>
                <w:noProof/>
                <w:sz w:val="22"/>
                <w:szCs w:val="22"/>
                <w:lang w:val="en-US" w:eastAsia="zh-CN"/>
              </w:rPr>
              <w:tab/>
            </w:r>
            <w:r w:rsidRPr="00A110B8" w:rsidR="002E65DC">
              <w:rPr>
                <w:rStyle w:val="Collegamentoipertestuale"/>
                <w:noProof/>
              </w:rPr>
              <w:t>Estimated budget, budget categories and forms of funding</w:t>
            </w:r>
            <w:r w:rsidR="002E65DC">
              <w:rPr>
                <w:noProof/>
                <w:webHidden/>
              </w:rPr>
              <w:tab/>
            </w:r>
            <w:r w:rsidR="002E65DC">
              <w:rPr>
                <w:noProof/>
                <w:webHidden/>
              </w:rPr>
              <w:fldChar w:fldCharType="begin"/>
            </w:r>
            <w:r w:rsidR="002E65DC">
              <w:rPr>
                <w:noProof/>
                <w:webHidden/>
              </w:rPr>
              <w:instrText xml:space="preserve"> PAGEREF _Toc158385842 \h </w:instrText>
            </w:r>
            <w:r w:rsidR="002E65DC">
              <w:rPr>
                <w:noProof/>
                <w:webHidden/>
              </w:rPr>
            </w:r>
            <w:r w:rsidR="002E65DC">
              <w:rPr>
                <w:noProof/>
                <w:webHidden/>
              </w:rPr>
              <w:fldChar w:fldCharType="separate"/>
            </w:r>
            <w:r w:rsidR="002E65DC">
              <w:rPr>
                <w:noProof/>
                <w:webHidden/>
              </w:rPr>
              <w:t>12</w:t>
            </w:r>
            <w:r w:rsidR="002E65DC">
              <w:rPr>
                <w:noProof/>
                <w:webHidden/>
              </w:rPr>
              <w:fldChar w:fldCharType="end"/>
            </w:r>
          </w:hyperlink>
        </w:p>
        <w:p w:rsidR="002E65DC" w:rsidRDefault="00890F11" w14:paraId="59BD2C99" w14:textId="2A4232FA">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43">
            <w:r w:rsidRPr="00A110B8" w:rsidR="002E65DC">
              <w:rPr>
                <w:rStyle w:val="Collegamentoipertestuale"/>
                <w:noProof/>
              </w:rPr>
              <w:t>5.6</w:t>
            </w:r>
            <w:r w:rsidR="002E65DC">
              <w:rPr>
                <w:rFonts w:asciiTheme="minorHAnsi" w:hAnsiTheme="minorHAnsi" w:eastAsiaTheme="minorEastAsia"/>
                <w:noProof/>
                <w:sz w:val="22"/>
                <w:szCs w:val="22"/>
                <w:lang w:val="en-US" w:eastAsia="zh-CN"/>
              </w:rPr>
              <w:tab/>
            </w:r>
            <w:r w:rsidRPr="00A110B8" w:rsidR="002E65DC">
              <w:rPr>
                <w:rStyle w:val="Collegamentoipertestuale"/>
                <w:noProof/>
              </w:rPr>
              <w:t>Budget flexibility</w:t>
            </w:r>
            <w:r w:rsidR="002E65DC">
              <w:rPr>
                <w:noProof/>
                <w:webHidden/>
              </w:rPr>
              <w:tab/>
            </w:r>
            <w:r w:rsidR="002E65DC">
              <w:rPr>
                <w:noProof/>
                <w:webHidden/>
              </w:rPr>
              <w:fldChar w:fldCharType="begin"/>
            </w:r>
            <w:r w:rsidR="002E65DC">
              <w:rPr>
                <w:noProof/>
                <w:webHidden/>
              </w:rPr>
              <w:instrText xml:space="preserve"> PAGEREF _Toc158385843 \h </w:instrText>
            </w:r>
            <w:r w:rsidR="002E65DC">
              <w:rPr>
                <w:noProof/>
                <w:webHidden/>
              </w:rPr>
            </w:r>
            <w:r w:rsidR="002E65DC">
              <w:rPr>
                <w:noProof/>
                <w:webHidden/>
              </w:rPr>
              <w:fldChar w:fldCharType="separate"/>
            </w:r>
            <w:r w:rsidR="002E65DC">
              <w:rPr>
                <w:noProof/>
                <w:webHidden/>
              </w:rPr>
              <w:t>12</w:t>
            </w:r>
            <w:r w:rsidR="002E65DC">
              <w:rPr>
                <w:noProof/>
                <w:webHidden/>
              </w:rPr>
              <w:fldChar w:fldCharType="end"/>
            </w:r>
          </w:hyperlink>
        </w:p>
        <w:p w:rsidR="002E65DC" w:rsidRDefault="00890F11" w14:paraId="4964DAB9" w14:textId="3C818DD7">
          <w:pPr>
            <w:pStyle w:val="Sommario2"/>
            <w:tabs>
              <w:tab w:val="right" w:leader="dot" w:pos="9060"/>
            </w:tabs>
            <w:rPr>
              <w:rFonts w:asciiTheme="minorHAnsi" w:hAnsiTheme="minorHAnsi" w:eastAsiaTheme="minorEastAsia"/>
              <w:noProof/>
              <w:sz w:val="22"/>
              <w:szCs w:val="22"/>
              <w:lang w:val="en-US" w:eastAsia="zh-CN"/>
            </w:rPr>
          </w:pPr>
          <w:hyperlink w:history="1" w:anchor="_Toc158385844">
            <w:r w:rsidRPr="00A110B8" w:rsidR="002E65DC">
              <w:rPr>
                <w:rStyle w:val="Collegamentoipertestuale"/>
                <w:noProof/>
              </w:rPr>
              <w:t>A</w:t>
            </w:r>
            <w:r w:rsidRPr="007C6CF8" w:rsidR="002E65DC">
              <w:rPr>
                <w:rStyle w:val="Collegamentoipertestuale"/>
                <w:noProof/>
              </w:rPr>
              <w:t>rticle 6. Eligible and ineligible costs and contributions</w:t>
            </w:r>
            <w:r w:rsidR="002E65DC">
              <w:rPr>
                <w:noProof/>
                <w:webHidden/>
              </w:rPr>
              <w:tab/>
            </w:r>
            <w:r w:rsidR="002E65DC">
              <w:rPr>
                <w:noProof/>
                <w:webHidden/>
              </w:rPr>
              <w:fldChar w:fldCharType="begin"/>
            </w:r>
            <w:r w:rsidR="002E65DC">
              <w:rPr>
                <w:noProof/>
                <w:webHidden/>
              </w:rPr>
              <w:instrText xml:space="preserve"> PAGEREF _Toc158385844 \h </w:instrText>
            </w:r>
            <w:r w:rsidR="002E65DC">
              <w:rPr>
                <w:noProof/>
                <w:webHidden/>
              </w:rPr>
            </w:r>
            <w:r w:rsidR="002E65DC">
              <w:rPr>
                <w:noProof/>
                <w:webHidden/>
              </w:rPr>
              <w:fldChar w:fldCharType="separate"/>
            </w:r>
            <w:r w:rsidR="002E65DC">
              <w:rPr>
                <w:noProof/>
                <w:webHidden/>
              </w:rPr>
              <w:t>12</w:t>
            </w:r>
            <w:r w:rsidR="002E65DC">
              <w:rPr>
                <w:noProof/>
                <w:webHidden/>
              </w:rPr>
              <w:fldChar w:fldCharType="end"/>
            </w:r>
          </w:hyperlink>
        </w:p>
        <w:p w:rsidR="002E65DC" w:rsidRDefault="00890F11" w14:paraId="3D27CFB0" w14:textId="7919A7EA">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45">
            <w:r w:rsidRPr="00A110B8" w:rsidR="002E65DC">
              <w:rPr>
                <w:rStyle w:val="Collegamentoipertestuale"/>
                <w:noProof/>
              </w:rPr>
              <w:t>6.1</w:t>
            </w:r>
            <w:r w:rsidR="002E65DC">
              <w:rPr>
                <w:rFonts w:asciiTheme="minorHAnsi" w:hAnsiTheme="minorHAnsi" w:eastAsiaTheme="minorEastAsia"/>
                <w:noProof/>
                <w:sz w:val="22"/>
                <w:szCs w:val="22"/>
                <w:lang w:val="en-US" w:eastAsia="zh-CN"/>
              </w:rPr>
              <w:tab/>
            </w:r>
            <w:r w:rsidRPr="00A110B8" w:rsidR="002E65DC">
              <w:rPr>
                <w:rStyle w:val="Collegamentoipertestuale"/>
                <w:noProof/>
              </w:rPr>
              <w:t>General eligibility conditions</w:t>
            </w:r>
            <w:r w:rsidR="002E65DC">
              <w:rPr>
                <w:noProof/>
                <w:webHidden/>
              </w:rPr>
              <w:tab/>
            </w:r>
            <w:r w:rsidR="002E65DC">
              <w:rPr>
                <w:noProof/>
                <w:webHidden/>
              </w:rPr>
              <w:fldChar w:fldCharType="begin"/>
            </w:r>
            <w:r w:rsidR="002E65DC">
              <w:rPr>
                <w:noProof/>
                <w:webHidden/>
              </w:rPr>
              <w:instrText xml:space="preserve"> PAGEREF _Toc158385845 \h </w:instrText>
            </w:r>
            <w:r w:rsidR="002E65DC">
              <w:rPr>
                <w:noProof/>
                <w:webHidden/>
              </w:rPr>
            </w:r>
            <w:r w:rsidR="002E65DC">
              <w:rPr>
                <w:noProof/>
                <w:webHidden/>
              </w:rPr>
              <w:fldChar w:fldCharType="separate"/>
            </w:r>
            <w:r w:rsidR="002E65DC">
              <w:rPr>
                <w:noProof/>
                <w:webHidden/>
              </w:rPr>
              <w:t>12</w:t>
            </w:r>
            <w:r w:rsidR="002E65DC">
              <w:rPr>
                <w:noProof/>
                <w:webHidden/>
              </w:rPr>
              <w:fldChar w:fldCharType="end"/>
            </w:r>
          </w:hyperlink>
        </w:p>
        <w:p w:rsidR="002E65DC" w:rsidRDefault="00890F11" w14:paraId="3B575CAB" w14:textId="4AD79291">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46">
            <w:r w:rsidRPr="00A110B8" w:rsidR="002E65DC">
              <w:rPr>
                <w:rStyle w:val="Collegamentoipertestuale"/>
                <w:noProof/>
              </w:rPr>
              <w:t>6.2</w:t>
            </w:r>
            <w:r w:rsidR="002E65DC">
              <w:rPr>
                <w:rFonts w:asciiTheme="minorHAnsi" w:hAnsiTheme="minorHAnsi" w:eastAsiaTheme="minorEastAsia"/>
                <w:noProof/>
                <w:sz w:val="22"/>
                <w:szCs w:val="22"/>
                <w:lang w:val="en-US" w:eastAsia="zh-CN"/>
              </w:rPr>
              <w:tab/>
            </w:r>
            <w:r w:rsidRPr="00A110B8" w:rsidR="002E65DC">
              <w:rPr>
                <w:rStyle w:val="Collegamentoipertestuale"/>
                <w:noProof/>
              </w:rPr>
              <w:t>Specific eligibility conditions for each budget category</w:t>
            </w:r>
            <w:r w:rsidR="002E65DC">
              <w:rPr>
                <w:noProof/>
                <w:webHidden/>
              </w:rPr>
              <w:tab/>
            </w:r>
            <w:r w:rsidR="002E65DC">
              <w:rPr>
                <w:noProof/>
                <w:webHidden/>
              </w:rPr>
              <w:fldChar w:fldCharType="begin"/>
            </w:r>
            <w:r w:rsidR="002E65DC">
              <w:rPr>
                <w:noProof/>
                <w:webHidden/>
              </w:rPr>
              <w:instrText xml:space="preserve"> PAGEREF _Toc158385846 \h </w:instrText>
            </w:r>
            <w:r w:rsidR="002E65DC">
              <w:rPr>
                <w:noProof/>
                <w:webHidden/>
              </w:rPr>
            </w:r>
            <w:r w:rsidR="002E65DC">
              <w:rPr>
                <w:noProof/>
                <w:webHidden/>
              </w:rPr>
              <w:fldChar w:fldCharType="separate"/>
            </w:r>
            <w:r w:rsidR="002E65DC">
              <w:rPr>
                <w:noProof/>
                <w:webHidden/>
              </w:rPr>
              <w:t>13</w:t>
            </w:r>
            <w:r w:rsidR="002E65DC">
              <w:rPr>
                <w:noProof/>
                <w:webHidden/>
              </w:rPr>
              <w:fldChar w:fldCharType="end"/>
            </w:r>
          </w:hyperlink>
        </w:p>
        <w:p w:rsidR="002E65DC" w:rsidRDefault="00890F11" w14:paraId="218ADBC6" w14:textId="397F4B23">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47">
            <w:r w:rsidRPr="00A110B8" w:rsidR="002E65DC">
              <w:rPr>
                <w:rStyle w:val="Collegamentoipertestuale"/>
                <w:noProof/>
              </w:rPr>
              <w:t>6.3</w:t>
            </w:r>
            <w:r w:rsidR="002E65DC">
              <w:rPr>
                <w:rFonts w:asciiTheme="minorHAnsi" w:hAnsiTheme="minorHAnsi" w:eastAsiaTheme="minorEastAsia"/>
                <w:noProof/>
                <w:sz w:val="22"/>
                <w:szCs w:val="22"/>
                <w:lang w:val="en-US" w:eastAsia="zh-CN"/>
              </w:rPr>
              <w:tab/>
            </w:r>
            <w:r w:rsidRPr="00A110B8" w:rsidR="002E65DC">
              <w:rPr>
                <w:rStyle w:val="Collegamentoipertestuale"/>
                <w:noProof/>
              </w:rPr>
              <w:t>Ineligible costs and contributions</w:t>
            </w:r>
            <w:r w:rsidR="002E65DC">
              <w:rPr>
                <w:noProof/>
                <w:webHidden/>
              </w:rPr>
              <w:tab/>
            </w:r>
            <w:r w:rsidR="002E65DC">
              <w:rPr>
                <w:noProof/>
                <w:webHidden/>
              </w:rPr>
              <w:fldChar w:fldCharType="begin"/>
            </w:r>
            <w:r w:rsidR="002E65DC">
              <w:rPr>
                <w:noProof/>
                <w:webHidden/>
              </w:rPr>
              <w:instrText xml:space="preserve"> PAGEREF _Toc158385847 \h </w:instrText>
            </w:r>
            <w:r w:rsidR="002E65DC">
              <w:rPr>
                <w:noProof/>
                <w:webHidden/>
              </w:rPr>
            </w:r>
            <w:r w:rsidR="002E65DC">
              <w:rPr>
                <w:noProof/>
                <w:webHidden/>
              </w:rPr>
              <w:fldChar w:fldCharType="separate"/>
            </w:r>
            <w:r w:rsidR="002E65DC">
              <w:rPr>
                <w:noProof/>
                <w:webHidden/>
              </w:rPr>
              <w:t>16</w:t>
            </w:r>
            <w:r w:rsidR="002E65DC">
              <w:rPr>
                <w:noProof/>
                <w:webHidden/>
              </w:rPr>
              <w:fldChar w:fldCharType="end"/>
            </w:r>
          </w:hyperlink>
        </w:p>
        <w:p w:rsidR="002E65DC" w:rsidRDefault="00890F11" w14:paraId="671DF1A0" w14:textId="5B89826E">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48">
            <w:r w:rsidRPr="00A110B8" w:rsidR="002E65DC">
              <w:rPr>
                <w:rStyle w:val="Collegamentoipertestuale"/>
                <w:noProof/>
              </w:rPr>
              <w:t>6.4</w:t>
            </w:r>
            <w:r w:rsidR="002E65DC">
              <w:rPr>
                <w:rFonts w:asciiTheme="minorHAnsi" w:hAnsiTheme="minorHAnsi" w:eastAsiaTheme="minorEastAsia"/>
                <w:noProof/>
                <w:sz w:val="22"/>
                <w:szCs w:val="22"/>
                <w:lang w:val="en-US" w:eastAsia="zh-CN"/>
              </w:rPr>
              <w:tab/>
            </w:r>
            <w:r w:rsidRPr="00A110B8" w:rsidR="002E65DC">
              <w:rPr>
                <w:rStyle w:val="Collegamentoipertestuale"/>
                <w:noProof/>
              </w:rPr>
              <w:t>Consequences of non-compliance</w:t>
            </w:r>
            <w:r w:rsidR="002E65DC">
              <w:rPr>
                <w:noProof/>
                <w:webHidden/>
              </w:rPr>
              <w:tab/>
            </w:r>
            <w:r w:rsidR="002E65DC">
              <w:rPr>
                <w:noProof/>
                <w:webHidden/>
              </w:rPr>
              <w:fldChar w:fldCharType="begin"/>
            </w:r>
            <w:r w:rsidR="002E65DC">
              <w:rPr>
                <w:noProof/>
                <w:webHidden/>
              </w:rPr>
              <w:instrText xml:space="preserve"> PAGEREF _Toc158385848 \h </w:instrText>
            </w:r>
            <w:r w:rsidR="002E65DC">
              <w:rPr>
                <w:noProof/>
                <w:webHidden/>
              </w:rPr>
            </w:r>
            <w:r w:rsidR="002E65DC">
              <w:rPr>
                <w:noProof/>
                <w:webHidden/>
              </w:rPr>
              <w:fldChar w:fldCharType="separate"/>
            </w:r>
            <w:r w:rsidR="002E65DC">
              <w:rPr>
                <w:noProof/>
                <w:webHidden/>
              </w:rPr>
              <w:t>16</w:t>
            </w:r>
            <w:r w:rsidR="002E65DC">
              <w:rPr>
                <w:noProof/>
                <w:webHidden/>
              </w:rPr>
              <w:fldChar w:fldCharType="end"/>
            </w:r>
          </w:hyperlink>
        </w:p>
        <w:p w:rsidR="002E65DC" w:rsidRDefault="00890F11" w14:paraId="02CB77E5" w14:textId="72C2E387">
          <w:pPr>
            <w:pStyle w:val="Sommario1"/>
            <w:tabs>
              <w:tab w:val="left" w:pos="1760"/>
              <w:tab w:val="right" w:leader="dot" w:pos="9060"/>
            </w:tabs>
            <w:rPr>
              <w:rFonts w:asciiTheme="minorHAnsi" w:hAnsiTheme="minorHAnsi" w:eastAsiaTheme="minorEastAsia"/>
              <w:b w:val="0"/>
              <w:noProof/>
              <w:sz w:val="22"/>
              <w:szCs w:val="22"/>
              <w:lang w:val="en-US" w:eastAsia="zh-CN"/>
            </w:rPr>
          </w:pPr>
          <w:hyperlink w:history="1" w:anchor="_Toc158385849">
            <w:r w:rsidRPr="00A110B8" w:rsidR="002E65DC">
              <w:rPr>
                <w:rStyle w:val="Collegamentoipertestuale"/>
                <w:noProof/>
                <w:lang w:val="fr-FR"/>
              </w:rPr>
              <w:t xml:space="preserve">CHAPTER 4 </w:t>
            </w:r>
            <w:r w:rsidR="002E65DC">
              <w:rPr>
                <w:rFonts w:asciiTheme="minorHAnsi" w:hAnsiTheme="minorHAnsi" w:eastAsiaTheme="minorEastAsia"/>
                <w:b w:val="0"/>
                <w:noProof/>
                <w:sz w:val="22"/>
                <w:szCs w:val="22"/>
                <w:lang w:val="en-US" w:eastAsia="zh-CN"/>
              </w:rPr>
              <w:tab/>
            </w:r>
            <w:r w:rsidRPr="00A110B8" w:rsidR="002E65DC">
              <w:rPr>
                <w:rStyle w:val="Collegamentoipertestuale"/>
                <w:noProof/>
                <w:lang w:val="fr-FR"/>
              </w:rPr>
              <w:t>GRANT IMPLEMENTATION</w:t>
            </w:r>
            <w:r w:rsidR="002E65DC">
              <w:rPr>
                <w:noProof/>
                <w:webHidden/>
              </w:rPr>
              <w:tab/>
            </w:r>
            <w:r w:rsidR="002E65DC">
              <w:rPr>
                <w:noProof/>
                <w:webHidden/>
              </w:rPr>
              <w:fldChar w:fldCharType="begin"/>
            </w:r>
            <w:r w:rsidR="002E65DC">
              <w:rPr>
                <w:noProof/>
                <w:webHidden/>
              </w:rPr>
              <w:instrText xml:space="preserve"> PAGEREF _Toc158385849 \h </w:instrText>
            </w:r>
            <w:r w:rsidR="002E65DC">
              <w:rPr>
                <w:noProof/>
                <w:webHidden/>
              </w:rPr>
            </w:r>
            <w:r w:rsidR="002E65DC">
              <w:rPr>
                <w:noProof/>
                <w:webHidden/>
              </w:rPr>
              <w:fldChar w:fldCharType="separate"/>
            </w:r>
            <w:r w:rsidR="002E65DC">
              <w:rPr>
                <w:noProof/>
                <w:webHidden/>
              </w:rPr>
              <w:t>17</w:t>
            </w:r>
            <w:r w:rsidR="002E65DC">
              <w:rPr>
                <w:noProof/>
                <w:webHidden/>
              </w:rPr>
              <w:fldChar w:fldCharType="end"/>
            </w:r>
          </w:hyperlink>
        </w:p>
        <w:p w:rsidR="002E65DC" w:rsidRDefault="00890F11" w14:paraId="52C34DD4" w14:textId="650445F3">
          <w:pPr>
            <w:pStyle w:val="Sommario2"/>
            <w:tabs>
              <w:tab w:val="left" w:pos="1760"/>
              <w:tab w:val="right" w:leader="dot" w:pos="9060"/>
            </w:tabs>
            <w:rPr>
              <w:rFonts w:asciiTheme="minorHAnsi" w:hAnsiTheme="minorHAnsi" w:eastAsiaTheme="minorEastAsia"/>
              <w:noProof/>
              <w:sz w:val="22"/>
              <w:szCs w:val="22"/>
              <w:lang w:val="en-US" w:eastAsia="zh-CN"/>
            </w:rPr>
          </w:pPr>
          <w:hyperlink w:history="1" w:anchor="_Toc158385850">
            <w:r w:rsidRPr="00A110B8" w:rsidR="002E65DC">
              <w:rPr>
                <w:rStyle w:val="Collegamentoipertestuale"/>
                <w:noProof/>
                <w:lang w:val="fr-FR"/>
              </w:rPr>
              <w:t xml:space="preserve">SECTION 1 </w:t>
            </w:r>
            <w:r w:rsidR="002E65DC">
              <w:rPr>
                <w:rFonts w:asciiTheme="minorHAnsi" w:hAnsiTheme="minorHAnsi" w:eastAsiaTheme="minorEastAsia"/>
                <w:noProof/>
                <w:sz w:val="22"/>
                <w:szCs w:val="22"/>
                <w:lang w:val="en-US" w:eastAsia="zh-CN"/>
              </w:rPr>
              <w:tab/>
            </w:r>
            <w:r w:rsidRPr="00A110B8" w:rsidR="002E65DC">
              <w:rPr>
                <w:rStyle w:val="Collegamentoipertestuale"/>
                <w:noProof/>
                <w:lang w:val="fr-FR"/>
              </w:rPr>
              <w:t>SUBGRANTEES</w:t>
            </w:r>
            <w:r w:rsidR="002E65DC">
              <w:rPr>
                <w:noProof/>
                <w:webHidden/>
              </w:rPr>
              <w:tab/>
            </w:r>
            <w:r w:rsidR="002E65DC">
              <w:rPr>
                <w:noProof/>
                <w:webHidden/>
              </w:rPr>
              <w:fldChar w:fldCharType="begin"/>
            </w:r>
            <w:r w:rsidR="002E65DC">
              <w:rPr>
                <w:noProof/>
                <w:webHidden/>
              </w:rPr>
              <w:instrText xml:space="preserve"> PAGEREF _Toc158385850 \h </w:instrText>
            </w:r>
            <w:r w:rsidR="002E65DC">
              <w:rPr>
                <w:noProof/>
                <w:webHidden/>
              </w:rPr>
            </w:r>
            <w:r w:rsidR="002E65DC">
              <w:rPr>
                <w:noProof/>
                <w:webHidden/>
              </w:rPr>
              <w:fldChar w:fldCharType="separate"/>
            </w:r>
            <w:r w:rsidR="002E65DC">
              <w:rPr>
                <w:noProof/>
                <w:webHidden/>
              </w:rPr>
              <w:t>17</w:t>
            </w:r>
            <w:r w:rsidR="002E65DC">
              <w:rPr>
                <w:noProof/>
                <w:webHidden/>
              </w:rPr>
              <w:fldChar w:fldCharType="end"/>
            </w:r>
          </w:hyperlink>
        </w:p>
        <w:p w:rsidR="002E65DC" w:rsidRDefault="00890F11" w14:paraId="298D9C5B" w14:textId="310A13AF">
          <w:pPr>
            <w:pStyle w:val="Sommario2"/>
            <w:tabs>
              <w:tab w:val="right" w:leader="dot" w:pos="9060"/>
            </w:tabs>
            <w:rPr>
              <w:rFonts w:asciiTheme="minorHAnsi" w:hAnsiTheme="minorHAnsi" w:eastAsiaTheme="minorEastAsia"/>
              <w:noProof/>
              <w:sz w:val="22"/>
              <w:szCs w:val="22"/>
              <w:lang w:val="en-US" w:eastAsia="zh-CN"/>
            </w:rPr>
          </w:pPr>
          <w:hyperlink w:history="1" w:anchor="_Toc158385851">
            <w:r w:rsidRPr="00A110B8" w:rsidR="002E65DC">
              <w:rPr>
                <w:rStyle w:val="Collegamentoipertestuale"/>
                <w:noProof/>
                <w:lang w:val="fr-FR"/>
              </w:rPr>
              <w:t xml:space="preserve">Article 7. </w:t>
            </w:r>
            <w:r w:rsidRPr="00A110B8" w:rsidR="002E65DC">
              <w:rPr>
                <w:rStyle w:val="Collegamentoipertestuale"/>
                <w:noProof/>
              </w:rPr>
              <w:t>Subgrantees</w:t>
            </w:r>
            <w:r w:rsidR="002E65DC">
              <w:rPr>
                <w:noProof/>
                <w:webHidden/>
              </w:rPr>
              <w:tab/>
            </w:r>
            <w:r w:rsidR="002E65DC">
              <w:rPr>
                <w:noProof/>
                <w:webHidden/>
              </w:rPr>
              <w:fldChar w:fldCharType="begin"/>
            </w:r>
            <w:r w:rsidR="002E65DC">
              <w:rPr>
                <w:noProof/>
                <w:webHidden/>
              </w:rPr>
              <w:instrText xml:space="preserve"> PAGEREF _Toc158385851 \h </w:instrText>
            </w:r>
            <w:r w:rsidR="002E65DC">
              <w:rPr>
                <w:noProof/>
                <w:webHidden/>
              </w:rPr>
            </w:r>
            <w:r w:rsidR="002E65DC">
              <w:rPr>
                <w:noProof/>
                <w:webHidden/>
              </w:rPr>
              <w:fldChar w:fldCharType="separate"/>
            </w:r>
            <w:r w:rsidR="002E65DC">
              <w:rPr>
                <w:noProof/>
                <w:webHidden/>
              </w:rPr>
              <w:t>17</w:t>
            </w:r>
            <w:r w:rsidR="002E65DC">
              <w:rPr>
                <w:noProof/>
                <w:webHidden/>
              </w:rPr>
              <w:fldChar w:fldCharType="end"/>
            </w:r>
          </w:hyperlink>
        </w:p>
        <w:p w:rsidR="002E65DC" w:rsidRDefault="00890F11" w14:paraId="38B40D7A" w14:textId="2AFD64FE">
          <w:pPr>
            <w:pStyle w:val="Sommario2"/>
            <w:tabs>
              <w:tab w:val="right" w:leader="dot" w:pos="9060"/>
            </w:tabs>
            <w:rPr>
              <w:rFonts w:asciiTheme="minorHAnsi" w:hAnsiTheme="minorHAnsi" w:eastAsiaTheme="minorEastAsia"/>
              <w:noProof/>
              <w:sz w:val="22"/>
              <w:szCs w:val="22"/>
              <w:lang w:val="en-US" w:eastAsia="zh-CN"/>
            </w:rPr>
          </w:pPr>
          <w:hyperlink w:history="1" w:anchor="_Toc158385852">
            <w:r w:rsidRPr="00A110B8" w:rsidR="002E65DC">
              <w:rPr>
                <w:rStyle w:val="Collegamentoipertestuale"/>
                <w:noProof/>
              </w:rPr>
              <w:t>Article 8. Subcontractors</w:t>
            </w:r>
            <w:r w:rsidR="002E65DC">
              <w:rPr>
                <w:noProof/>
                <w:webHidden/>
              </w:rPr>
              <w:tab/>
            </w:r>
            <w:r w:rsidR="002E65DC">
              <w:rPr>
                <w:noProof/>
                <w:webHidden/>
              </w:rPr>
              <w:fldChar w:fldCharType="begin"/>
            </w:r>
            <w:r w:rsidR="002E65DC">
              <w:rPr>
                <w:noProof/>
                <w:webHidden/>
              </w:rPr>
              <w:instrText xml:space="preserve"> PAGEREF _Toc158385852 \h </w:instrText>
            </w:r>
            <w:r w:rsidR="002E65DC">
              <w:rPr>
                <w:noProof/>
                <w:webHidden/>
              </w:rPr>
            </w:r>
            <w:r w:rsidR="002E65DC">
              <w:rPr>
                <w:noProof/>
                <w:webHidden/>
              </w:rPr>
              <w:fldChar w:fldCharType="separate"/>
            </w:r>
            <w:r w:rsidR="002E65DC">
              <w:rPr>
                <w:noProof/>
                <w:webHidden/>
              </w:rPr>
              <w:t>18</w:t>
            </w:r>
            <w:r w:rsidR="002E65DC">
              <w:rPr>
                <w:noProof/>
                <w:webHidden/>
              </w:rPr>
              <w:fldChar w:fldCharType="end"/>
            </w:r>
          </w:hyperlink>
        </w:p>
        <w:p w:rsidR="002E65DC" w:rsidRDefault="00890F11" w14:paraId="6E75C08F" w14:textId="44DE185A">
          <w:pPr>
            <w:pStyle w:val="Sommario2"/>
            <w:tabs>
              <w:tab w:val="right" w:leader="dot" w:pos="9060"/>
            </w:tabs>
            <w:rPr>
              <w:rFonts w:asciiTheme="minorHAnsi" w:hAnsiTheme="minorHAnsi" w:eastAsiaTheme="minorEastAsia"/>
              <w:noProof/>
              <w:sz w:val="22"/>
              <w:szCs w:val="22"/>
              <w:lang w:val="en-US" w:eastAsia="zh-CN"/>
            </w:rPr>
          </w:pPr>
          <w:hyperlink w:history="1" w:anchor="_Toc158385853">
            <w:r w:rsidRPr="00A110B8" w:rsidR="002E65DC">
              <w:rPr>
                <w:rStyle w:val="Collegamentoipertestuale"/>
                <w:noProof/>
                <w:lang w:val="fr-FR"/>
              </w:rPr>
              <w:t>Article 9. Participation conditions</w:t>
            </w:r>
            <w:r w:rsidR="002E65DC">
              <w:rPr>
                <w:noProof/>
                <w:webHidden/>
              </w:rPr>
              <w:tab/>
            </w:r>
            <w:r w:rsidR="002E65DC">
              <w:rPr>
                <w:noProof/>
                <w:webHidden/>
              </w:rPr>
              <w:fldChar w:fldCharType="begin"/>
            </w:r>
            <w:r w:rsidR="002E65DC">
              <w:rPr>
                <w:noProof/>
                <w:webHidden/>
              </w:rPr>
              <w:instrText xml:space="preserve"> PAGEREF _Toc158385853 \h </w:instrText>
            </w:r>
            <w:r w:rsidR="002E65DC">
              <w:rPr>
                <w:noProof/>
                <w:webHidden/>
              </w:rPr>
            </w:r>
            <w:r w:rsidR="002E65DC">
              <w:rPr>
                <w:noProof/>
                <w:webHidden/>
              </w:rPr>
              <w:fldChar w:fldCharType="separate"/>
            </w:r>
            <w:r w:rsidR="002E65DC">
              <w:rPr>
                <w:noProof/>
                <w:webHidden/>
              </w:rPr>
              <w:t>18</w:t>
            </w:r>
            <w:r w:rsidR="002E65DC">
              <w:rPr>
                <w:noProof/>
                <w:webHidden/>
              </w:rPr>
              <w:fldChar w:fldCharType="end"/>
            </w:r>
          </w:hyperlink>
        </w:p>
        <w:p w:rsidR="002E65DC" w:rsidRDefault="00890F11" w14:paraId="3669137A" w14:textId="43CF9195">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54">
            <w:r w:rsidRPr="00A110B8" w:rsidR="002E65DC">
              <w:rPr>
                <w:rStyle w:val="Collegamentoipertestuale"/>
                <w:noProof/>
                <w:lang w:val="fr-FR"/>
              </w:rPr>
              <w:t>9.1</w:t>
            </w:r>
            <w:r w:rsidR="002E65DC">
              <w:rPr>
                <w:rFonts w:asciiTheme="minorHAnsi" w:hAnsiTheme="minorHAnsi" w:eastAsiaTheme="minorEastAsia"/>
                <w:noProof/>
                <w:sz w:val="22"/>
                <w:szCs w:val="22"/>
                <w:lang w:val="en-US" w:eastAsia="zh-CN"/>
              </w:rPr>
              <w:tab/>
            </w:r>
            <w:r w:rsidRPr="00A110B8" w:rsidR="002E65DC">
              <w:rPr>
                <w:rStyle w:val="Collegamentoipertestuale"/>
                <w:noProof/>
                <w:lang w:val="fr-FR"/>
              </w:rPr>
              <w:t>Conditions for participation</w:t>
            </w:r>
            <w:r w:rsidR="002E65DC">
              <w:rPr>
                <w:noProof/>
                <w:webHidden/>
              </w:rPr>
              <w:tab/>
            </w:r>
            <w:r w:rsidR="002E65DC">
              <w:rPr>
                <w:noProof/>
                <w:webHidden/>
              </w:rPr>
              <w:fldChar w:fldCharType="begin"/>
            </w:r>
            <w:r w:rsidR="002E65DC">
              <w:rPr>
                <w:noProof/>
                <w:webHidden/>
              </w:rPr>
              <w:instrText xml:space="preserve"> PAGEREF _Toc158385854 \h </w:instrText>
            </w:r>
            <w:r w:rsidR="002E65DC">
              <w:rPr>
                <w:noProof/>
                <w:webHidden/>
              </w:rPr>
            </w:r>
            <w:r w:rsidR="002E65DC">
              <w:rPr>
                <w:noProof/>
                <w:webHidden/>
              </w:rPr>
              <w:fldChar w:fldCharType="separate"/>
            </w:r>
            <w:r w:rsidR="002E65DC">
              <w:rPr>
                <w:noProof/>
                <w:webHidden/>
              </w:rPr>
              <w:t>18</w:t>
            </w:r>
            <w:r w:rsidR="002E65DC">
              <w:rPr>
                <w:noProof/>
                <w:webHidden/>
              </w:rPr>
              <w:fldChar w:fldCharType="end"/>
            </w:r>
          </w:hyperlink>
        </w:p>
        <w:p w:rsidR="002E65DC" w:rsidRDefault="00890F11" w14:paraId="781D0DF4" w14:textId="2A5DA993">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55">
            <w:r w:rsidRPr="00A110B8" w:rsidR="002E65DC">
              <w:rPr>
                <w:rStyle w:val="Collegamentoipertestuale"/>
                <w:noProof/>
              </w:rPr>
              <w:t>9.2</w:t>
            </w:r>
            <w:r w:rsidR="002E65DC">
              <w:rPr>
                <w:rFonts w:asciiTheme="minorHAnsi" w:hAnsiTheme="minorHAnsi" w:eastAsiaTheme="minorEastAsia"/>
                <w:noProof/>
                <w:sz w:val="22"/>
                <w:szCs w:val="22"/>
                <w:lang w:val="en-US" w:eastAsia="zh-CN"/>
              </w:rPr>
              <w:tab/>
            </w:r>
            <w:r w:rsidRPr="00A110B8" w:rsidR="002E65DC">
              <w:rPr>
                <w:rStyle w:val="Collegamentoipertestuale"/>
                <w:noProof/>
              </w:rPr>
              <w:t>Waivers</w:t>
            </w:r>
            <w:r w:rsidR="002E65DC">
              <w:rPr>
                <w:noProof/>
                <w:webHidden/>
              </w:rPr>
              <w:tab/>
            </w:r>
            <w:r w:rsidR="002E65DC">
              <w:rPr>
                <w:noProof/>
                <w:webHidden/>
              </w:rPr>
              <w:fldChar w:fldCharType="begin"/>
            </w:r>
            <w:r w:rsidR="002E65DC">
              <w:rPr>
                <w:noProof/>
                <w:webHidden/>
              </w:rPr>
              <w:instrText xml:space="preserve"> PAGEREF _Toc158385855 \h </w:instrText>
            </w:r>
            <w:r w:rsidR="002E65DC">
              <w:rPr>
                <w:noProof/>
                <w:webHidden/>
              </w:rPr>
            </w:r>
            <w:r w:rsidR="002E65DC">
              <w:rPr>
                <w:noProof/>
                <w:webHidden/>
              </w:rPr>
              <w:fldChar w:fldCharType="separate"/>
            </w:r>
            <w:r w:rsidR="002E65DC">
              <w:rPr>
                <w:noProof/>
                <w:webHidden/>
              </w:rPr>
              <w:t>20</w:t>
            </w:r>
            <w:r w:rsidR="002E65DC">
              <w:rPr>
                <w:noProof/>
                <w:webHidden/>
              </w:rPr>
              <w:fldChar w:fldCharType="end"/>
            </w:r>
          </w:hyperlink>
        </w:p>
        <w:p w:rsidR="002E65DC" w:rsidRDefault="00890F11" w14:paraId="0DAD334B" w14:textId="0EC4E55C">
          <w:pPr>
            <w:pStyle w:val="Sommario3"/>
            <w:tabs>
              <w:tab w:val="left" w:pos="1100"/>
              <w:tab w:val="right" w:leader="dot" w:pos="9060"/>
            </w:tabs>
            <w:rPr>
              <w:rFonts w:asciiTheme="minorHAnsi" w:hAnsiTheme="minorHAnsi" w:eastAsiaTheme="minorEastAsia"/>
              <w:noProof/>
              <w:sz w:val="22"/>
              <w:szCs w:val="22"/>
              <w:lang w:val="en-US" w:eastAsia="zh-CN"/>
            </w:rPr>
          </w:pPr>
          <w:hyperlink w:history="1" w:anchor="_Toc158385856">
            <w:r w:rsidRPr="00A110B8" w:rsidR="002E65DC">
              <w:rPr>
                <w:rStyle w:val="Collegamentoipertestuale"/>
                <w:noProof/>
              </w:rPr>
              <w:t>9.3</w:t>
            </w:r>
            <w:r w:rsidR="002E65DC">
              <w:rPr>
                <w:rFonts w:asciiTheme="minorHAnsi" w:hAnsiTheme="minorHAnsi" w:eastAsiaTheme="minorEastAsia"/>
                <w:noProof/>
                <w:sz w:val="22"/>
                <w:szCs w:val="22"/>
                <w:lang w:val="en-US" w:eastAsia="zh-CN"/>
              </w:rPr>
              <w:tab/>
            </w:r>
            <w:r w:rsidRPr="00A110B8" w:rsidR="002E65DC">
              <w:rPr>
                <w:rStyle w:val="Collegamentoipertestuale"/>
                <w:noProof/>
              </w:rPr>
              <w:t>Changes</w:t>
            </w:r>
            <w:r w:rsidR="002E65DC">
              <w:rPr>
                <w:noProof/>
                <w:webHidden/>
              </w:rPr>
              <w:tab/>
            </w:r>
            <w:r w:rsidR="002E65DC">
              <w:rPr>
                <w:noProof/>
                <w:webHidden/>
              </w:rPr>
              <w:fldChar w:fldCharType="begin"/>
            </w:r>
            <w:r w:rsidR="002E65DC">
              <w:rPr>
                <w:noProof/>
                <w:webHidden/>
              </w:rPr>
              <w:instrText xml:space="preserve"> PAGEREF _Toc158385856 \h </w:instrText>
            </w:r>
            <w:r w:rsidR="002E65DC">
              <w:rPr>
                <w:noProof/>
                <w:webHidden/>
              </w:rPr>
            </w:r>
            <w:r w:rsidR="002E65DC">
              <w:rPr>
                <w:noProof/>
                <w:webHidden/>
              </w:rPr>
              <w:fldChar w:fldCharType="separate"/>
            </w:r>
            <w:r w:rsidR="002E65DC">
              <w:rPr>
                <w:noProof/>
                <w:webHidden/>
              </w:rPr>
              <w:t>21</w:t>
            </w:r>
            <w:r w:rsidR="002E65DC">
              <w:rPr>
                <w:noProof/>
                <w:webHidden/>
              </w:rPr>
              <w:fldChar w:fldCharType="end"/>
            </w:r>
          </w:hyperlink>
        </w:p>
        <w:p w:rsidR="002E65DC" w:rsidRDefault="00890F11" w14:paraId="48957C38" w14:textId="70066B59">
          <w:pPr>
            <w:pStyle w:val="Sommario2"/>
            <w:tabs>
              <w:tab w:val="left" w:pos="1760"/>
              <w:tab w:val="right" w:leader="dot" w:pos="9060"/>
            </w:tabs>
            <w:rPr>
              <w:rFonts w:asciiTheme="minorHAnsi" w:hAnsiTheme="minorHAnsi" w:eastAsiaTheme="minorEastAsia"/>
              <w:noProof/>
              <w:sz w:val="22"/>
              <w:szCs w:val="22"/>
              <w:lang w:val="en-US" w:eastAsia="zh-CN"/>
            </w:rPr>
          </w:pPr>
          <w:hyperlink w:history="1" w:anchor="_Toc158385857">
            <w:r w:rsidRPr="00A110B8" w:rsidR="002E65DC">
              <w:rPr>
                <w:rStyle w:val="Collegamentoipertestuale"/>
                <w:noProof/>
              </w:rPr>
              <w:t>SECTION 2</w:t>
            </w:r>
            <w:r w:rsidR="002E65DC">
              <w:rPr>
                <w:rFonts w:asciiTheme="minorHAnsi" w:hAnsiTheme="minorHAnsi" w:eastAsiaTheme="minorEastAsia"/>
                <w:noProof/>
                <w:sz w:val="22"/>
                <w:szCs w:val="22"/>
                <w:lang w:val="en-US" w:eastAsia="zh-CN"/>
              </w:rPr>
              <w:tab/>
            </w:r>
            <w:r w:rsidRPr="00A110B8" w:rsidR="002E65DC">
              <w:rPr>
                <w:rStyle w:val="Collegamentoipertestuale"/>
                <w:noProof/>
              </w:rPr>
              <w:t>RULES FOR CARRYING OUT THE PROJECT</w:t>
            </w:r>
            <w:r w:rsidR="002E65DC">
              <w:rPr>
                <w:noProof/>
                <w:webHidden/>
              </w:rPr>
              <w:tab/>
            </w:r>
            <w:r w:rsidR="002E65DC">
              <w:rPr>
                <w:noProof/>
                <w:webHidden/>
              </w:rPr>
              <w:fldChar w:fldCharType="begin"/>
            </w:r>
            <w:r w:rsidR="002E65DC">
              <w:rPr>
                <w:noProof/>
                <w:webHidden/>
              </w:rPr>
              <w:instrText xml:space="preserve"> PAGEREF _Toc158385857 \h </w:instrText>
            </w:r>
            <w:r w:rsidR="002E65DC">
              <w:rPr>
                <w:noProof/>
                <w:webHidden/>
              </w:rPr>
            </w:r>
            <w:r w:rsidR="002E65DC">
              <w:rPr>
                <w:noProof/>
                <w:webHidden/>
              </w:rPr>
              <w:fldChar w:fldCharType="separate"/>
            </w:r>
            <w:r w:rsidR="002E65DC">
              <w:rPr>
                <w:noProof/>
                <w:webHidden/>
              </w:rPr>
              <w:t>22</w:t>
            </w:r>
            <w:r w:rsidR="002E65DC">
              <w:rPr>
                <w:noProof/>
                <w:webHidden/>
              </w:rPr>
              <w:fldChar w:fldCharType="end"/>
            </w:r>
          </w:hyperlink>
        </w:p>
        <w:p w:rsidR="002E65DC" w:rsidRDefault="00890F11" w14:paraId="29CB3E1F" w14:textId="630A4332">
          <w:pPr>
            <w:pStyle w:val="Sommario2"/>
            <w:tabs>
              <w:tab w:val="right" w:leader="dot" w:pos="9060"/>
            </w:tabs>
            <w:rPr>
              <w:rFonts w:asciiTheme="minorHAnsi" w:hAnsiTheme="minorHAnsi" w:eastAsiaTheme="minorEastAsia"/>
              <w:noProof/>
              <w:sz w:val="22"/>
              <w:szCs w:val="22"/>
              <w:lang w:val="en-US" w:eastAsia="zh-CN"/>
            </w:rPr>
          </w:pPr>
          <w:hyperlink w:history="1" w:anchor="_Toc158385858">
            <w:r w:rsidRPr="00A110B8" w:rsidR="002E65DC">
              <w:rPr>
                <w:rStyle w:val="Collegamentoipertestuale"/>
                <w:noProof/>
              </w:rPr>
              <w:t>Article 10. Proper implementation of the project</w:t>
            </w:r>
            <w:r w:rsidR="002E65DC">
              <w:rPr>
                <w:noProof/>
                <w:webHidden/>
              </w:rPr>
              <w:tab/>
            </w:r>
            <w:r w:rsidR="002E65DC">
              <w:rPr>
                <w:noProof/>
                <w:webHidden/>
              </w:rPr>
              <w:fldChar w:fldCharType="begin"/>
            </w:r>
            <w:r w:rsidR="002E65DC">
              <w:rPr>
                <w:noProof/>
                <w:webHidden/>
              </w:rPr>
              <w:instrText xml:space="preserve"> PAGEREF _Toc158385858 \h </w:instrText>
            </w:r>
            <w:r w:rsidR="002E65DC">
              <w:rPr>
                <w:noProof/>
                <w:webHidden/>
              </w:rPr>
            </w:r>
            <w:r w:rsidR="002E65DC">
              <w:rPr>
                <w:noProof/>
                <w:webHidden/>
              </w:rPr>
              <w:fldChar w:fldCharType="separate"/>
            </w:r>
            <w:r w:rsidR="002E65DC">
              <w:rPr>
                <w:noProof/>
                <w:webHidden/>
              </w:rPr>
              <w:t>22</w:t>
            </w:r>
            <w:r w:rsidR="002E65DC">
              <w:rPr>
                <w:noProof/>
                <w:webHidden/>
              </w:rPr>
              <w:fldChar w:fldCharType="end"/>
            </w:r>
          </w:hyperlink>
        </w:p>
        <w:p w:rsidR="002E65DC" w:rsidRDefault="00890F11" w14:paraId="751AF391" w14:textId="6DF65E28">
          <w:pPr>
            <w:pStyle w:val="Sommario2"/>
            <w:tabs>
              <w:tab w:val="right" w:leader="dot" w:pos="9060"/>
            </w:tabs>
            <w:rPr>
              <w:rFonts w:asciiTheme="minorHAnsi" w:hAnsiTheme="minorHAnsi" w:eastAsiaTheme="minorEastAsia"/>
              <w:noProof/>
              <w:sz w:val="22"/>
              <w:szCs w:val="22"/>
              <w:lang w:val="en-US" w:eastAsia="zh-CN"/>
            </w:rPr>
          </w:pPr>
          <w:hyperlink w:history="1" w:anchor="_Toc158385859">
            <w:r w:rsidRPr="00A110B8" w:rsidR="002E65DC">
              <w:rPr>
                <w:rStyle w:val="Collegamentoipertestuale"/>
                <w:noProof/>
              </w:rPr>
              <w:t>Article 11. Conflict of interests</w:t>
            </w:r>
            <w:r w:rsidR="002E65DC">
              <w:rPr>
                <w:noProof/>
                <w:webHidden/>
              </w:rPr>
              <w:tab/>
            </w:r>
            <w:r w:rsidR="002E65DC">
              <w:rPr>
                <w:noProof/>
                <w:webHidden/>
              </w:rPr>
              <w:fldChar w:fldCharType="begin"/>
            </w:r>
            <w:r w:rsidR="002E65DC">
              <w:rPr>
                <w:noProof/>
                <w:webHidden/>
              </w:rPr>
              <w:instrText xml:space="preserve"> PAGEREF _Toc158385859 \h </w:instrText>
            </w:r>
            <w:r w:rsidR="002E65DC">
              <w:rPr>
                <w:noProof/>
                <w:webHidden/>
              </w:rPr>
            </w:r>
            <w:r w:rsidR="002E65DC">
              <w:rPr>
                <w:noProof/>
                <w:webHidden/>
              </w:rPr>
              <w:fldChar w:fldCharType="separate"/>
            </w:r>
            <w:r w:rsidR="002E65DC">
              <w:rPr>
                <w:noProof/>
                <w:webHidden/>
              </w:rPr>
              <w:t>22</w:t>
            </w:r>
            <w:r w:rsidR="002E65DC">
              <w:rPr>
                <w:noProof/>
                <w:webHidden/>
              </w:rPr>
              <w:fldChar w:fldCharType="end"/>
            </w:r>
          </w:hyperlink>
        </w:p>
        <w:p w:rsidR="002E65DC" w:rsidRDefault="00890F11" w14:paraId="25FEE662" w14:textId="11111AEF">
          <w:pPr>
            <w:pStyle w:val="Sommario2"/>
            <w:tabs>
              <w:tab w:val="right" w:leader="dot" w:pos="9060"/>
            </w:tabs>
            <w:rPr>
              <w:rFonts w:asciiTheme="minorHAnsi" w:hAnsiTheme="minorHAnsi" w:eastAsiaTheme="minorEastAsia"/>
              <w:noProof/>
              <w:sz w:val="22"/>
              <w:szCs w:val="22"/>
              <w:lang w:val="en-US" w:eastAsia="zh-CN"/>
            </w:rPr>
          </w:pPr>
          <w:hyperlink w:history="1" w:anchor="_Toc158385860">
            <w:r w:rsidRPr="00A110B8" w:rsidR="002E65DC">
              <w:rPr>
                <w:rStyle w:val="Collegamentoipertestuale"/>
                <w:noProof/>
              </w:rPr>
              <w:t>Article 12. Confidentiality and security</w:t>
            </w:r>
            <w:r w:rsidR="002E65DC">
              <w:rPr>
                <w:noProof/>
                <w:webHidden/>
              </w:rPr>
              <w:tab/>
            </w:r>
            <w:r w:rsidR="002E65DC">
              <w:rPr>
                <w:noProof/>
                <w:webHidden/>
              </w:rPr>
              <w:fldChar w:fldCharType="begin"/>
            </w:r>
            <w:r w:rsidR="002E65DC">
              <w:rPr>
                <w:noProof/>
                <w:webHidden/>
              </w:rPr>
              <w:instrText xml:space="preserve"> PAGEREF _Toc158385860 \h </w:instrText>
            </w:r>
            <w:r w:rsidR="002E65DC">
              <w:rPr>
                <w:noProof/>
                <w:webHidden/>
              </w:rPr>
            </w:r>
            <w:r w:rsidR="002E65DC">
              <w:rPr>
                <w:noProof/>
                <w:webHidden/>
              </w:rPr>
              <w:fldChar w:fldCharType="separate"/>
            </w:r>
            <w:r w:rsidR="002E65DC">
              <w:rPr>
                <w:noProof/>
                <w:webHidden/>
              </w:rPr>
              <w:t>22</w:t>
            </w:r>
            <w:r w:rsidR="002E65DC">
              <w:rPr>
                <w:noProof/>
                <w:webHidden/>
              </w:rPr>
              <w:fldChar w:fldCharType="end"/>
            </w:r>
          </w:hyperlink>
        </w:p>
        <w:p w:rsidR="002E65DC" w:rsidRDefault="00890F11" w14:paraId="3ED8F5E0" w14:textId="14133A6A">
          <w:pPr>
            <w:pStyle w:val="Sommario2"/>
            <w:tabs>
              <w:tab w:val="right" w:leader="dot" w:pos="9060"/>
            </w:tabs>
            <w:rPr>
              <w:rFonts w:asciiTheme="minorHAnsi" w:hAnsiTheme="minorHAnsi" w:eastAsiaTheme="minorEastAsia"/>
              <w:noProof/>
              <w:sz w:val="22"/>
              <w:szCs w:val="22"/>
              <w:lang w:val="en-US" w:eastAsia="zh-CN"/>
            </w:rPr>
          </w:pPr>
          <w:hyperlink w:history="1" w:anchor="_Toc158385861">
            <w:r w:rsidRPr="00A110B8" w:rsidR="002E65DC">
              <w:rPr>
                <w:rStyle w:val="Collegamentoipertestuale"/>
                <w:noProof/>
              </w:rPr>
              <w:t>Article 13. Ethics and values</w:t>
            </w:r>
            <w:r w:rsidR="002E65DC">
              <w:rPr>
                <w:noProof/>
                <w:webHidden/>
              </w:rPr>
              <w:tab/>
            </w:r>
            <w:r w:rsidR="002E65DC">
              <w:rPr>
                <w:noProof/>
                <w:webHidden/>
              </w:rPr>
              <w:fldChar w:fldCharType="begin"/>
            </w:r>
            <w:r w:rsidR="002E65DC">
              <w:rPr>
                <w:noProof/>
                <w:webHidden/>
              </w:rPr>
              <w:instrText xml:space="preserve"> PAGEREF _Toc158385861 \h </w:instrText>
            </w:r>
            <w:r w:rsidR="002E65DC">
              <w:rPr>
                <w:noProof/>
                <w:webHidden/>
              </w:rPr>
            </w:r>
            <w:r w:rsidR="002E65DC">
              <w:rPr>
                <w:noProof/>
                <w:webHidden/>
              </w:rPr>
              <w:fldChar w:fldCharType="separate"/>
            </w:r>
            <w:r w:rsidR="002E65DC">
              <w:rPr>
                <w:noProof/>
                <w:webHidden/>
              </w:rPr>
              <w:t>24</w:t>
            </w:r>
            <w:r w:rsidR="002E65DC">
              <w:rPr>
                <w:noProof/>
                <w:webHidden/>
              </w:rPr>
              <w:fldChar w:fldCharType="end"/>
            </w:r>
          </w:hyperlink>
        </w:p>
        <w:p w:rsidR="002E65DC" w:rsidRDefault="00890F11" w14:paraId="245D55AA" w14:textId="1DD7939F">
          <w:pPr>
            <w:pStyle w:val="Sommario2"/>
            <w:tabs>
              <w:tab w:val="right" w:leader="dot" w:pos="9060"/>
            </w:tabs>
            <w:rPr>
              <w:rFonts w:asciiTheme="minorHAnsi" w:hAnsiTheme="minorHAnsi" w:eastAsiaTheme="minorEastAsia"/>
              <w:noProof/>
              <w:sz w:val="22"/>
              <w:szCs w:val="22"/>
              <w:lang w:val="en-US" w:eastAsia="zh-CN"/>
            </w:rPr>
          </w:pPr>
          <w:hyperlink w:history="1" w:anchor="_Toc158385862">
            <w:r w:rsidRPr="00A110B8" w:rsidR="002E65DC">
              <w:rPr>
                <w:rStyle w:val="Collegamentoipertestuale"/>
                <w:noProof/>
              </w:rPr>
              <w:t>Article 14. Data protection</w:t>
            </w:r>
            <w:r w:rsidR="002E65DC">
              <w:rPr>
                <w:noProof/>
                <w:webHidden/>
              </w:rPr>
              <w:tab/>
            </w:r>
            <w:r w:rsidR="002E65DC">
              <w:rPr>
                <w:noProof/>
                <w:webHidden/>
              </w:rPr>
              <w:fldChar w:fldCharType="begin"/>
            </w:r>
            <w:r w:rsidR="002E65DC">
              <w:rPr>
                <w:noProof/>
                <w:webHidden/>
              </w:rPr>
              <w:instrText xml:space="preserve"> PAGEREF _Toc158385862 \h </w:instrText>
            </w:r>
            <w:r w:rsidR="002E65DC">
              <w:rPr>
                <w:noProof/>
                <w:webHidden/>
              </w:rPr>
            </w:r>
            <w:r w:rsidR="002E65DC">
              <w:rPr>
                <w:noProof/>
                <w:webHidden/>
              </w:rPr>
              <w:fldChar w:fldCharType="separate"/>
            </w:r>
            <w:r w:rsidR="002E65DC">
              <w:rPr>
                <w:noProof/>
                <w:webHidden/>
              </w:rPr>
              <w:t>24</w:t>
            </w:r>
            <w:r w:rsidR="002E65DC">
              <w:rPr>
                <w:noProof/>
                <w:webHidden/>
              </w:rPr>
              <w:fldChar w:fldCharType="end"/>
            </w:r>
          </w:hyperlink>
        </w:p>
        <w:p w:rsidR="002E65DC" w:rsidRDefault="00890F11" w14:paraId="2BAC1295" w14:textId="1938F86F">
          <w:pPr>
            <w:pStyle w:val="Sommario2"/>
            <w:tabs>
              <w:tab w:val="right" w:leader="dot" w:pos="9060"/>
            </w:tabs>
            <w:rPr>
              <w:rFonts w:asciiTheme="minorHAnsi" w:hAnsiTheme="minorHAnsi" w:eastAsiaTheme="minorEastAsia"/>
              <w:noProof/>
              <w:sz w:val="22"/>
              <w:szCs w:val="22"/>
              <w:lang w:val="en-US" w:eastAsia="zh-CN"/>
            </w:rPr>
          </w:pPr>
          <w:hyperlink w:history="1" w:anchor="_Toc158385863">
            <w:r w:rsidRPr="00A110B8" w:rsidR="002E65DC">
              <w:rPr>
                <w:rStyle w:val="Collegamentoipertestuale"/>
                <w:noProof/>
              </w:rPr>
              <w:t>Article 15. Intellectual property rights (IPR) – background and results – access rights and rights of use</w:t>
            </w:r>
            <w:r w:rsidR="002E65DC">
              <w:rPr>
                <w:noProof/>
                <w:webHidden/>
              </w:rPr>
              <w:tab/>
            </w:r>
            <w:r w:rsidR="002E65DC">
              <w:rPr>
                <w:noProof/>
                <w:webHidden/>
              </w:rPr>
              <w:fldChar w:fldCharType="begin"/>
            </w:r>
            <w:r w:rsidR="002E65DC">
              <w:rPr>
                <w:noProof/>
                <w:webHidden/>
              </w:rPr>
              <w:instrText xml:space="preserve"> PAGEREF _Toc158385863 \h </w:instrText>
            </w:r>
            <w:r w:rsidR="002E65DC">
              <w:rPr>
                <w:noProof/>
                <w:webHidden/>
              </w:rPr>
            </w:r>
            <w:r w:rsidR="002E65DC">
              <w:rPr>
                <w:noProof/>
                <w:webHidden/>
              </w:rPr>
              <w:fldChar w:fldCharType="separate"/>
            </w:r>
            <w:r w:rsidR="002E65DC">
              <w:rPr>
                <w:noProof/>
                <w:webHidden/>
              </w:rPr>
              <w:t>25</w:t>
            </w:r>
            <w:r w:rsidR="002E65DC">
              <w:rPr>
                <w:noProof/>
                <w:webHidden/>
              </w:rPr>
              <w:fldChar w:fldCharType="end"/>
            </w:r>
          </w:hyperlink>
        </w:p>
        <w:p w:rsidR="002E65DC" w:rsidRDefault="00890F11" w14:paraId="03519DF9" w14:textId="1558B35C">
          <w:pPr>
            <w:pStyle w:val="Sommario2"/>
            <w:tabs>
              <w:tab w:val="right" w:leader="dot" w:pos="9060"/>
            </w:tabs>
            <w:rPr>
              <w:rFonts w:asciiTheme="minorHAnsi" w:hAnsiTheme="minorHAnsi" w:eastAsiaTheme="minorEastAsia"/>
              <w:noProof/>
              <w:sz w:val="22"/>
              <w:szCs w:val="22"/>
              <w:lang w:val="en-US" w:eastAsia="zh-CN"/>
            </w:rPr>
          </w:pPr>
          <w:hyperlink w:history="1" w:anchor="_Toc158385864">
            <w:r w:rsidRPr="00A110B8" w:rsidR="002E65DC">
              <w:rPr>
                <w:rStyle w:val="Collegamentoipertestuale"/>
                <w:noProof/>
              </w:rPr>
              <w:t>Article 16. Communication, dissemination and visibility</w:t>
            </w:r>
            <w:r w:rsidR="002E65DC">
              <w:rPr>
                <w:noProof/>
                <w:webHidden/>
              </w:rPr>
              <w:tab/>
            </w:r>
            <w:r w:rsidR="002E65DC">
              <w:rPr>
                <w:noProof/>
                <w:webHidden/>
              </w:rPr>
              <w:fldChar w:fldCharType="begin"/>
            </w:r>
            <w:r w:rsidR="002E65DC">
              <w:rPr>
                <w:noProof/>
                <w:webHidden/>
              </w:rPr>
              <w:instrText xml:space="preserve"> PAGEREF _Toc158385864 \h </w:instrText>
            </w:r>
            <w:r w:rsidR="002E65DC">
              <w:rPr>
                <w:noProof/>
                <w:webHidden/>
              </w:rPr>
            </w:r>
            <w:r w:rsidR="002E65DC">
              <w:rPr>
                <w:noProof/>
                <w:webHidden/>
              </w:rPr>
              <w:fldChar w:fldCharType="separate"/>
            </w:r>
            <w:r w:rsidR="002E65DC">
              <w:rPr>
                <w:noProof/>
                <w:webHidden/>
              </w:rPr>
              <w:t>27</w:t>
            </w:r>
            <w:r w:rsidR="002E65DC">
              <w:rPr>
                <w:noProof/>
                <w:webHidden/>
              </w:rPr>
              <w:fldChar w:fldCharType="end"/>
            </w:r>
          </w:hyperlink>
        </w:p>
        <w:p w:rsidR="002E65DC" w:rsidRDefault="00890F11" w14:paraId="6D2603A4" w14:textId="64F097EB">
          <w:pPr>
            <w:pStyle w:val="Sommario2"/>
            <w:tabs>
              <w:tab w:val="right" w:leader="dot" w:pos="9060"/>
            </w:tabs>
            <w:rPr>
              <w:rFonts w:asciiTheme="minorHAnsi" w:hAnsiTheme="minorHAnsi" w:eastAsiaTheme="minorEastAsia"/>
              <w:noProof/>
              <w:sz w:val="22"/>
              <w:szCs w:val="22"/>
              <w:lang w:val="en-US" w:eastAsia="zh-CN"/>
            </w:rPr>
          </w:pPr>
          <w:hyperlink w:history="1" w:anchor="_Toc158385865">
            <w:r w:rsidRPr="00A110B8" w:rsidR="002E65DC">
              <w:rPr>
                <w:rStyle w:val="Collegamentoipertestuale"/>
                <w:noProof/>
              </w:rPr>
              <w:t>Article 17. Consequences of non compliance</w:t>
            </w:r>
            <w:r w:rsidR="002E65DC">
              <w:rPr>
                <w:noProof/>
                <w:webHidden/>
              </w:rPr>
              <w:tab/>
            </w:r>
            <w:r w:rsidR="002E65DC">
              <w:rPr>
                <w:noProof/>
                <w:webHidden/>
              </w:rPr>
              <w:fldChar w:fldCharType="begin"/>
            </w:r>
            <w:r w:rsidR="002E65DC">
              <w:rPr>
                <w:noProof/>
                <w:webHidden/>
              </w:rPr>
              <w:instrText xml:space="preserve"> PAGEREF _Toc158385865 \h </w:instrText>
            </w:r>
            <w:r w:rsidR="002E65DC">
              <w:rPr>
                <w:noProof/>
                <w:webHidden/>
              </w:rPr>
            </w:r>
            <w:r w:rsidR="002E65DC">
              <w:rPr>
                <w:noProof/>
                <w:webHidden/>
              </w:rPr>
              <w:fldChar w:fldCharType="separate"/>
            </w:r>
            <w:r w:rsidR="002E65DC">
              <w:rPr>
                <w:noProof/>
                <w:webHidden/>
              </w:rPr>
              <w:t>29</w:t>
            </w:r>
            <w:r w:rsidR="002E65DC">
              <w:rPr>
                <w:noProof/>
                <w:webHidden/>
              </w:rPr>
              <w:fldChar w:fldCharType="end"/>
            </w:r>
          </w:hyperlink>
        </w:p>
        <w:p w:rsidR="002E65DC" w:rsidRDefault="00890F11" w14:paraId="66668E88" w14:textId="2771131F">
          <w:pPr>
            <w:pStyle w:val="Sommario2"/>
            <w:tabs>
              <w:tab w:val="left" w:pos="1760"/>
              <w:tab w:val="right" w:leader="dot" w:pos="9060"/>
            </w:tabs>
            <w:rPr>
              <w:rFonts w:asciiTheme="minorHAnsi" w:hAnsiTheme="minorHAnsi" w:eastAsiaTheme="minorEastAsia"/>
              <w:noProof/>
              <w:sz w:val="22"/>
              <w:szCs w:val="22"/>
              <w:lang w:val="en-US" w:eastAsia="zh-CN"/>
            </w:rPr>
          </w:pPr>
          <w:hyperlink w:history="1" w:anchor="_Toc158385866">
            <w:r w:rsidRPr="00A110B8" w:rsidR="002E65DC">
              <w:rPr>
                <w:rStyle w:val="Collegamentoipertestuale"/>
                <w:noProof/>
                <w:lang w:eastAsia="en-GB"/>
              </w:rPr>
              <w:t>SECTION 3</w:t>
            </w:r>
            <w:r w:rsidR="002E65DC">
              <w:rPr>
                <w:rFonts w:asciiTheme="minorHAnsi" w:hAnsiTheme="minorHAnsi" w:eastAsiaTheme="minorEastAsia"/>
                <w:noProof/>
                <w:sz w:val="22"/>
                <w:szCs w:val="22"/>
                <w:lang w:val="en-US" w:eastAsia="zh-CN"/>
              </w:rPr>
              <w:tab/>
            </w:r>
            <w:r w:rsidRPr="00A110B8" w:rsidR="002E65DC">
              <w:rPr>
                <w:rStyle w:val="Collegamentoipertestuale"/>
                <w:noProof/>
                <w:lang w:eastAsia="en-GB"/>
              </w:rPr>
              <w:t>GRANT ADMINISTRATION</w:t>
            </w:r>
            <w:r w:rsidR="002E65DC">
              <w:rPr>
                <w:noProof/>
                <w:webHidden/>
              </w:rPr>
              <w:tab/>
            </w:r>
            <w:r w:rsidR="002E65DC">
              <w:rPr>
                <w:noProof/>
                <w:webHidden/>
              </w:rPr>
              <w:fldChar w:fldCharType="begin"/>
            </w:r>
            <w:r w:rsidR="002E65DC">
              <w:rPr>
                <w:noProof/>
                <w:webHidden/>
              </w:rPr>
              <w:instrText xml:space="preserve"> PAGEREF _Toc158385866 \h </w:instrText>
            </w:r>
            <w:r w:rsidR="002E65DC">
              <w:rPr>
                <w:noProof/>
                <w:webHidden/>
              </w:rPr>
            </w:r>
            <w:r w:rsidR="002E65DC">
              <w:rPr>
                <w:noProof/>
                <w:webHidden/>
              </w:rPr>
              <w:fldChar w:fldCharType="separate"/>
            </w:r>
            <w:r w:rsidR="002E65DC">
              <w:rPr>
                <w:noProof/>
                <w:webHidden/>
              </w:rPr>
              <w:t>30</w:t>
            </w:r>
            <w:r w:rsidR="002E65DC">
              <w:rPr>
                <w:noProof/>
                <w:webHidden/>
              </w:rPr>
              <w:fldChar w:fldCharType="end"/>
            </w:r>
          </w:hyperlink>
        </w:p>
        <w:p w:rsidR="002E65DC" w:rsidRDefault="00890F11" w14:paraId="0776F42A" w14:textId="67CAD228">
          <w:pPr>
            <w:pStyle w:val="Sommario2"/>
            <w:tabs>
              <w:tab w:val="right" w:leader="dot" w:pos="9060"/>
            </w:tabs>
            <w:rPr>
              <w:rFonts w:asciiTheme="minorHAnsi" w:hAnsiTheme="minorHAnsi" w:eastAsiaTheme="minorEastAsia"/>
              <w:noProof/>
              <w:sz w:val="22"/>
              <w:szCs w:val="22"/>
              <w:lang w:val="en-US" w:eastAsia="zh-CN"/>
            </w:rPr>
          </w:pPr>
          <w:hyperlink w:history="1" w:anchor="_Toc158385867">
            <w:r w:rsidRPr="00A110B8" w:rsidR="002E65DC">
              <w:rPr>
                <w:rStyle w:val="Collegamentoipertestuale"/>
                <w:noProof/>
              </w:rPr>
              <w:t>Article 18. General information obligations</w:t>
            </w:r>
            <w:r w:rsidR="002E65DC">
              <w:rPr>
                <w:noProof/>
                <w:webHidden/>
              </w:rPr>
              <w:tab/>
            </w:r>
            <w:r w:rsidR="002E65DC">
              <w:rPr>
                <w:noProof/>
                <w:webHidden/>
              </w:rPr>
              <w:fldChar w:fldCharType="begin"/>
            </w:r>
            <w:r w:rsidR="002E65DC">
              <w:rPr>
                <w:noProof/>
                <w:webHidden/>
              </w:rPr>
              <w:instrText xml:space="preserve"> PAGEREF _Toc158385867 \h </w:instrText>
            </w:r>
            <w:r w:rsidR="002E65DC">
              <w:rPr>
                <w:noProof/>
                <w:webHidden/>
              </w:rPr>
            </w:r>
            <w:r w:rsidR="002E65DC">
              <w:rPr>
                <w:noProof/>
                <w:webHidden/>
              </w:rPr>
              <w:fldChar w:fldCharType="separate"/>
            </w:r>
            <w:r w:rsidR="002E65DC">
              <w:rPr>
                <w:noProof/>
                <w:webHidden/>
              </w:rPr>
              <w:t>30</w:t>
            </w:r>
            <w:r w:rsidR="002E65DC">
              <w:rPr>
                <w:noProof/>
                <w:webHidden/>
              </w:rPr>
              <w:fldChar w:fldCharType="end"/>
            </w:r>
          </w:hyperlink>
        </w:p>
        <w:p w:rsidR="002E65DC" w:rsidRDefault="00890F11" w14:paraId="7981B34A" w14:textId="7BEE3B2A">
          <w:pPr>
            <w:pStyle w:val="Sommario2"/>
            <w:tabs>
              <w:tab w:val="right" w:leader="dot" w:pos="9060"/>
            </w:tabs>
            <w:rPr>
              <w:rFonts w:asciiTheme="minorHAnsi" w:hAnsiTheme="minorHAnsi" w:eastAsiaTheme="minorEastAsia"/>
              <w:noProof/>
              <w:sz w:val="22"/>
              <w:szCs w:val="22"/>
              <w:lang w:val="en-US" w:eastAsia="zh-CN"/>
            </w:rPr>
          </w:pPr>
          <w:hyperlink w:history="1" w:anchor="_Toc158385868">
            <w:r w:rsidRPr="00A110B8" w:rsidR="002E65DC">
              <w:rPr>
                <w:rStyle w:val="Collegamentoipertestuale"/>
                <w:noProof/>
              </w:rPr>
              <w:t>Article 19. Record-keeping</w:t>
            </w:r>
            <w:r w:rsidR="002E65DC">
              <w:rPr>
                <w:noProof/>
                <w:webHidden/>
              </w:rPr>
              <w:tab/>
            </w:r>
            <w:r w:rsidR="002E65DC">
              <w:rPr>
                <w:noProof/>
                <w:webHidden/>
              </w:rPr>
              <w:fldChar w:fldCharType="begin"/>
            </w:r>
            <w:r w:rsidR="002E65DC">
              <w:rPr>
                <w:noProof/>
                <w:webHidden/>
              </w:rPr>
              <w:instrText xml:space="preserve"> PAGEREF _Toc158385868 \h </w:instrText>
            </w:r>
            <w:r w:rsidR="002E65DC">
              <w:rPr>
                <w:noProof/>
                <w:webHidden/>
              </w:rPr>
            </w:r>
            <w:r w:rsidR="002E65DC">
              <w:rPr>
                <w:noProof/>
                <w:webHidden/>
              </w:rPr>
              <w:fldChar w:fldCharType="separate"/>
            </w:r>
            <w:r w:rsidR="002E65DC">
              <w:rPr>
                <w:noProof/>
                <w:webHidden/>
              </w:rPr>
              <w:t>30</w:t>
            </w:r>
            <w:r w:rsidR="002E65DC">
              <w:rPr>
                <w:noProof/>
                <w:webHidden/>
              </w:rPr>
              <w:fldChar w:fldCharType="end"/>
            </w:r>
          </w:hyperlink>
        </w:p>
        <w:p w:rsidR="002E65DC" w:rsidRDefault="00890F11" w14:paraId="7FC81B62" w14:textId="0CCD6532">
          <w:pPr>
            <w:pStyle w:val="Sommario2"/>
            <w:tabs>
              <w:tab w:val="right" w:leader="dot" w:pos="9060"/>
            </w:tabs>
            <w:rPr>
              <w:rFonts w:asciiTheme="minorHAnsi" w:hAnsiTheme="minorHAnsi" w:eastAsiaTheme="minorEastAsia"/>
              <w:noProof/>
              <w:sz w:val="22"/>
              <w:szCs w:val="22"/>
              <w:lang w:val="en-US" w:eastAsia="zh-CN"/>
            </w:rPr>
          </w:pPr>
          <w:hyperlink w:history="1" w:anchor="_Toc158385869">
            <w:r w:rsidRPr="00A110B8" w:rsidR="002E65DC">
              <w:rPr>
                <w:rStyle w:val="Collegamentoipertestuale"/>
                <w:noProof/>
              </w:rPr>
              <w:t>Article 20. Reporting</w:t>
            </w:r>
            <w:r w:rsidR="002E65DC">
              <w:rPr>
                <w:noProof/>
                <w:webHidden/>
              </w:rPr>
              <w:tab/>
            </w:r>
            <w:r w:rsidR="002E65DC">
              <w:rPr>
                <w:noProof/>
                <w:webHidden/>
              </w:rPr>
              <w:fldChar w:fldCharType="begin"/>
            </w:r>
            <w:r w:rsidR="002E65DC">
              <w:rPr>
                <w:noProof/>
                <w:webHidden/>
              </w:rPr>
              <w:instrText xml:space="preserve"> PAGEREF _Toc158385869 \h </w:instrText>
            </w:r>
            <w:r w:rsidR="002E65DC">
              <w:rPr>
                <w:noProof/>
                <w:webHidden/>
              </w:rPr>
            </w:r>
            <w:r w:rsidR="002E65DC">
              <w:rPr>
                <w:noProof/>
                <w:webHidden/>
              </w:rPr>
              <w:fldChar w:fldCharType="separate"/>
            </w:r>
            <w:r w:rsidR="002E65DC">
              <w:rPr>
                <w:noProof/>
                <w:webHidden/>
              </w:rPr>
              <w:t>31</w:t>
            </w:r>
            <w:r w:rsidR="002E65DC">
              <w:rPr>
                <w:noProof/>
                <w:webHidden/>
              </w:rPr>
              <w:fldChar w:fldCharType="end"/>
            </w:r>
          </w:hyperlink>
        </w:p>
        <w:p w:rsidR="002E65DC" w:rsidRDefault="00890F11" w14:paraId="3ACF8865" w14:textId="676E88F9">
          <w:pPr>
            <w:pStyle w:val="Sommario2"/>
            <w:tabs>
              <w:tab w:val="right" w:leader="dot" w:pos="9060"/>
            </w:tabs>
            <w:rPr>
              <w:rFonts w:asciiTheme="minorHAnsi" w:hAnsiTheme="minorHAnsi" w:eastAsiaTheme="minorEastAsia"/>
              <w:noProof/>
              <w:sz w:val="22"/>
              <w:szCs w:val="22"/>
              <w:lang w:val="en-US" w:eastAsia="zh-CN"/>
            </w:rPr>
          </w:pPr>
          <w:hyperlink w:history="1" w:anchor="_Toc158385870">
            <w:r w:rsidRPr="00A110B8" w:rsidR="002E65DC">
              <w:rPr>
                <w:rStyle w:val="Collegamentoipertestuale"/>
                <w:noProof/>
              </w:rPr>
              <w:t>Article 21. Payments and recoveries – calculation of amounts due</w:t>
            </w:r>
            <w:r w:rsidR="002E65DC">
              <w:rPr>
                <w:noProof/>
                <w:webHidden/>
              </w:rPr>
              <w:tab/>
            </w:r>
            <w:r w:rsidR="002E65DC">
              <w:rPr>
                <w:noProof/>
                <w:webHidden/>
              </w:rPr>
              <w:fldChar w:fldCharType="begin"/>
            </w:r>
            <w:r w:rsidR="002E65DC">
              <w:rPr>
                <w:noProof/>
                <w:webHidden/>
              </w:rPr>
              <w:instrText xml:space="preserve"> PAGEREF _Toc158385870 \h </w:instrText>
            </w:r>
            <w:r w:rsidR="002E65DC">
              <w:rPr>
                <w:noProof/>
                <w:webHidden/>
              </w:rPr>
            </w:r>
            <w:r w:rsidR="002E65DC">
              <w:rPr>
                <w:noProof/>
                <w:webHidden/>
              </w:rPr>
              <w:fldChar w:fldCharType="separate"/>
            </w:r>
            <w:r w:rsidR="002E65DC">
              <w:rPr>
                <w:noProof/>
                <w:webHidden/>
              </w:rPr>
              <w:t>33</w:t>
            </w:r>
            <w:r w:rsidR="002E65DC">
              <w:rPr>
                <w:noProof/>
                <w:webHidden/>
              </w:rPr>
              <w:fldChar w:fldCharType="end"/>
            </w:r>
          </w:hyperlink>
        </w:p>
        <w:p w:rsidR="002E65DC" w:rsidRDefault="00890F11" w14:paraId="46B06607" w14:textId="14ABE2CE">
          <w:pPr>
            <w:pStyle w:val="Sommario2"/>
            <w:tabs>
              <w:tab w:val="right" w:leader="dot" w:pos="9060"/>
            </w:tabs>
            <w:rPr>
              <w:rFonts w:asciiTheme="minorHAnsi" w:hAnsiTheme="minorHAnsi" w:eastAsiaTheme="minorEastAsia"/>
              <w:noProof/>
              <w:sz w:val="22"/>
              <w:szCs w:val="22"/>
              <w:lang w:val="en-US" w:eastAsia="zh-CN"/>
            </w:rPr>
          </w:pPr>
          <w:hyperlink w:history="1" w:anchor="_Toc158385871">
            <w:r w:rsidRPr="00A110B8" w:rsidR="002E65DC">
              <w:rPr>
                <w:rStyle w:val="Collegamentoipertestuale"/>
                <w:noProof/>
              </w:rPr>
              <w:t>Article 22. Guarantees</w:t>
            </w:r>
            <w:r w:rsidR="002E65DC">
              <w:rPr>
                <w:noProof/>
                <w:webHidden/>
              </w:rPr>
              <w:tab/>
            </w:r>
            <w:r w:rsidR="002E65DC">
              <w:rPr>
                <w:noProof/>
                <w:webHidden/>
              </w:rPr>
              <w:fldChar w:fldCharType="begin"/>
            </w:r>
            <w:r w:rsidR="002E65DC">
              <w:rPr>
                <w:noProof/>
                <w:webHidden/>
              </w:rPr>
              <w:instrText xml:space="preserve"> PAGEREF _Toc158385871 \h </w:instrText>
            </w:r>
            <w:r w:rsidR="002E65DC">
              <w:rPr>
                <w:noProof/>
                <w:webHidden/>
              </w:rPr>
            </w:r>
            <w:r w:rsidR="002E65DC">
              <w:rPr>
                <w:noProof/>
                <w:webHidden/>
              </w:rPr>
              <w:fldChar w:fldCharType="separate"/>
            </w:r>
            <w:r w:rsidR="002E65DC">
              <w:rPr>
                <w:noProof/>
                <w:webHidden/>
              </w:rPr>
              <w:t>39</w:t>
            </w:r>
            <w:r w:rsidR="002E65DC">
              <w:rPr>
                <w:noProof/>
                <w:webHidden/>
              </w:rPr>
              <w:fldChar w:fldCharType="end"/>
            </w:r>
          </w:hyperlink>
        </w:p>
        <w:p w:rsidR="002E65DC" w:rsidRDefault="00890F11" w14:paraId="7847047D" w14:textId="7E197EC0">
          <w:pPr>
            <w:pStyle w:val="Sommario2"/>
            <w:tabs>
              <w:tab w:val="right" w:leader="dot" w:pos="9060"/>
            </w:tabs>
            <w:rPr>
              <w:rFonts w:asciiTheme="minorHAnsi" w:hAnsiTheme="minorHAnsi" w:eastAsiaTheme="minorEastAsia"/>
              <w:noProof/>
              <w:sz w:val="22"/>
              <w:szCs w:val="22"/>
              <w:lang w:val="en-US" w:eastAsia="zh-CN"/>
            </w:rPr>
          </w:pPr>
          <w:hyperlink w:history="1" w:anchor="_Toc158385872">
            <w:r w:rsidRPr="00A110B8" w:rsidR="002E65DC">
              <w:rPr>
                <w:rStyle w:val="Collegamentoipertestuale"/>
                <w:noProof/>
              </w:rPr>
              <w:t>Article 23. Certificates</w:t>
            </w:r>
            <w:r w:rsidR="002E65DC">
              <w:rPr>
                <w:noProof/>
                <w:webHidden/>
              </w:rPr>
              <w:tab/>
            </w:r>
            <w:r w:rsidR="002E65DC">
              <w:rPr>
                <w:noProof/>
                <w:webHidden/>
              </w:rPr>
              <w:fldChar w:fldCharType="begin"/>
            </w:r>
            <w:r w:rsidR="002E65DC">
              <w:rPr>
                <w:noProof/>
                <w:webHidden/>
              </w:rPr>
              <w:instrText xml:space="preserve"> PAGEREF _Toc158385872 \h </w:instrText>
            </w:r>
            <w:r w:rsidR="002E65DC">
              <w:rPr>
                <w:noProof/>
                <w:webHidden/>
              </w:rPr>
            </w:r>
            <w:r w:rsidR="002E65DC">
              <w:rPr>
                <w:noProof/>
                <w:webHidden/>
              </w:rPr>
              <w:fldChar w:fldCharType="separate"/>
            </w:r>
            <w:r w:rsidR="002E65DC">
              <w:rPr>
                <w:noProof/>
                <w:webHidden/>
              </w:rPr>
              <w:t>39</w:t>
            </w:r>
            <w:r w:rsidR="002E65DC">
              <w:rPr>
                <w:noProof/>
                <w:webHidden/>
              </w:rPr>
              <w:fldChar w:fldCharType="end"/>
            </w:r>
          </w:hyperlink>
        </w:p>
        <w:p w:rsidR="002E65DC" w:rsidRDefault="00890F11" w14:paraId="57842978" w14:textId="2A26F65D">
          <w:pPr>
            <w:pStyle w:val="Sommario2"/>
            <w:tabs>
              <w:tab w:val="right" w:leader="dot" w:pos="9060"/>
            </w:tabs>
            <w:rPr>
              <w:rFonts w:asciiTheme="minorHAnsi" w:hAnsiTheme="minorHAnsi" w:eastAsiaTheme="minorEastAsia"/>
              <w:noProof/>
              <w:sz w:val="22"/>
              <w:szCs w:val="22"/>
              <w:lang w:val="en-US" w:eastAsia="zh-CN"/>
            </w:rPr>
          </w:pPr>
          <w:hyperlink w:history="1" w:anchor="_Toc158385873">
            <w:r w:rsidRPr="00A110B8" w:rsidR="002E65DC">
              <w:rPr>
                <w:rStyle w:val="Collegamentoipertestuale"/>
                <w:noProof/>
              </w:rPr>
              <w:t>Article 24. Checks, reviews, audits and investigations</w:t>
            </w:r>
            <w:r w:rsidR="002E65DC">
              <w:rPr>
                <w:noProof/>
                <w:webHidden/>
              </w:rPr>
              <w:tab/>
            </w:r>
            <w:r w:rsidR="002E65DC">
              <w:rPr>
                <w:noProof/>
                <w:webHidden/>
              </w:rPr>
              <w:fldChar w:fldCharType="begin"/>
            </w:r>
            <w:r w:rsidR="002E65DC">
              <w:rPr>
                <w:noProof/>
                <w:webHidden/>
              </w:rPr>
              <w:instrText xml:space="preserve"> PAGEREF _Toc158385873 \h </w:instrText>
            </w:r>
            <w:r w:rsidR="002E65DC">
              <w:rPr>
                <w:noProof/>
                <w:webHidden/>
              </w:rPr>
            </w:r>
            <w:r w:rsidR="002E65DC">
              <w:rPr>
                <w:noProof/>
                <w:webHidden/>
              </w:rPr>
              <w:fldChar w:fldCharType="separate"/>
            </w:r>
            <w:r w:rsidR="002E65DC">
              <w:rPr>
                <w:noProof/>
                <w:webHidden/>
              </w:rPr>
              <w:t>40</w:t>
            </w:r>
            <w:r w:rsidR="002E65DC">
              <w:rPr>
                <w:noProof/>
                <w:webHidden/>
              </w:rPr>
              <w:fldChar w:fldCharType="end"/>
            </w:r>
          </w:hyperlink>
        </w:p>
        <w:p w:rsidR="002E65DC" w:rsidRDefault="00890F11" w14:paraId="0437B664" w14:textId="2F33BA8F">
          <w:pPr>
            <w:pStyle w:val="Sommario2"/>
            <w:tabs>
              <w:tab w:val="right" w:leader="dot" w:pos="9060"/>
            </w:tabs>
            <w:rPr>
              <w:rFonts w:asciiTheme="minorHAnsi" w:hAnsiTheme="minorHAnsi" w:eastAsiaTheme="minorEastAsia"/>
              <w:noProof/>
              <w:sz w:val="22"/>
              <w:szCs w:val="22"/>
              <w:lang w:val="en-US" w:eastAsia="zh-CN"/>
            </w:rPr>
          </w:pPr>
          <w:hyperlink w:history="1" w:anchor="_Toc158385874">
            <w:r w:rsidRPr="00A110B8" w:rsidR="002E65DC">
              <w:rPr>
                <w:rStyle w:val="Collegamentoipertestuale"/>
                <w:noProof/>
              </w:rPr>
              <w:t>Article 25. Impact evaluation</w:t>
            </w:r>
            <w:r w:rsidR="002E65DC">
              <w:rPr>
                <w:noProof/>
                <w:webHidden/>
              </w:rPr>
              <w:tab/>
            </w:r>
            <w:r w:rsidR="002E65DC">
              <w:rPr>
                <w:noProof/>
                <w:webHidden/>
              </w:rPr>
              <w:fldChar w:fldCharType="begin"/>
            </w:r>
            <w:r w:rsidR="002E65DC">
              <w:rPr>
                <w:noProof/>
                <w:webHidden/>
              </w:rPr>
              <w:instrText xml:space="preserve"> PAGEREF _Toc158385874 \h </w:instrText>
            </w:r>
            <w:r w:rsidR="002E65DC">
              <w:rPr>
                <w:noProof/>
                <w:webHidden/>
              </w:rPr>
            </w:r>
            <w:r w:rsidR="002E65DC">
              <w:rPr>
                <w:noProof/>
                <w:webHidden/>
              </w:rPr>
              <w:fldChar w:fldCharType="separate"/>
            </w:r>
            <w:r w:rsidR="002E65DC">
              <w:rPr>
                <w:noProof/>
                <w:webHidden/>
              </w:rPr>
              <w:t>42</w:t>
            </w:r>
            <w:r w:rsidR="002E65DC">
              <w:rPr>
                <w:noProof/>
                <w:webHidden/>
              </w:rPr>
              <w:fldChar w:fldCharType="end"/>
            </w:r>
          </w:hyperlink>
        </w:p>
        <w:p w:rsidR="002E65DC" w:rsidRDefault="00890F11" w14:paraId="685CCCFA" w14:textId="7E0C4998">
          <w:pPr>
            <w:pStyle w:val="Sommario1"/>
            <w:tabs>
              <w:tab w:val="left" w:pos="1760"/>
              <w:tab w:val="right" w:leader="dot" w:pos="9060"/>
            </w:tabs>
            <w:rPr>
              <w:rFonts w:asciiTheme="minorHAnsi" w:hAnsiTheme="minorHAnsi" w:eastAsiaTheme="minorEastAsia"/>
              <w:b w:val="0"/>
              <w:noProof/>
              <w:sz w:val="22"/>
              <w:szCs w:val="22"/>
              <w:lang w:val="en-US" w:eastAsia="zh-CN"/>
            </w:rPr>
          </w:pPr>
          <w:hyperlink w:history="1" w:anchor="_Toc158385875">
            <w:r w:rsidRPr="00A110B8" w:rsidR="002E65DC">
              <w:rPr>
                <w:rStyle w:val="Collegamentoipertestuale"/>
                <w:noProof/>
                <w:lang w:val="en-US"/>
              </w:rPr>
              <w:t xml:space="preserve">CHAPTER 5 </w:t>
            </w:r>
            <w:r w:rsidR="002E65DC">
              <w:rPr>
                <w:rFonts w:asciiTheme="minorHAnsi" w:hAnsiTheme="minorHAnsi" w:eastAsiaTheme="minorEastAsia"/>
                <w:b w:val="0"/>
                <w:noProof/>
                <w:sz w:val="22"/>
                <w:szCs w:val="22"/>
                <w:lang w:val="en-US" w:eastAsia="zh-CN"/>
              </w:rPr>
              <w:tab/>
            </w:r>
            <w:r w:rsidRPr="00A110B8" w:rsidR="002E65DC">
              <w:rPr>
                <w:rStyle w:val="Collegamentoipertestuale"/>
                <w:noProof/>
                <w:lang w:val="en-US"/>
              </w:rPr>
              <w:t>CONSEQUENCES OF NON-COMPLIANCE</w:t>
            </w:r>
            <w:r w:rsidR="002E65DC">
              <w:rPr>
                <w:noProof/>
                <w:webHidden/>
              </w:rPr>
              <w:tab/>
            </w:r>
            <w:r w:rsidR="002E65DC">
              <w:rPr>
                <w:noProof/>
                <w:webHidden/>
              </w:rPr>
              <w:fldChar w:fldCharType="begin"/>
            </w:r>
            <w:r w:rsidR="002E65DC">
              <w:rPr>
                <w:noProof/>
                <w:webHidden/>
              </w:rPr>
              <w:instrText xml:space="preserve"> PAGEREF _Toc158385875 \h </w:instrText>
            </w:r>
            <w:r w:rsidR="002E65DC">
              <w:rPr>
                <w:noProof/>
                <w:webHidden/>
              </w:rPr>
            </w:r>
            <w:r w:rsidR="002E65DC">
              <w:rPr>
                <w:noProof/>
                <w:webHidden/>
              </w:rPr>
              <w:fldChar w:fldCharType="separate"/>
            </w:r>
            <w:r w:rsidR="002E65DC">
              <w:rPr>
                <w:noProof/>
                <w:webHidden/>
              </w:rPr>
              <w:t>44</w:t>
            </w:r>
            <w:r w:rsidR="002E65DC">
              <w:rPr>
                <w:noProof/>
                <w:webHidden/>
              </w:rPr>
              <w:fldChar w:fldCharType="end"/>
            </w:r>
          </w:hyperlink>
        </w:p>
        <w:p w:rsidR="002E65DC" w:rsidRDefault="00890F11" w14:paraId="4B308AEE" w14:textId="63B71F23">
          <w:pPr>
            <w:pStyle w:val="Sommario2"/>
            <w:tabs>
              <w:tab w:val="left" w:pos="1760"/>
              <w:tab w:val="right" w:leader="dot" w:pos="9060"/>
            </w:tabs>
            <w:rPr>
              <w:rFonts w:asciiTheme="minorHAnsi" w:hAnsiTheme="minorHAnsi" w:eastAsiaTheme="minorEastAsia"/>
              <w:noProof/>
              <w:sz w:val="22"/>
              <w:szCs w:val="22"/>
              <w:lang w:val="en-US" w:eastAsia="zh-CN"/>
            </w:rPr>
          </w:pPr>
          <w:hyperlink w:history="1" w:anchor="_Toc158385876">
            <w:r w:rsidRPr="00A110B8" w:rsidR="002E65DC">
              <w:rPr>
                <w:rStyle w:val="Collegamentoipertestuale"/>
                <w:noProof/>
                <w:lang w:val="en-US"/>
              </w:rPr>
              <w:t>SECTION 1</w:t>
            </w:r>
            <w:r w:rsidR="002E65DC">
              <w:rPr>
                <w:rFonts w:asciiTheme="minorHAnsi" w:hAnsiTheme="minorHAnsi" w:eastAsiaTheme="minorEastAsia"/>
                <w:noProof/>
                <w:sz w:val="22"/>
                <w:szCs w:val="22"/>
                <w:lang w:val="en-US" w:eastAsia="zh-CN"/>
              </w:rPr>
              <w:tab/>
            </w:r>
            <w:r w:rsidRPr="00A110B8" w:rsidR="002E65DC">
              <w:rPr>
                <w:rStyle w:val="Collegamentoipertestuale"/>
                <w:noProof/>
                <w:lang w:val="en-US"/>
              </w:rPr>
              <w:t xml:space="preserve"> REJECTIONS AND GRANT REDUCTION</w:t>
            </w:r>
            <w:r w:rsidR="002E65DC">
              <w:rPr>
                <w:noProof/>
                <w:webHidden/>
              </w:rPr>
              <w:tab/>
            </w:r>
            <w:r w:rsidR="002E65DC">
              <w:rPr>
                <w:noProof/>
                <w:webHidden/>
              </w:rPr>
              <w:fldChar w:fldCharType="begin"/>
            </w:r>
            <w:r w:rsidR="002E65DC">
              <w:rPr>
                <w:noProof/>
                <w:webHidden/>
              </w:rPr>
              <w:instrText xml:space="preserve"> PAGEREF _Toc158385876 \h </w:instrText>
            </w:r>
            <w:r w:rsidR="002E65DC">
              <w:rPr>
                <w:noProof/>
                <w:webHidden/>
              </w:rPr>
            </w:r>
            <w:r w:rsidR="002E65DC">
              <w:rPr>
                <w:noProof/>
                <w:webHidden/>
              </w:rPr>
              <w:fldChar w:fldCharType="separate"/>
            </w:r>
            <w:r w:rsidR="002E65DC">
              <w:rPr>
                <w:noProof/>
                <w:webHidden/>
              </w:rPr>
              <w:t>44</w:t>
            </w:r>
            <w:r w:rsidR="002E65DC">
              <w:rPr>
                <w:noProof/>
                <w:webHidden/>
              </w:rPr>
              <w:fldChar w:fldCharType="end"/>
            </w:r>
          </w:hyperlink>
        </w:p>
        <w:p w:rsidR="002E65DC" w:rsidRDefault="00890F11" w14:paraId="204EACD2" w14:textId="3921E9B9">
          <w:pPr>
            <w:pStyle w:val="Sommario2"/>
            <w:tabs>
              <w:tab w:val="right" w:leader="dot" w:pos="9060"/>
            </w:tabs>
            <w:rPr>
              <w:rFonts w:asciiTheme="minorHAnsi" w:hAnsiTheme="minorHAnsi" w:eastAsiaTheme="minorEastAsia"/>
              <w:noProof/>
              <w:sz w:val="22"/>
              <w:szCs w:val="22"/>
              <w:lang w:val="en-US" w:eastAsia="zh-CN"/>
            </w:rPr>
          </w:pPr>
          <w:hyperlink w:history="1" w:anchor="_Toc158385877">
            <w:r w:rsidRPr="00A110B8" w:rsidR="002E65DC">
              <w:rPr>
                <w:rStyle w:val="Collegamentoipertestuale"/>
                <w:noProof/>
              </w:rPr>
              <w:t>Article 26. Rejection of costs</w:t>
            </w:r>
            <w:r w:rsidR="002E65DC">
              <w:rPr>
                <w:noProof/>
                <w:webHidden/>
              </w:rPr>
              <w:tab/>
            </w:r>
            <w:r w:rsidR="002E65DC">
              <w:rPr>
                <w:noProof/>
                <w:webHidden/>
              </w:rPr>
              <w:fldChar w:fldCharType="begin"/>
            </w:r>
            <w:r w:rsidR="002E65DC">
              <w:rPr>
                <w:noProof/>
                <w:webHidden/>
              </w:rPr>
              <w:instrText xml:space="preserve"> PAGEREF _Toc158385877 \h </w:instrText>
            </w:r>
            <w:r w:rsidR="002E65DC">
              <w:rPr>
                <w:noProof/>
                <w:webHidden/>
              </w:rPr>
            </w:r>
            <w:r w:rsidR="002E65DC">
              <w:rPr>
                <w:noProof/>
                <w:webHidden/>
              </w:rPr>
              <w:fldChar w:fldCharType="separate"/>
            </w:r>
            <w:r w:rsidR="002E65DC">
              <w:rPr>
                <w:noProof/>
                <w:webHidden/>
              </w:rPr>
              <w:t>44</w:t>
            </w:r>
            <w:r w:rsidR="002E65DC">
              <w:rPr>
                <w:noProof/>
                <w:webHidden/>
              </w:rPr>
              <w:fldChar w:fldCharType="end"/>
            </w:r>
          </w:hyperlink>
        </w:p>
        <w:p w:rsidR="002E65DC" w:rsidRDefault="00890F11" w14:paraId="0548BE66" w14:textId="06873641">
          <w:pPr>
            <w:pStyle w:val="Sommario2"/>
            <w:tabs>
              <w:tab w:val="right" w:leader="dot" w:pos="9060"/>
            </w:tabs>
            <w:rPr>
              <w:rFonts w:asciiTheme="minorHAnsi" w:hAnsiTheme="minorHAnsi" w:eastAsiaTheme="minorEastAsia"/>
              <w:noProof/>
              <w:sz w:val="22"/>
              <w:szCs w:val="22"/>
              <w:lang w:val="en-US" w:eastAsia="zh-CN"/>
            </w:rPr>
          </w:pPr>
          <w:hyperlink w:history="1" w:anchor="_Toc158385878">
            <w:r w:rsidRPr="00A110B8" w:rsidR="002E65DC">
              <w:rPr>
                <w:rStyle w:val="Collegamentoipertestuale"/>
                <w:noProof/>
              </w:rPr>
              <w:t>Article 27. Grant reduction</w:t>
            </w:r>
            <w:r w:rsidR="002E65DC">
              <w:rPr>
                <w:noProof/>
                <w:webHidden/>
              </w:rPr>
              <w:tab/>
            </w:r>
            <w:r w:rsidR="002E65DC">
              <w:rPr>
                <w:noProof/>
                <w:webHidden/>
              </w:rPr>
              <w:fldChar w:fldCharType="begin"/>
            </w:r>
            <w:r w:rsidR="002E65DC">
              <w:rPr>
                <w:noProof/>
                <w:webHidden/>
              </w:rPr>
              <w:instrText xml:space="preserve"> PAGEREF _Toc158385878 \h </w:instrText>
            </w:r>
            <w:r w:rsidR="002E65DC">
              <w:rPr>
                <w:noProof/>
                <w:webHidden/>
              </w:rPr>
            </w:r>
            <w:r w:rsidR="002E65DC">
              <w:rPr>
                <w:noProof/>
                <w:webHidden/>
              </w:rPr>
              <w:fldChar w:fldCharType="separate"/>
            </w:r>
            <w:r w:rsidR="002E65DC">
              <w:rPr>
                <w:noProof/>
                <w:webHidden/>
              </w:rPr>
              <w:t>44</w:t>
            </w:r>
            <w:r w:rsidR="002E65DC">
              <w:rPr>
                <w:noProof/>
                <w:webHidden/>
              </w:rPr>
              <w:fldChar w:fldCharType="end"/>
            </w:r>
          </w:hyperlink>
        </w:p>
        <w:p w:rsidR="002E65DC" w:rsidRDefault="00890F11" w14:paraId="52BCF4D1" w14:textId="244BDD90">
          <w:pPr>
            <w:pStyle w:val="Sommario2"/>
            <w:tabs>
              <w:tab w:val="left" w:pos="1760"/>
              <w:tab w:val="right" w:leader="dot" w:pos="9060"/>
            </w:tabs>
            <w:rPr>
              <w:rFonts w:asciiTheme="minorHAnsi" w:hAnsiTheme="minorHAnsi" w:eastAsiaTheme="minorEastAsia"/>
              <w:noProof/>
              <w:sz w:val="22"/>
              <w:szCs w:val="22"/>
              <w:lang w:val="en-US" w:eastAsia="zh-CN"/>
            </w:rPr>
          </w:pPr>
          <w:hyperlink w:history="1" w:anchor="_Toc158385879">
            <w:r w:rsidRPr="00A110B8" w:rsidR="002E65DC">
              <w:rPr>
                <w:rStyle w:val="Collegamentoipertestuale"/>
                <w:noProof/>
              </w:rPr>
              <w:t>SECTION 2</w:t>
            </w:r>
            <w:r w:rsidR="002E65DC">
              <w:rPr>
                <w:rFonts w:asciiTheme="minorHAnsi" w:hAnsiTheme="minorHAnsi" w:eastAsiaTheme="minorEastAsia"/>
                <w:noProof/>
                <w:sz w:val="22"/>
                <w:szCs w:val="22"/>
                <w:lang w:val="en-US" w:eastAsia="zh-CN"/>
              </w:rPr>
              <w:tab/>
            </w:r>
            <w:r w:rsidRPr="00A110B8" w:rsidR="002E65DC">
              <w:rPr>
                <w:rStyle w:val="Collegamentoipertestuale"/>
                <w:noProof/>
              </w:rPr>
              <w:t>SUSPENSION AND TERMINATION</w:t>
            </w:r>
            <w:r w:rsidR="002E65DC">
              <w:rPr>
                <w:noProof/>
                <w:webHidden/>
              </w:rPr>
              <w:tab/>
            </w:r>
            <w:r w:rsidR="002E65DC">
              <w:rPr>
                <w:noProof/>
                <w:webHidden/>
              </w:rPr>
              <w:fldChar w:fldCharType="begin"/>
            </w:r>
            <w:r w:rsidR="002E65DC">
              <w:rPr>
                <w:noProof/>
                <w:webHidden/>
              </w:rPr>
              <w:instrText xml:space="preserve"> PAGEREF _Toc158385879 \h </w:instrText>
            </w:r>
            <w:r w:rsidR="002E65DC">
              <w:rPr>
                <w:noProof/>
                <w:webHidden/>
              </w:rPr>
            </w:r>
            <w:r w:rsidR="002E65DC">
              <w:rPr>
                <w:noProof/>
                <w:webHidden/>
              </w:rPr>
              <w:fldChar w:fldCharType="separate"/>
            </w:r>
            <w:r w:rsidR="002E65DC">
              <w:rPr>
                <w:noProof/>
                <w:webHidden/>
              </w:rPr>
              <w:t>45</w:t>
            </w:r>
            <w:r w:rsidR="002E65DC">
              <w:rPr>
                <w:noProof/>
                <w:webHidden/>
              </w:rPr>
              <w:fldChar w:fldCharType="end"/>
            </w:r>
          </w:hyperlink>
        </w:p>
        <w:p w:rsidR="002E65DC" w:rsidRDefault="00890F11" w14:paraId="3608E4BF" w14:textId="0EE3CAD9">
          <w:pPr>
            <w:pStyle w:val="Sommario2"/>
            <w:tabs>
              <w:tab w:val="right" w:leader="dot" w:pos="9060"/>
            </w:tabs>
            <w:rPr>
              <w:rFonts w:asciiTheme="minorHAnsi" w:hAnsiTheme="minorHAnsi" w:eastAsiaTheme="minorEastAsia"/>
              <w:noProof/>
              <w:sz w:val="22"/>
              <w:szCs w:val="22"/>
              <w:lang w:val="en-US" w:eastAsia="zh-CN"/>
            </w:rPr>
          </w:pPr>
          <w:hyperlink w:history="1" w:anchor="_Toc158385880">
            <w:r w:rsidRPr="00A110B8" w:rsidR="002E65DC">
              <w:rPr>
                <w:rStyle w:val="Collegamentoipertestuale"/>
                <w:noProof/>
              </w:rPr>
              <w:t>Article 28. Payment deadline suspension</w:t>
            </w:r>
            <w:r w:rsidR="002E65DC">
              <w:rPr>
                <w:noProof/>
                <w:webHidden/>
              </w:rPr>
              <w:tab/>
            </w:r>
            <w:r w:rsidR="002E65DC">
              <w:rPr>
                <w:noProof/>
                <w:webHidden/>
              </w:rPr>
              <w:fldChar w:fldCharType="begin"/>
            </w:r>
            <w:r w:rsidR="002E65DC">
              <w:rPr>
                <w:noProof/>
                <w:webHidden/>
              </w:rPr>
              <w:instrText xml:space="preserve"> PAGEREF _Toc158385880 \h </w:instrText>
            </w:r>
            <w:r w:rsidR="002E65DC">
              <w:rPr>
                <w:noProof/>
                <w:webHidden/>
              </w:rPr>
            </w:r>
            <w:r w:rsidR="002E65DC">
              <w:rPr>
                <w:noProof/>
                <w:webHidden/>
              </w:rPr>
              <w:fldChar w:fldCharType="separate"/>
            </w:r>
            <w:r w:rsidR="002E65DC">
              <w:rPr>
                <w:noProof/>
                <w:webHidden/>
              </w:rPr>
              <w:t>45</w:t>
            </w:r>
            <w:r w:rsidR="002E65DC">
              <w:rPr>
                <w:noProof/>
                <w:webHidden/>
              </w:rPr>
              <w:fldChar w:fldCharType="end"/>
            </w:r>
          </w:hyperlink>
        </w:p>
        <w:p w:rsidR="002E65DC" w:rsidRDefault="00890F11" w14:paraId="0E3C3FAB" w14:textId="6D029136">
          <w:pPr>
            <w:pStyle w:val="Sommario2"/>
            <w:tabs>
              <w:tab w:val="right" w:leader="dot" w:pos="9060"/>
            </w:tabs>
            <w:rPr>
              <w:rFonts w:asciiTheme="minorHAnsi" w:hAnsiTheme="minorHAnsi" w:eastAsiaTheme="minorEastAsia"/>
              <w:noProof/>
              <w:sz w:val="22"/>
              <w:szCs w:val="22"/>
              <w:lang w:val="en-US" w:eastAsia="zh-CN"/>
            </w:rPr>
          </w:pPr>
          <w:hyperlink w:history="1" w:anchor="_Toc158385881">
            <w:r w:rsidRPr="00A110B8" w:rsidR="002E65DC">
              <w:rPr>
                <w:rStyle w:val="Collegamentoipertestuale"/>
                <w:noProof/>
              </w:rPr>
              <w:t>Article 29. Payment suspension</w:t>
            </w:r>
            <w:r w:rsidR="002E65DC">
              <w:rPr>
                <w:noProof/>
                <w:webHidden/>
              </w:rPr>
              <w:tab/>
            </w:r>
            <w:r w:rsidR="002E65DC">
              <w:rPr>
                <w:noProof/>
                <w:webHidden/>
              </w:rPr>
              <w:fldChar w:fldCharType="begin"/>
            </w:r>
            <w:r w:rsidR="002E65DC">
              <w:rPr>
                <w:noProof/>
                <w:webHidden/>
              </w:rPr>
              <w:instrText xml:space="preserve"> PAGEREF _Toc158385881 \h </w:instrText>
            </w:r>
            <w:r w:rsidR="002E65DC">
              <w:rPr>
                <w:noProof/>
                <w:webHidden/>
              </w:rPr>
            </w:r>
            <w:r w:rsidR="002E65DC">
              <w:rPr>
                <w:noProof/>
                <w:webHidden/>
              </w:rPr>
              <w:fldChar w:fldCharType="separate"/>
            </w:r>
            <w:r w:rsidR="002E65DC">
              <w:rPr>
                <w:noProof/>
                <w:webHidden/>
              </w:rPr>
              <w:t>46</w:t>
            </w:r>
            <w:r w:rsidR="002E65DC">
              <w:rPr>
                <w:noProof/>
                <w:webHidden/>
              </w:rPr>
              <w:fldChar w:fldCharType="end"/>
            </w:r>
          </w:hyperlink>
        </w:p>
        <w:p w:rsidR="002E65DC" w:rsidRDefault="00890F11" w14:paraId="38633327" w14:textId="1D5170D1">
          <w:pPr>
            <w:pStyle w:val="Sommario2"/>
            <w:tabs>
              <w:tab w:val="right" w:leader="dot" w:pos="9060"/>
            </w:tabs>
            <w:rPr>
              <w:rFonts w:asciiTheme="minorHAnsi" w:hAnsiTheme="minorHAnsi" w:eastAsiaTheme="minorEastAsia"/>
              <w:noProof/>
              <w:sz w:val="22"/>
              <w:szCs w:val="22"/>
              <w:lang w:val="en-US" w:eastAsia="zh-CN"/>
            </w:rPr>
          </w:pPr>
          <w:hyperlink w:history="1" w:anchor="_Toc158385882">
            <w:r w:rsidRPr="00A110B8" w:rsidR="002E65DC">
              <w:rPr>
                <w:rStyle w:val="Collegamentoipertestuale"/>
                <w:noProof/>
              </w:rPr>
              <w:t>Article 30. Grant suspension</w:t>
            </w:r>
            <w:r w:rsidR="002E65DC">
              <w:rPr>
                <w:noProof/>
                <w:webHidden/>
              </w:rPr>
              <w:tab/>
            </w:r>
            <w:r w:rsidR="002E65DC">
              <w:rPr>
                <w:noProof/>
                <w:webHidden/>
              </w:rPr>
              <w:fldChar w:fldCharType="begin"/>
            </w:r>
            <w:r w:rsidR="002E65DC">
              <w:rPr>
                <w:noProof/>
                <w:webHidden/>
              </w:rPr>
              <w:instrText xml:space="preserve"> PAGEREF _Toc158385882 \h </w:instrText>
            </w:r>
            <w:r w:rsidR="002E65DC">
              <w:rPr>
                <w:noProof/>
                <w:webHidden/>
              </w:rPr>
            </w:r>
            <w:r w:rsidR="002E65DC">
              <w:rPr>
                <w:noProof/>
                <w:webHidden/>
              </w:rPr>
              <w:fldChar w:fldCharType="separate"/>
            </w:r>
            <w:r w:rsidR="002E65DC">
              <w:rPr>
                <w:noProof/>
                <w:webHidden/>
              </w:rPr>
              <w:t>47</w:t>
            </w:r>
            <w:r w:rsidR="002E65DC">
              <w:rPr>
                <w:noProof/>
                <w:webHidden/>
              </w:rPr>
              <w:fldChar w:fldCharType="end"/>
            </w:r>
          </w:hyperlink>
        </w:p>
        <w:p w:rsidR="002E65DC" w:rsidRDefault="00890F11" w14:paraId="50AE2334" w14:textId="441ADD06">
          <w:pPr>
            <w:pStyle w:val="Sommario2"/>
            <w:tabs>
              <w:tab w:val="right" w:leader="dot" w:pos="9060"/>
            </w:tabs>
            <w:rPr>
              <w:rFonts w:asciiTheme="minorHAnsi" w:hAnsiTheme="minorHAnsi" w:eastAsiaTheme="minorEastAsia"/>
              <w:noProof/>
              <w:sz w:val="22"/>
              <w:szCs w:val="22"/>
              <w:lang w:val="en-US" w:eastAsia="zh-CN"/>
            </w:rPr>
          </w:pPr>
          <w:hyperlink w:history="1" w:anchor="_Toc158385883">
            <w:r w:rsidRPr="00A110B8" w:rsidR="002E65DC">
              <w:rPr>
                <w:rStyle w:val="Collegamentoipertestuale"/>
                <w:noProof/>
              </w:rPr>
              <w:t>Article 12. Grant or subgrantee termination</w:t>
            </w:r>
            <w:r w:rsidR="002E65DC">
              <w:rPr>
                <w:noProof/>
                <w:webHidden/>
              </w:rPr>
              <w:tab/>
            </w:r>
            <w:r w:rsidR="002E65DC">
              <w:rPr>
                <w:noProof/>
                <w:webHidden/>
              </w:rPr>
              <w:fldChar w:fldCharType="begin"/>
            </w:r>
            <w:r w:rsidR="002E65DC">
              <w:rPr>
                <w:noProof/>
                <w:webHidden/>
              </w:rPr>
              <w:instrText xml:space="preserve"> PAGEREF _Toc158385883 \h </w:instrText>
            </w:r>
            <w:r w:rsidR="002E65DC">
              <w:rPr>
                <w:noProof/>
                <w:webHidden/>
              </w:rPr>
            </w:r>
            <w:r w:rsidR="002E65DC">
              <w:rPr>
                <w:noProof/>
                <w:webHidden/>
              </w:rPr>
              <w:fldChar w:fldCharType="separate"/>
            </w:r>
            <w:r w:rsidR="002E65DC">
              <w:rPr>
                <w:noProof/>
                <w:webHidden/>
              </w:rPr>
              <w:t>48</w:t>
            </w:r>
            <w:r w:rsidR="002E65DC">
              <w:rPr>
                <w:noProof/>
                <w:webHidden/>
              </w:rPr>
              <w:fldChar w:fldCharType="end"/>
            </w:r>
          </w:hyperlink>
        </w:p>
        <w:p w:rsidR="002E65DC" w:rsidRDefault="00890F11" w14:paraId="43895908" w14:textId="4AFD34E3">
          <w:pPr>
            <w:pStyle w:val="Sommario2"/>
            <w:tabs>
              <w:tab w:val="left" w:pos="1760"/>
              <w:tab w:val="right" w:leader="dot" w:pos="9060"/>
            </w:tabs>
            <w:rPr>
              <w:rFonts w:asciiTheme="minorHAnsi" w:hAnsiTheme="minorHAnsi" w:eastAsiaTheme="minorEastAsia"/>
              <w:noProof/>
              <w:sz w:val="22"/>
              <w:szCs w:val="22"/>
              <w:lang w:val="en-US" w:eastAsia="zh-CN"/>
            </w:rPr>
          </w:pPr>
          <w:hyperlink w:history="1" w:anchor="_Toc158385884">
            <w:r w:rsidRPr="00A110B8" w:rsidR="002E65DC">
              <w:rPr>
                <w:rStyle w:val="Collegamentoipertestuale"/>
                <w:noProof/>
              </w:rPr>
              <w:t>SECTION 3</w:t>
            </w:r>
            <w:r w:rsidR="002E65DC">
              <w:rPr>
                <w:rFonts w:asciiTheme="minorHAnsi" w:hAnsiTheme="minorHAnsi" w:eastAsiaTheme="minorEastAsia"/>
                <w:noProof/>
                <w:sz w:val="22"/>
                <w:szCs w:val="22"/>
                <w:lang w:val="en-US" w:eastAsia="zh-CN"/>
              </w:rPr>
              <w:tab/>
            </w:r>
            <w:r w:rsidRPr="00A110B8" w:rsidR="002E65DC">
              <w:rPr>
                <w:rStyle w:val="Collegamentoipertestuale"/>
                <w:noProof/>
              </w:rPr>
              <w:t>OTHER CONSEQUENCES</w:t>
            </w:r>
            <w:r w:rsidR="002E65DC">
              <w:rPr>
                <w:noProof/>
                <w:webHidden/>
              </w:rPr>
              <w:tab/>
            </w:r>
            <w:r w:rsidR="002E65DC">
              <w:rPr>
                <w:noProof/>
                <w:webHidden/>
              </w:rPr>
              <w:fldChar w:fldCharType="begin"/>
            </w:r>
            <w:r w:rsidR="002E65DC">
              <w:rPr>
                <w:noProof/>
                <w:webHidden/>
              </w:rPr>
              <w:instrText xml:space="preserve"> PAGEREF _Toc158385884 \h </w:instrText>
            </w:r>
            <w:r w:rsidR="002E65DC">
              <w:rPr>
                <w:noProof/>
                <w:webHidden/>
              </w:rPr>
            </w:r>
            <w:r w:rsidR="002E65DC">
              <w:rPr>
                <w:noProof/>
                <w:webHidden/>
              </w:rPr>
              <w:fldChar w:fldCharType="separate"/>
            </w:r>
            <w:r w:rsidR="002E65DC">
              <w:rPr>
                <w:noProof/>
                <w:webHidden/>
              </w:rPr>
              <w:t>53</w:t>
            </w:r>
            <w:r w:rsidR="002E65DC">
              <w:rPr>
                <w:noProof/>
                <w:webHidden/>
              </w:rPr>
              <w:fldChar w:fldCharType="end"/>
            </w:r>
          </w:hyperlink>
        </w:p>
        <w:p w:rsidR="002E65DC" w:rsidRDefault="00890F11" w14:paraId="07296B44" w14:textId="012E198C">
          <w:pPr>
            <w:pStyle w:val="Sommario2"/>
            <w:tabs>
              <w:tab w:val="right" w:leader="dot" w:pos="9060"/>
            </w:tabs>
            <w:rPr>
              <w:rFonts w:asciiTheme="minorHAnsi" w:hAnsiTheme="minorHAnsi" w:eastAsiaTheme="minorEastAsia"/>
              <w:noProof/>
              <w:sz w:val="22"/>
              <w:szCs w:val="22"/>
              <w:lang w:val="en-US" w:eastAsia="zh-CN"/>
            </w:rPr>
          </w:pPr>
          <w:hyperlink w:history="1" w:anchor="_Toc158385885">
            <w:r w:rsidRPr="00A110B8" w:rsidR="002E65DC">
              <w:rPr>
                <w:rStyle w:val="Collegamentoipertestuale"/>
                <w:noProof/>
              </w:rPr>
              <w:t>Article 32. Damages</w:t>
            </w:r>
            <w:r w:rsidR="002E65DC">
              <w:rPr>
                <w:noProof/>
                <w:webHidden/>
              </w:rPr>
              <w:tab/>
            </w:r>
            <w:r w:rsidR="002E65DC">
              <w:rPr>
                <w:noProof/>
                <w:webHidden/>
              </w:rPr>
              <w:fldChar w:fldCharType="begin"/>
            </w:r>
            <w:r w:rsidR="002E65DC">
              <w:rPr>
                <w:noProof/>
                <w:webHidden/>
              </w:rPr>
              <w:instrText xml:space="preserve"> PAGEREF _Toc158385885 \h </w:instrText>
            </w:r>
            <w:r w:rsidR="002E65DC">
              <w:rPr>
                <w:noProof/>
                <w:webHidden/>
              </w:rPr>
            </w:r>
            <w:r w:rsidR="002E65DC">
              <w:rPr>
                <w:noProof/>
                <w:webHidden/>
              </w:rPr>
              <w:fldChar w:fldCharType="separate"/>
            </w:r>
            <w:r w:rsidR="002E65DC">
              <w:rPr>
                <w:noProof/>
                <w:webHidden/>
              </w:rPr>
              <w:t>53</w:t>
            </w:r>
            <w:r w:rsidR="002E65DC">
              <w:rPr>
                <w:noProof/>
                <w:webHidden/>
              </w:rPr>
              <w:fldChar w:fldCharType="end"/>
            </w:r>
          </w:hyperlink>
        </w:p>
        <w:p w:rsidR="002E65DC" w:rsidRDefault="00890F11" w14:paraId="5B04BDA2" w14:textId="4629FCB0">
          <w:pPr>
            <w:pStyle w:val="Sommario2"/>
            <w:tabs>
              <w:tab w:val="left" w:pos="1760"/>
              <w:tab w:val="right" w:leader="dot" w:pos="9060"/>
            </w:tabs>
            <w:rPr>
              <w:rFonts w:asciiTheme="minorHAnsi" w:hAnsiTheme="minorHAnsi" w:eastAsiaTheme="minorEastAsia"/>
              <w:noProof/>
              <w:sz w:val="22"/>
              <w:szCs w:val="22"/>
              <w:lang w:val="en-US" w:eastAsia="zh-CN"/>
            </w:rPr>
          </w:pPr>
          <w:hyperlink w:history="1" w:anchor="_Toc158385886">
            <w:r w:rsidRPr="00A110B8" w:rsidR="002E65DC">
              <w:rPr>
                <w:rStyle w:val="Collegamentoipertestuale"/>
                <w:noProof/>
                <w:lang w:val="fr-BE"/>
              </w:rPr>
              <w:t>SECTION 4</w:t>
            </w:r>
            <w:r w:rsidR="002E65DC">
              <w:rPr>
                <w:rFonts w:asciiTheme="minorHAnsi" w:hAnsiTheme="minorHAnsi" w:eastAsiaTheme="minorEastAsia"/>
                <w:noProof/>
                <w:sz w:val="22"/>
                <w:szCs w:val="22"/>
                <w:lang w:val="en-US" w:eastAsia="zh-CN"/>
              </w:rPr>
              <w:tab/>
            </w:r>
            <w:r w:rsidRPr="00A110B8" w:rsidR="002E65DC">
              <w:rPr>
                <w:rStyle w:val="Collegamentoipertestuale"/>
                <w:noProof/>
                <w:lang w:val="fr-BE"/>
              </w:rPr>
              <w:t>FORCE MAJEURE</w:t>
            </w:r>
            <w:r w:rsidR="002E65DC">
              <w:rPr>
                <w:noProof/>
                <w:webHidden/>
              </w:rPr>
              <w:tab/>
            </w:r>
            <w:r w:rsidR="002E65DC">
              <w:rPr>
                <w:noProof/>
                <w:webHidden/>
              </w:rPr>
              <w:fldChar w:fldCharType="begin"/>
            </w:r>
            <w:r w:rsidR="002E65DC">
              <w:rPr>
                <w:noProof/>
                <w:webHidden/>
              </w:rPr>
              <w:instrText xml:space="preserve"> PAGEREF _Toc158385886 \h </w:instrText>
            </w:r>
            <w:r w:rsidR="002E65DC">
              <w:rPr>
                <w:noProof/>
                <w:webHidden/>
              </w:rPr>
            </w:r>
            <w:r w:rsidR="002E65DC">
              <w:rPr>
                <w:noProof/>
                <w:webHidden/>
              </w:rPr>
              <w:fldChar w:fldCharType="separate"/>
            </w:r>
            <w:r w:rsidR="002E65DC">
              <w:rPr>
                <w:noProof/>
                <w:webHidden/>
              </w:rPr>
              <w:t>54</w:t>
            </w:r>
            <w:r w:rsidR="002E65DC">
              <w:rPr>
                <w:noProof/>
                <w:webHidden/>
              </w:rPr>
              <w:fldChar w:fldCharType="end"/>
            </w:r>
          </w:hyperlink>
        </w:p>
        <w:p w:rsidR="002E65DC" w:rsidRDefault="00890F11" w14:paraId="5FEBD6F4" w14:textId="4EA6D7E7">
          <w:pPr>
            <w:pStyle w:val="Sommario2"/>
            <w:tabs>
              <w:tab w:val="right" w:leader="dot" w:pos="9060"/>
            </w:tabs>
            <w:rPr>
              <w:rFonts w:asciiTheme="minorHAnsi" w:hAnsiTheme="minorHAnsi" w:eastAsiaTheme="minorEastAsia"/>
              <w:noProof/>
              <w:sz w:val="22"/>
              <w:szCs w:val="22"/>
              <w:lang w:val="en-US" w:eastAsia="zh-CN"/>
            </w:rPr>
          </w:pPr>
          <w:hyperlink w:history="1" w:anchor="_Toc158385887">
            <w:r w:rsidRPr="00A110B8" w:rsidR="002E65DC">
              <w:rPr>
                <w:rStyle w:val="Collegamentoipertestuale"/>
                <w:noProof/>
                <w:lang w:val="fr-FR"/>
              </w:rPr>
              <w:t>Article 34. Force majeure</w:t>
            </w:r>
            <w:r w:rsidR="002E65DC">
              <w:rPr>
                <w:noProof/>
                <w:webHidden/>
              </w:rPr>
              <w:tab/>
            </w:r>
            <w:r w:rsidR="002E65DC">
              <w:rPr>
                <w:noProof/>
                <w:webHidden/>
              </w:rPr>
              <w:fldChar w:fldCharType="begin"/>
            </w:r>
            <w:r w:rsidR="002E65DC">
              <w:rPr>
                <w:noProof/>
                <w:webHidden/>
              </w:rPr>
              <w:instrText xml:space="preserve"> PAGEREF _Toc158385887 \h </w:instrText>
            </w:r>
            <w:r w:rsidR="002E65DC">
              <w:rPr>
                <w:noProof/>
                <w:webHidden/>
              </w:rPr>
            </w:r>
            <w:r w:rsidR="002E65DC">
              <w:rPr>
                <w:noProof/>
                <w:webHidden/>
              </w:rPr>
              <w:fldChar w:fldCharType="separate"/>
            </w:r>
            <w:r w:rsidR="002E65DC">
              <w:rPr>
                <w:noProof/>
                <w:webHidden/>
              </w:rPr>
              <w:t>54</w:t>
            </w:r>
            <w:r w:rsidR="002E65DC">
              <w:rPr>
                <w:noProof/>
                <w:webHidden/>
              </w:rPr>
              <w:fldChar w:fldCharType="end"/>
            </w:r>
          </w:hyperlink>
        </w:p>
        <w:p w:rsidR="002E65DC" w:rsidRDefault="00890F11" w14:paraId="75A22614" w14:textId="719FD87A">
          <w:pPr>
            <w:pStyle w:val="Sommario1"/>
            <w:tabs>
              <w:tab w:val="left" w:pos="1760"/>
              <w:tab w:val="right" w:leader="dot" w:pos="9060"/>
            </w:tabs>
            <w:rPr>
              <w:rFonts w:asciiTheme="minorHAnsi" w:hAnsiTheme="minorHAnsi" w:eastAsiaTheme="minorEastAsia"/>
              <w:b w:val="0"/>
              <w:noProof/>
              <w:sz w:val="22"/>
              <w:szCs w:val="22"/>
              <w:lang w:val="en-US" w:eastAsia="zh-CN"/>
            </w:rPr>
          </w:pPr>
          <w:hyperlink w:history="1" w:anchor="_Toc158385888">
            <w:r w:rsidRPr="00A110B8" w:rsidR="002E65DC">
              <w:rPr>
                <w:rStyle w:val="Collegamentoipertestuale"/>
                <w:noProof/>
              </w:rPr>
              <w:t xml:space="preserve">CHAPTER 6 </w:t>
            </w:r>
            <w:r w:rsidR="002E65DC">
              <w:rPr>
                <w:rFonts w:asciiTheme="minorHAnsi" w:hAnsiTheme="minorHAnsi" w:eastAsiaTheme="minorEastAsia"/>
                <w:b w:val="0"/>
                <w:noProof/>
                <w:sz w:val="22"/>
                <w:szCs w:val="22"/>
                <w:lang w:val="en-US" w:eastAsia="zh-CN"/>
              </w:rPr>
              <w:tab/>
            </w:r>
            <w:r w:rsidRPr="00A110B8" w:rsidR="002E65DC">
              <w:rPr>
                <w:rStyle w:val="Collegamentoipertestuale"/>
                <w:noProof/>
              </w:rPr>
              <w:t>FINAL PROVISIONS</w:t>
            </w:r>
            <w:r w:rsidR="002E65DC">
              <w:rPr>
                <w:noProof/>
                <w:webHidden/>
              </w:rPr>
              <w:tab/>
            </w:r>
            <w:r w:rsidR="002E65DC">
              <w:rPr>
                <w:noProof/>
                <w:webHidden/>
              </w:rPr>
              <w:fldChar w:fldCharType="begin"/>
            </w:r>
            <w:r w:rsidR="002E65DC">
              <w:rPr>
                <w:noProof/>
                <w:webHidden/>
              </w:rPr>
              <w:instrText xml:space="preserve"> PAGEREF _Toc158385888 \h </w:instrText>
            </w:r>
            <w:r w:rsidR="002E65DC">
              <w:rPr>
                <w:noProof/>
                <w:webHidden/>
              </w:rPr>
            </w:r>
            <w:r w:rsidR="002E65DC">
              <w:rPr>
                <w:noProof/>
                <w:webHidden/>
              </w:rPr>
              <w:fldChar w:fldCharType="separate"/>
            </w:r>
            <w:r w:rsidR="002E65DC">
              <w:rPr>
                <w:noProof/>
                <w:webHidden/>
              </w:rPr>
              <w:t>55</w:t>
            </w:r>
            <w:r w:rsidR="002E65DC">
              <w:rPr>
                <w:noProof/>
                <w:webHidden/>
              </w:rPr>
              <w:fldChar w:fldCharType="end"/>
            </w:r>
          </w:hyperlink>
        </w:p>
        <w:p w:rsidR="002E65DC" w:rsidRDefault="00890F11" w14:paraId="689BCC7E" w14:textId="21D8657E">
          <w:pPr>
            <w:pStyle w:val="Sommario2"/>
            <w:tabs>
              <w:tab w:val="right" w:leader="dot" w:pos="9060"/>
            </w:tabs>
            <w:rPr>
              <w:rFonts w:asciiTheme="minorHAnsi" w:hAnsiTheme="minorHAnsi" w:eastAsiaTheme="minorEastAsia"/>
              <w:noProof/>
              <w:sz w:val="22"/>
              <w:szCs w:val="22"/>
              <w:lang w:val="en-US" w:eastAsia="zh-CN"/>
            </w:rPr>
          </w:pPr>
          <w:hyperlink w:history="1" w:anchor="_Toc158385889">
            <w:r w:rsidRPr="00A110B8" w:rsidR="002E65DC">
              <w:rPr>
                <w:rStyle w:val="Collegamentoipertestuale"/>
                <w:noProof/>
              </w:rPr>
              <w:t>Article 35. Agreement for access to data</w:t>
            </w:r>
            <w:r w:rsidR="002E65DC">
              <w:rPr>
                <w:noProof/>
                <w:webHidden/>
              </w:rPr>
              <w:tab/>
            </w:r>
            <w:r w:rsidR="002E65DC">
              <w:rPr>
                <w:noProof/>
                <w:webHidden/>
              </w:rPr>
              <w:fldChar w:fldCharType="begin"/>
            </w:r>
            <w:r w:rsidR="002E65DC">
              <w:rPr>
                <w:noProof/>
                <w:webHidden/>
              </w:rPr>
              <w:instrText xml:space="preserve"> PAGEREF _Toc158385889 \h </w:instrText>
            </w:r>
            <w:r w:rsidR="002E65DC">
              <w:rPr>
                <w:noProof/>
                <w:webHidden/>
              </w:rPr>
            </w:r>
            <w:r w:rsidR="002E65DC">
              <w:rPr>
                <w:noProof/>
                <w:webHidden/>
              </w:rPr>
              <w:fldChar w:fldCharType="separate"/>
            </w:r>
            <w:r w:rsidR="002E65DC">
              <w:rPr>
                <w:noProof/>
                <w:webHidden/>
              </w:rPr>
              <w:t>55</w:t>
            </w:r>
            <w:r w:rsidR="002E65DC">
              <w:rPr>
                <w:noProof/>
                <w:webHidden/>
              </w:rPr>
              <w:fldChar w:fldCharType="end"/>
            </w:r>
          </w:hyperlink>
        </w:p>
        <w:p w:rsidR="002E65DC" w:rsidRDefault="00890F11" w14:paraId="3C00E819" w14:textId="42C386D8">
          <w:pPr>
            <w:pStyle w:val="Sommario2"/>
            <w:tabs>
              <w:tab w:val="right" w:leader="dot" w:pos="9060"/>
            </w:tabs>
            <w:rPr>
              <w:rFonts w:asciiTheme="minorHAnsi" w:hAnsiTheme="minorHAnsi" w:eastAsiaTheme="minorEastAsia"/>
              <w:noProof/>
              <w:sz w:val="22"/>
              <w:szCs w:val="22"/>
              <w:lang w:val="en-US" w:eastAsia="zh-CN"/>
            </w:rPr>
          </w:pPr>
          <w:hyperlink w:history="1" w:anchor="_Toc158385890">
            <w:r w:rsidRPr="00A110B8" w:rsidR="002E65DC">
              <w:rPr>
                <w:rStyle w:val="Collegamentoipertestuale"/>
                <w:noProof/>
              </w:rPr>
              <w:t>Article 36. Communication between the parties</w:t>
            </w:r>
            <w:r w:rsidR="002E65DC">
              <w:rPr>
                <w:noProof/>
                <w:webHidden/>
              </w:rPr>
              <w:tab/>
            </w:r>
            <w:r w:rsidR="002E65DC">
              <w:rPr>
                <w:noProof/>
                <w:webHidden/>
              </w:rPr>
              <w:fldChar w:fldCharType="begin"/>
            </w:r>
            <w:r w:rsidR="002E65DC">
              <w:rPr>
                <w:noProof/>
                <w:webHidden/>
              </w:rPr>
              <w:instrText xml:space="preserve"> PAGEREF _Toc158385890 \h </w:instrText>
            </w:r>
            <w:r w:rsidR="002E65DC">
              <w:rPr>
                <w:noProof/>
                <w:webHidden/>
              </w:rPr>
            </w:r>
            <w:r w:rsidR="002E65DC">
              <w:rPr>
                <w:noProof/>
                <w:webHidden/>
              </w:rPr>
              <w:fldChar w:fldCharType="separate"/>
            </w:r>
            <w:r w:rsidR="002E65DC">
              <w:rPr>
                <w:noProof/>
                <w:webHidden/>
              </w:rPr>
              <w:t>55</w:t>
            </w:r>
            <w:r w:rsidR="002E65DC">
              <w:rPr>
                <w:noProof/>
                <w:webHidden/>
              </w:rPr>
              <w:fldChar w:fldCharType="end"/>
            </w:r>
          </w:hyperlink>
        </w:p>
        <w:p w:rsidR="002E65DC" w:rsidRDefault="00890F11" w14:paraId="09D4D742" w14:textId="0014D641">
          <w:pPr>
            <w:pStyle w:val="Sommario2"/>
            <w:tabs>
              <w:tab w:val="right" w:leader="dot" w:pos="9060"/>
            </w:tabs>
            <w:rPr>
              <w:rFonts w:asciiTheme="minorHAnsi" w:hAnsiTheme="minorHAnsi" w:eastAsiaTheme="minorEastAsia"/>
              <w:noProof/>
              <w:sz w:val="22"/>
              <w:szCs w:val="22"/>
              <w:lang w:val="en-US" w:eastAsia="zh-CN"/>
            </w:rPr>
          </w:pPr>
          <w:hyperlink w:history="1" w:anchor="_Toc158385891">
            <w:r w:rsidRPr="00A110B8" w:rsidR="002E65DC">
              <w:rPr>
                <w:rStyle w:val="Collegamentoipertestuale"/>
                <w:noProof/>
              </w:rPr>
              <w:t>Article 37. Calculation of periods and deadlines</w:t>
            </w:r>
            <w:r w:rsidR="002E65DC">
              <w:rPr>
                <w:noProof/>
                <w:webHidden/>
              </w:rPr>
              <w:tab/>
            </w:r>
            <w:r w:rsidR="002E65DC">
              <w:rPr>
                <w:noProof/>
                <w:webHidden/>
              </w:rPr>
              <w:fldChar w:fldCharType="begin"/>
            </w:r>
            <w:r w:rsidR="002E65DC">
              <w:rPr>
                <w:noProof/>
                <w:webHidden/>
              </w:rPr>
              <w:instrText xml:space="preserve"> PAGEREF _Toc158385891 \h </w:instrText>
            </w:r>
            <w:r w:rsidR="002E65DC">
              <w:rPr>
                <w:noProof/>
                <w:webHidden/>
              </w:rPr>
            </w:r>
            <w:r w:rsidR="002E65DC">
              <w:rPr>
                <w:noProof/>
                <w:webHidden/>
              </w:rPr>
              <w:fldChar w:fldCharType="separate"/>
            </w:r>
            <w:r w:rsidR="002E65DC">
              <w:rPr>
                <w:noProof/>
                <w:webHidden/>
              </w:rPr>
              <w:t>56</w:t>
            </w:r>
            <w:r w:rsidR="002E65DC">
              <w:rPr>
                <w:noProof/>
                <w:webHidden/>
              </w:rPr>
              <w:fldChar w:fldCharType="end"/>
            </w:r>
          </w:hyperlink>
        </w:p>
        <w:p w:rsidR="002E65DC" w:rsidRDefault="00890F11" w14:paraId="4552C017" w14:textId="5B56BEBD">
          <w:pPr>
            <w:pStyle w:val="Sommario2"/>
            <w:tabs>
              <w:tab w:val="right" w:leader="dot" w:pos="9060"/>
            </w:tabs>
            <w:rPr>
              <w:rFonts w:asciiTheme="minorHAnsi" w:hAnsiTheme="minorHAnsi" w:eastAsiaTheme="minorEastAsia"/>
              <w:noProof/>
              <w:sz w:val="22"/>
              <w:szCs w:val="22"/>
              <w:lang w:val="en-US" w:eastAsia="zh-CN"/>
            </w:rPr>
          </w:pPr>
          <w:hyperlink w:history="1" w:anchor="_Toc158385892">
            <w:r w:rsidRPr="00A110B8" w:rsidR="002E65DC">
              <w:rPr>
                <w:rStyle w:val="Collegamentoipertestuale"/>
                <w:noProof/>
              </w:rPr>
              <w:t>Article 38. Amendments</w:t>
            </w:r>
            <w:r w:rsidR="002E65DC">
              <w:rPr>
                <w:noProof/>
                <w:webHidden/>
              </w:rPr>
              <w:tab/>
            </w:r>
            <w:r w:rsidR="002E65DC">
              <w:rPr>
                <w:noProof/>
                <w:webHidden/>
              </w:rPr>
              <w:fldChar w:fldCharType="begin"/>
            </w:r>
            <w:r w:rsidR="002E65DC">
              <w:rPr>
                <w:noProof/>
                <w:webHidden/>
              </w:rPr>
              <w:instrText xml:space="preserve"> PAGEREF _Toc158385892 \h </w:instrText>
            </w:r>
            <w:r w:rsidR="002E65DC">
              <w:rPr>
                <w:noProof/>
                <w:webHidden/>
              </w:rPr>
            </w:r>
            <w:r w:rsidR="002E65DC">
              <w:rPr>
                <w:noProof/>
                <w:webHidden/>
              </w:rPr>
              <w:fldChar w:fldCharType="separate"/>
            </w:r>
            <w:r w:rsidR="002E65DC">
              <w:rPr>
                <w:noProof/>
                <w:webHidden/>
              </w:rPr>
              <w:t>56</w:t>
            </w:r>
            <w:r w:rsidR="002E65DC">
              <w:rPr>
                <w:noProof/>
                <w:webHidden/>
              </w:rPr>
              <w:fldChar w:fldCharType="end"/>
            </w:r>
          </w:hyperlink>
        </w:p>
        <w:p w:rsidR="002E65DC" w:rsidRDefault="00890F11" w14:paraId="12A00647" w14:textId="08BFBCAC">
          <w:pPr>
            <w:pStyle w:val="Sommario2"/>
            <w:tabs>
              <w:tab w:val="right" w:leader="dot" w:pos="9060"/>
            </w:tabs>
            <w:rPr>
              <w:rFonts w:asciiTheme="minorHAnsi" w:hAnsiTheme="minorHAnsi" w:eastAsiaTheme="minorEastAsia"/>
              <w:noProof/>
              <w:sz w:val="22"/>
              <w:szCs w:val="22"/>
              <w:lang w:val="en-US" w:eastAsia="zh-CN"/>
            </w:rPr>
          </w:pPr>
          <w:hyperlink w:history="1" w:anchor="_Toc158385893">
            <w:r w:rsidRPr="00A110B8" w:rsidR="002E65DC">
              <w:rPr>
                <w:rStyle w:val="Collegamentoipertestuale"/>
                <w:noProof/>
              </w:rPr>
              <w:t>Article 39. Addition of new subgrantee(s)</w:t>
            </w:r>
            <w:r w:rsidR="002E65DC">
              <w:rPr>
                <w:noProof/>
                <w:webHidden/>
              </w:rPr>
              <w:tab/>
            </w:r>
            <w:r w:rsidR="002E65DC">
              <w:rPr>
                <w:noProof/>
                <w:webHidden/>
              </w:rPr>
              <w:fldChar w:fldCharType="begin"/>
            </w:r>
            <w:r w:rsidR="002E65DC">
              <w:rPr>
                <w:noProof/>
                <w:webHidden/>
              </w:rPr>
              <w:instrText xml:space="preserve"> PAGEREF _Toc158385893 \h </w:instrText>
            </w:r>
            <w:r w:rsidR="002E65DC">
              <w:rPr>
                <w:noProof/>
                <w:webHidden/>
              </w:rPr>
            </w:r>
            <w:r w:rsidR="002E65DC">
              <w:rPr>
                <w:noProof/>
                <w:webHidden/>
              </w:rPr>
              <w:fldChar w:fldCharType="separate"/>
            </w:r>
            <w:r w:rsidR="002E65DC">
              <w:rPr>
                <w:noProof/>
                <w:webHidden/>
              </w:rPr>
              <w:t>57</w:t>
            </w:r>
            <w:r w:rsidR="002E65DC">
              <w:rPr>
                <w:noProof/>
                <w:webHidden/>
              </w:rPr>
              <w:fldChar w:fldCharType="end"/>
            </w:r>
          </w:hyperlink>
        </w:p>
        <w:p w:rsidR="002E65DC" w:rsidRDefault="00890F11" w14:paraId="201D960E" w14:textId="1254B709">
          <w:pPr>
            <w:pStyle w:val="Sommario2"/>
            <w:tabs>
              <w:tab w:val="right" w:leader="dot" w:pos="9060"/>
            </w:tabs>
            <w:rPr>
              <w:rFonts w:asciiTheme="minorHAnsi" w:hAnsiTheme="minorHAnsi" w:eastAsiaTheme="minorEastAsia"/>
              <w:noProof/>
              <w:sz w:val="22"/>
              <w:szCs w:val="22"/>
              <w:lang w:val="en-US" w:eastAsia="zh-CN"/>
            </w:rPr>
          </w:pPr>
          <w:hyperlink w:history="1" w:anchor="_Toc158385894">
            <w:r w:rsidRPr="00A110B8" w:rsidR="002E65DC">
              <w:rPr>
                <w:rStyle w:val="Collegamentoipertestuale"/>
                <w:noProof/>
              </w:rPr>
              <w:t>Article 40. Transfer of the agreement</w:t>
            </w:r>
            <w:r w:rsidR="002E65DC">
              <w:rPr>
                <w:noProof/>
                <w:webHidden/>
              </w:rPr>
              <w:tab/>
            </w:r>
            <w:r w:rsidR="002E65DC">
              <w:rPr>
                <w:noProof/>
                <w:webHidden/>
              </w:rPr>
              <w:fldChar w:fldCharType="begin"/>
            </w:r>
            <w:r w:rsidR="002E65DC">
              <w:rPr>
                <w:noProof/>
                <w:webHidden/>
              </w:rPr>
              <w:instrText xml:space="preserve"> PAGEREF _Toc158385894 \h </w:instrText>
            </w:r>
            <w:r w:rsidR="002E65DC">
              <w:rPr>
                <w:noProof/>
                <w:webHidden/>
              </w:rPr>
            </w:r>
            <w:r w:rsidR="002E65DC">
              <w:rPr>
                <w:noProof/>
                <w:webHidden/>
              </w:rPr>
              <w:fldChar w:fldCharType="separate"/>
            </w:r>
            <w:r w:rsidR="002E65DC">
              <w:rPr>
                <w:noProof/>
                <w:webHidden/>
              </w:rPr>
              <w:t>57</w:t>
            </w:r>
            <w:r w:rsidR="002E65DC">
              <w:rPr>
                <w:noProof/>
                <w:webHidden/>
              </w:rPr>
              <w:fldChar w:fldCharType="end"/>
            </w:r>
          </w:hyperlink>
        </w:p>
        <w:p w:rsidR="002E65DC" w:rsidRDefault="00890F11" w14:paraId="2A125CC5" w14:textId="42328DF8">
          <w:pPr>
            <w:pStyle w:val="Sommario2"/>
            <w:tabs>
              <w:tab w:val="right" w:leader="dot" w:pos="9060"/>
            </w:tabs>
            <w:rPr>
              <w:rFonts w:asciiTheme="minorHAnsi" w:hAnsiTheme="minorHAnsi" w:eastAsiaTheme="minorEastAsia"/>
              <w:noProof/>
              <w:sz w:val="22"/>
              <w:szCs w:val="22"/>
              <w:lang w:val="en-US" w:eastAsia="zh-CN"/>
            </w:rPr>
          </w:pPr>
          <w:hyperlink w:history="1" w:anchor="_Toc158385895">
            <w:r w:rsidRPr="00A110B8" w:rsidR="002E65DC">
              <w:rPr>
                <w:rStyle w:val="Collegamentoipertestuale"/>
                <w:noProof/>
              </w:rPr>
              <w:t>Article 41. Assignments of claims for payment against ASI</w:t>
            </w:r>
            <w:r w:rsidR="002E65DC">
              <w:rPr>
                <w:noProof/>
                <w:webHidden/>
              </w:rPr>
              <w:tab/>
            </w:r>
            <w:r w:rsidR="002E65DC">
              <w:rPr>
                <w:noProof/>
                <w:webHidden/>
              </w:rPr>
              <w:fldChar w:fldCharType="begin"/>
            </w:r>
            <w:r w:rsidR="002E65DC">
              <w:rPr>
                <w:noProof/>
                <w:webHidden/>
              </w:rPr>
              <w:instrText xml:space="preserve"> PAGEREF _Toc158385895 \h </w:instrText>
            </w:r>
            <w:r w:rsidR="002E65DC">
              <w:rPr>
                <w:noProof/>
                <w:webHidden/>
              </w:rPr>
            </w:r>
            <w:r w:rsidR="002E65DC">
              <w:rPr>
                <w:noProof/>
                <w:webHidden/>
              </w:rPr>
              <w:fldChar w:fldCharType="separate"/>
            </w:r>
            <w:r w:rsidR="002E65DC">
              <w:rPr>
                <w:noProof/>
                <w:webHidden/>
              </w:rPr>
              <w:t>57</w:t>
            </w:r>
            <w:r w:rsidR="002E65DC">
              <w:rPr>
                <w:noProof/>
                <w:webHidden/>
              </w:rPr>
              <w:fldChar w:fldCharType="end"/>
            </w:r>
          </w:hyperlink>
        </w:p>
        <w:p w:rsidR="002E65DC" w:rsidRDefault="00890F11" w14:paraId="1D7DC890" w14:textId="073726DE">
          <w:pPr>
            <w:pStyle w:val="Sommario2"/>
            <w:tabs>
              <w:tab w:val="right" w:leader="dot" w:pos="9060"/>
            </w:tabs>
            <w:rPr>
              <w:rFonts w:asciiTheme="minorHAnsi" w:hAnsiTheme="minorHAnsi" w:eastAsiaTheme="minorEastAsia"/>
              <w:noProof/>
              <w:sz w:val="22"/>
              <w:szCs w:val="22"/>
              <w:lang w:val="en-US" w:eastAsia="zh-CN"/>
            </w:rPr>
          </w:pPr>
          <w:hyperlink w:history="1" w:anchor="_Toc158385896">
            <w:r w:rsidRPr="00A110B8" w:rsidR="002E65DC">
              <w:rPr>
                <w:rStyle w:val="Collegamentoipertestuale"/>
                <w:noProof/>
              </w:rPr>
              <w:t>Article 42. Applicable law and settlement of disputes</w:t>
            </w:r>
            <w:r w:rsidR="002E65DC">
              <w:rPr>
                <w:noProof/>
                <w:webHidden/>
              </w:rPr>
              <w:tab/>
            </w:r>
            <w:r w:rsidR="002E65DC">
              <w:rPr>
                <w:noProof/>
                <w:webHidden/>
              </w:rPr>
              <w:fldChar w:fldCharType="begin"/>
            </w:r>
            <w:r w:rsidR="002E65DC">
              <w:rPr>
                <w:noProof/>
                <w:webHidden/>
              </w:rPr>
              <w:instrText xml:space="preserve"> PAGEREF _Toc158385896 \h </w:instrText>
            </w:r>
            <w:r w:rsidR="002E65DC">
              <w:rPr>
                <w:noProof/>
                <w:webHidden/>
              </w:rPr>
            </w:r>
            <w:r w:rsidR="002E65DC">
              <w:rPr>
                <w:noProof/>
                <w:webHidden/>
              </w:rPr>
              <w:fldChar w:fldCharType="separate"/>
            </w:r>
            <w:r w:rsidR="002E65DC">
              <w:rPr>
                <w:noProof/>
                <w:webHidden/>
              </w:rPr>
              <w:t>57</w:t>
            </w:r>
            <w:r w:rsidR="002E65DC">
              <w:rPr>
                <w:noProof/>
                <w:webHidden/>
              </w:rPr>
              <w:fldChar w:fldCharType="end"/>
            </w:r>
          </w:hyperlink>
        </w:p>
        <w:p w:rsidR="002E65DC" w:rsidRDefault="00890F11" w14:paraId="7D83EB5D" w14:textId="7D38B181">
          <w:pPr>
            <w:pStyle w:val="Sommario2"/>
            <w:tabs>
              <w:tab w:val="right" w:leader="dot" w:pos="9060"/>
            </w:tabs>
            <w:rPr>
              <w:rFonts w:asciiTheme="minorHAnsi" w:hAnsiTheme="minorHAnsi" w:eastAsiaTheme="minorEastAsia"/>
              <w:noProof/>
              <w:sz w:val="22"/>
              <w:szCs w:val="22"/>
              <w:lang w:val="en-US" w:eastAsia="zh-CN"/>
            </w:rPr>
          </w:pPr>
          <w:hyperlink w:history="1" w:anchor="_Toc158385897">
            <w:r w:rsidRPr="00A110B8" w:rsidR="002E65DC">
              <w:rPr>
                <w:rStyle w:val="Collegamentoipertestuale"/>
                <w:noProof/>
              </w:rPr>
              <w:t>Article 43. Entry into force</w:t>
            </w:r>
            <w:r w:rsidR="002E65DC">
              <w:rPr>
                <w:noProof/>
                <w:webHidden/>
              </w:rPr>
              <w:tab/>
            </w:r>
            <w:r w:rsidR="002E65DC">
              <w:rPr>
                <w:noProof/>
                <w:webHidden/>
              </w:rPr>
              <w:fldChar w:fldCharType="begin"/>
            </w:r>
            <w:r w:rsidR="002E65DC">
              <w:rPr>
                <w:noProof/>
                <w:webHidden/>
              </w:rPr>
              <w:instrText xml:space="preserve"> PAGEREF _Toc158385897 \h </w:instrText>
            </w:r>
            <w:r w:rsidR="002E65DC">
              <w:rPr>
                <w:noProof/>
                <w:webHidden/>
              </w:rPr>
            </w:r>
            <w:r w:rsidR="002E65DC">
              <w:rPr>
                <w:noProof/>
                <w:webHidden/>
              </w:rPr>
              <w:fldChar w:fldCharType="separate"/>
            </w:r>
            <w:r w:rsidR="002E65DC">
              <w:rPr>
                <w:noProof/>
                <w:webHidden/>
              </w:rPr>
              <w:t>58</w:t>
            </w:r>
            <w:r w:rsidR="002E65DC">
              <w:rPr>
                <w:noProof/>
                <w:webHidden/>
              </w:rPr>
              <w:fldChar w:fldCharType="end"/>
            </w:r>
          </w:hyperlink>
        </w:p>
        <w:p w:rsidRPr="00863D3D" w:rsidR="00B73126" w:rsidP="00EE051A" w:rsidRDefault="00105222" w14:paraId="01D60BE7" w14:textId="19099FDA">
          <w:pPr>
            <w:pStyle w:val="Sommario1"/>
            <w:tabs>
              <w:tab w:val="right" w:leader="dot" w:pos="9062"/>
            </w:tabs>
            <w:rPr>
              <w:rFonts w:cs="Segoe UI"/>
              <w:sz w:val="22"/>
              <w:szCs w:val="22"/>
              <w:lang w:val="en-GB"/>
            </w:rPr>
          </w:pPr>
          <w:r w:rsidRPr="00863D3D">
            <w:rPr>
              <w:rFonts w:cs="Segoe UI"/>
              <w:color w:val="2B579A"/>
              <w:sz w:val="22"/>
              <w:szCs w:val="22"/>
              <w:shd w:val="clear" w:color="auto" w:fill="E6E6E6"/>
              <w:lang w:val="en-GB"/>
            </w:rPr>
            <w:fldChar w:fldCharType="end"/>
          </w:r>
        </w:p>
      </w:sdtContent>
    </w:sdt>
    <w:p w:rsidRPr="00863D3D" w:rsidR="00645CCE" w:rsidRDefault="00645CCE" w14:paraId="544D7F65" w14:textId="5ACCEE95">
      <w:pPr>
        <w:rPr>
          <w:rFonts w:cs="Segoe UI"/>
          <w:sz w:val="22"/>
          <w:szCs w:val="22"/>
          <w:lang w:val="en-GB"/>
        </w:rPr>
      </w:pPr>
    </w:p>
    <w:p w:rsidRPr="002E2876" w:rsidR="00645CCE" w:rsidP="00645CCE" w:rsidRDefault="00645CCE" w14:paraId="3C1D193D" w14:textId="77777777">
      <w:pPr>
        <w:jc w:val="left"/>
        <w:rPr>
          <w:rFonts w:cs="Segoe UI"/>
          <w:sz w:val="22"/>
          <w:szCs w:val="22"/>
          <w:lang w:val="en-GB"/>
        </w:rPr>
      </w:pPr>
      <w:r w:rsidRPr="00D52192">
        <w:rPr>
          <w:rFonts w:cs="Segoe UI"/>
          <w:sz w:val="22"/>
          <w:szCs w:val="22"/>
          <w:lang w:val="en-GB"/>
        </w:rPr>
        <w:br w:type="page"/>
      </w:r>
    </w:p>
    <w:p w:rsidRPr="002E2876" w:rsidR="00B73126" w:rsidP="003B68A7" w:rsidRDefault="00B73126" w14:paraId="435E00F1" w14:textId="77777777">
      <w:pPr>
        <w:rPr>
          <w:sz w:val="22"/>
          <w:szCs w:val="22"/>
          <w:lang w:val="en-GB" w:eastAsia="ja-JP"/>
        </w:rPr>
        <w:sectPr w:rsidRPr="002E2876" w:rsidR="00B73126" w:rsidSect="00480D9D">
          <w:pgSz w:w="11906" w:h="16838" w:orient="portrait"/>
          <w:pgMar w:top="1701" w:right="1418" w:bottom="1418" w:left="1418" w:header="822" w:footer="709" w:gutter="0"/>
          <w:cols w:space="708"/>
          <w:docGrid w:linePitch="360"/>
        </w:sectPr>
      </w:pPr>
    </w:p>
    <w:p w:rsidRPr="0094316F" w:rsidR="004150E7" w:rsidP="006C3C0F" w:rsidRDefault="00E746E6" w14:paraId="3C9FB25B" w14:textId="76382290">
      <w:pPr>
        <w:pStyle w:val="Titolo1"/>
        <w:keepNext/>
        <w:numPr>
          <w:ilvl w:val="0"/>
          <w:numId w:val="8"/>
        </w:numPr>
        <w:spacing w:before="240" w:after="120"/>
        <w:ind w:right="141"/>
        <w:contextualSpacing w:val="0"/>
        <w:rPr>
          <w:sz w:val="48"/>
          <w:szCs w:val="48"/>
        </w:rPr>
      </w:pPr>
      <w:bookmarkStart w:name="_Ref149550333" w:id="5"/>
      <w:bookmarkStart w:name="_Ref149550337" w:id="6"/>
      <w:bookmarkStart w:name="_Toc149550440" w:id="7"/>
      <w:bookmarkStart w:name="_Toc158385830" w:id="8"/>
      <w:bookmarkStart w:name="_Toc146631964" w:id="9"/>
      <w:bookmarkStart w:name="_Ref149142421" w:id="10"/>
      <w:bookmarkStart w:name="_Ref149142426" w:id="11"/>
      <w:bookmarkStart w:name="_Ref149170625" w:id="12"/>
      <w:bookmarkEnd w:id="1"/>
      <w:bookmarkEnd w:id="2"/>
      <w:bookmarkEnd w:id="3"/>
      <w:r w:rsidRPr="0094316F">
        <w:rPr>
          <w:sz w:val="48"/>
          <w:szCs w:val="48"/>
        </w:rPr>
        <w:t>GENERAL</w:t>
      </w:r>
      <w:bookmarkEnd w:id="5"/>
      <w:bookmarkEnd w:id="6"/>
      <w:bookmarkEnd w:id="7"/>
      <w:bookmarkEnd w:id="8"/>
    </w:p>
    <w:p w:rsidR="004150E7" w:rsidP="003321D7" w:rsidRDefault="003321D7" w14:paraId="558A222D" w14:textId="6DE2F247">
      <w:pPr>
        <w:pStyle w:val="Titolo2"/>
        <w:keepNext/>
        <w:numPr>
          <w:ilvl w:val="0"/>
          <w:numId w:val="0"/>
        </w:numPr>
        <w:tabs>
          <w:tab w:val="clear" w:pos="284"/>
        </w:tabs>
        <w:spacing w:before="240" w:after="120"/>
        <w:ind w:left="426" w:right="142"/>
        <w:contextualSpacing w:val="0"/>
      </w:pPr>
      <w:bookmarkStart w:name="_Toc158385831" w:id="13"/>
      <w:bookmarkStart w:name="_Toc149550441" w:id="14"/>
      <w:r>
        <w:t xml:space="preserve">Article 1. </w:t>
      </w:r>
      <w:r w:rsidR="00C54B61">
        <w:t>Subject of the Agreement</w:t>
      </w:r>
      <w:bookmarkEnd w:id="13"/>
      <w:r w:rsidR="004150E7">
        <w:t xml:space="preserve"> </w:t>
      </w:r>
      <w:bookmarkEnd w:id="14"/>
    </w:p>
    <w:p w:rsidRPr="002E2876" w:rsidR="00C54B61" w:rsidP="00C54B61" w:rsidRDefault="00C54B61" w14:paraId="5B575B80" w14:textId="1CC5C214">
      <w:pPr>
        <w:rPr>
          <w:rFonts w:ascii="Times New Roman" w:hAnsi="Times New Roman"/>
          <w:sz w:val="22"/>
          <w:szCs w:val="22"/>
        </w:rPr>
      </w:pPr>
      <w:r w:rsidRPr="002E2876">
        <w:rPr>
          <w:sz w:val="22"/>
          <w:szCs w:val="22"/>
        </w:rPr>
        <w:t xml:space="preserve">This Agreement sets out the rights and obligations and terms and conditions applicable to the </w:t>
      </w:r>
      <w:r w:rsidRPr="002E2876" w:rsidR="00083EDB">
        <w:rPr>
          <w:sz w:val="22"/>
          <w:szCs w:val="22"/>
        </w:rPr>
        <w:t>S</w:t>
      </w:r>
      <w:r w:rsidRPr="002E2876">
        <w:rPr>
          <w:sz w:val="22"/>
          <w:szCs w:val="22"/>
        </w:rPr>
        <w:t xml:space="preserve">ub-grant awarded for the implementation of the </w:t>
      </w:r>
      <w:r w:rsidRPr="002E2876" w:rsidR="00083EDB">
        <w:rPr>
          <w:sz w:val="22"/>
          <w:szCs w:val="22"/>
          <w:lang w:val="en-US"/>
        </w:rPr>
        <w:t xml:space="preserve">project </w:t>
      </w:r>
      <w:r w:rsidRPr="002E2876" w:rsidR="00083EDB">
        <w:rPr>
          <w:sz w:val="22"/>
          <w:szCs w:val="22"/>
          <w:shd w:val="clear" w:color="auto" w:fill="FFFFFF"/>
        </w:rPr>
        <w:t>[Project Name]</w:t>
      </w:r>
      <w:r w:rsidRPr="002E2876">
        <w:rPr>
          <w:sz w:val="22"/>
          <w:szCs w:val="22"/>
        </w:rPr>
        <w:t xml:space="preserve"> set out in Chapter 2.</w:t>
      </w:r>
    </w:p>
    <w:p w:rsidR="00035919" w:rsidP="004150E7" w:rsidRDefault="00035919" w14:paraId="0ABA6085" w14:textId="5AE74C94">
      <w:pPr>
        <w:rPr>
          <w:shd w:val="clear" w:color="auto" w:fill="FFFFFF"/>
        </w:rPr>
      </w:pPr>
    </w:p>
    <w:p w:rsidR="00083EDB" w:rsidP="001B6F98" w:rsidRDefault="001B6F98" w14:paraId="686E5AF2" w14:textId="77777777">
      <w:pPr>
        <w:pStyle w:val="Titolo2"/>
        <w:keepNext/>
        <w:numPr>
          <w:ilvl w:val="0"/>
          <w:numId w:val="0"/>
        </w:numPr>
        <w:tabs>
          <w:tab w:val="clear" w:pos="284"/>
        </w:tabs>
        <w:spacing w:before="240" w:after="120"/>
        <w:ind w:left="426" w:right="142"/>
        <w:contextualSpacing w:val="0"/>
      </w:pPr>
      <w:bookmarkStart w:name="_Toc158385832" w:id="15"/>
      <w:r>
        <w:t xml:space="preserve">Article 2. </w:t>
      </w:r>
      <w:r w:rsidR="00083EDB">
        <w:t>Definitions</w:t>
      </w:r>
      <w:bookmarkEnd w:id="15"/>
    </w:p>
    <w:p w:rsidRPr="002E2876" w:rsidR="00083EDB" w:rsidP="00083EDB" w:rsidRDefault="00083EDB" w14:paraId="47FDD701" w14:textId="77777777">
      <w:pPr>
        <w:rPr>
          <w:rFonts w:ascii="Times New Roman" w:hAnsi="Times New Roman"/>
          <w:sz w:val="22"/>
          <w:szCs w:val="22"/>
        </w:rPr>
      </w:pPr>
      <w:r w:rsidRPr="002E2876">
        <w:rPr>
          <w:sz w:val="22"/>
          <w:szCs w:val="22"/>
        </w:rPr>
        <w:t>For the purpose of this Agreement, the following definitions apply:</w:t>
      </w:r>
    </w:p>
    <w:p w:rsidRPr="002E2876" w:rsidR="00083EDB" w:rsidP="00083EDB" w:rsidRDefault="00083EDB" w14:paraId="6523F0C1" w14:textId="77777777">
      <w:pPr>
        <w:ind w:left="1701" w:hanging="1701"/>
        <w:rPr>
          <w:sz w:val="22"/>
          <w:szCs w:val="22"/>
        </w:rPr>
      </w:pPr>
    </w:p>
    <w:p w:rsidRPr="002E2876" w:rsidR="00083EDB" w:rsidP="00083EDB" w:rsidRDefault="00083EDB" w14:paraId="702E2DC8" w14:textId="73E1D768">
      <w:pPr>
        <w:ind w:left="1701" w:hanging="1701"/>
        <w:rPr>
          <w:sz w:val="22"/>
          <w:szCs w:val="22"/>
        </w:rPr>
      </w:pPr>
      <w:r w:rsidRPr="002E2876">
        <w:rPr>
          <w:sz w:val="22"/>
          <w:szCs w:val="22"/>
        </w:rPr>
        <w:t xml:space="preserve">Project — </w:t>
      </w:r>
      <w:r w:rsidRPr="002E2876">
        <w:rPr>
          <w:sz w:val="22"/>
          <w:szCs w:val="22"/>
        </w:rPr>
        <w:tab/>
      </w:r>
      <w:r w:rsidRPr="002E2876">
        <w:rPr>
          <w:sz w:val="22"/>
          <w:szCs w:val="22"/>
        </w:rPr>
        <w:t>The project which is being funded in the context of this Agreement.</w:t>
      </w:r>
    </w:p>
    <w:p w:rsidRPr="002E2876" w:rsidR="00083EDB" w:rsidP="00083EDB" w:rsidRDefault="00083EDB" w14:paraId="369F4B7E" w14:textId="5A2DDBE0">
      <w:pPr>
        <w:ind w:left="1701" w:hanging="1701"/>
        <w:rPr>
          <w:sz w:val="22"/>
          <w:szCs w:val="22"/>
        </w:rPr>
      </w:pPr>
      <w:r w:rsidRPr="002E2876">
        <w:rPr>
          <w:sz w:val="22"/>
          <w:szCs w:val="22"/>
        </w:rPr>
        <w:t xml:space="preserve">Grant — </w:t>
      </w:r>
      <w:r w:rsidRPr="002E2876">
        <w:rPr>
          <w:sz w:val="22"/>
          <w:szCs w:val="22"/>
        </w:rPr>
        <w:tab/>
      </w:r>
      <w:r w:rsidRPr="002E2876">
        <w:rPr>
          <w:sz w:val="22"/>
          <w:szCs w:val="22"/>
        </w:rPr>
        <w:t>The Sub-grant awarded in the context of this Agreement.</w:t>
      </w:r>
    </w:p>
    <w:p w:rsidRPr="002E2876" w:rsidR="00083EDB" w:rsidP="00083EDB" w:rsidRDefault="00083EDB" w14:paraId="181FE1BD" w14:textId="77777777">
      <w:pPr>
        <w:ind w:left="1701" w:hanging="1701"/>
        <w:rPr>
          <w:sz w:val="22"/>
          <w:szCs w:val="22"/>
        </w:rPr>
      </w:pPr>
      <w:r w:rsidRPr="002E2876">
        <w:rPr>
          <w:sz w:val="22"/>
          <w:szCs w:val="22"/>
        </w:rPr>
        <w:t xml:space="preserve">EU grants — </w:t>
      </w:r>
      <w:r w:rsidRPr="002E2876">
        <w:rPr>
          <w:sz w:val="22"/>
          <w:szCs w:val="22"/>
        </w:rPr>
        <w:tab/>
      </w:r>
      <w:r w:rsidRPr="002E2876">
        <w:rPr>
          <w:sz w:val="22"/>
          <w:szCs w:val="22"/>
        </w:rPr>
        <w:t>Grants awarded by EU institutions, bodies, offices or agencies (including EU executive agencies, EU regulatory agencies, EDA, joint undertakings, etc.).</w:t>
      </w:r>
    </w:p>
    <w:p w:rsidRPr="002E2876" w:rsidR="00083EDB" w:rsidP="00083EDB" w:rsidRDefault="00083EDB" w14:paraId="1A23D5A5" w14:textId="32B18968">
      <w:pPr>
        <w:ind w:left="1701" w:hanging="1701"/>
        <w:rPr>
          <w:sz w:val="22"/>
          <w:szCs w:val="22"/>
        </w:rPr>
      </w:pPr>
      <w:r w:rsidRPr="002E2876">
        <w:rPr>
          <w:sz w:val="22"/>
          <w:szCs w:val="22"/>
        </w:rPr>
        <w:t xml:space="preserve">Participants — </w:t>
      </w:r>
      <w:r w:rsidRPr="002E2876">
        <w:rPr>
          <w:sz w:val="22"/>
          <w:szCs w:val="22"/>
        </w:rPr>
        <w:tab/>
      </w:r>
      <w:r w:rsidRPr="002E2876">
        <w:rPr>
          <w:sz w:val="22"/>
          <w:szCs w:val="22"/>
        </w:rPr>
        <w:t>Entities participating in the project as sub-grantees or subcontractors</w:t>
      </w:r>
    </w:p>
    <w:p w:rsidRPr="002E2876" w:rsidR="00083EDB" w:rsidP="00083EDB" w:rsidRDefault="00083EDB" w14:paraId="6BC7E771" w14:textId="55BCC7F6">
      <w:pPr>
        <w:ind w:left="1701" w:hanging="1701"/>
        <w:rPr>
          <w:sz w:val="22"/>
          <w:szCs w:val="22"/>
        </w:rPr>
      </w:pPr>
      <w:r w:rsidRPr="002E2876">
        <w:rPr>
          <w:sz w:val="22"/>
          <w:szCs w:val="22"/>
        </w:rPr>
        <w:t>S</w:t>
      </w:r>
      <w:r w:rsidRPr="002E2876" w:rsidR="001A71ED">
        <w:rPr>
          <w:sz w:val="22"/>
          <w:szCs w:val="22"/>
        </w:rPr>
        <w:t>ub-</w:t>
      </w:r>
      <w:r w:rsidRPr="002E2876">
        <w:rPr>
          <w:sz w:val="22"/>
          <w:szCs w:val="22"/>
        </w:rPr>
        <w:t xml:space="preserve">grantees — The signatories of this Agreement </w:t>
      </w:r>
    </w:p>
    <w:p w:rsidRPr="002E2876" w:rsidR="00083EDB" w:rsidP="00083EDB" w:rsidRDefault="00083EDB" w14:paraId="7E197F7C" w14:textId="668A47C1">
      <w:pPr>
        <w:ind w:left="1701" w:hanging="1701"/>
        <w:rPr>
          <w:rFonts w:cs="Times New Roman"/>
          <w:sz w:val="22"/>
          <w:szCs w:val="22"/>
        </w:rPr>
      </w:pPr>
      <w:r w:rsidRPr="002E2876">
        <w:rPr>
          <w:sz w:val="22"/>
          <w:szCs w:val="22"/>
        </w:rPr>
        <w:t xml:space="preserve">Purchases </w:t>
      </w:r>
      <w:r w:rsidRPr="002E2876">
        <w:rPr>
          <w:rFonts w:cs="Times New Roman"/>
          <w:sz w:val="22"/>
          <w:szCs w:val="22"/>
        </w:rPr>
        <w:t xml:space="preserve">— </w:t>
      </w:r>
      <w:r w:rsidRPr="002E2876">
        <w:rPr>
          <w:rFonts w:cs="Times New Roman"/>
          <w:sz w:val="22"/>
          <w:szCs w:val="22"/>
        </w:rPr>
        <w:tab/>
      </w:r>
      <w:r w:rsidRPr="002E2876">
        <w:rPr>
          <w:rFonts w:cs="Times New Roman"/>
          <w:bCs/>
          <w:sz w:val="22"/>
          <w:szCs w:val="22"/>
        </w:rPr>
        <w:t xml:space="preserve">Contracts for goods, works or services needed to carry out the </w:t>
      </w:r>
      <w:r w:rsidRPr="002E2876" w:rsidR="00715DA1">
        <w:rPr>
          <w:sz w:val="22"/>
          <w:szCs w:val="22"/>
        </w:rPr>
        <w:t>project</w:t>
      </w:r>
      <w:r w:rsidRPr="002E2876">
        <w:rPr>
          <w:rFonts w:cs="Times New Roman"/>
          <w:bCs/>
          <w:sz w:val="22"/>
          <w:szCs w:val="22"/>
        </w:rPr>
        <w:t xml:space="preserve"> (e.g.  equipment, </w:t>
      </w:r>
      <w:r w:rsidRPr="002E2876">
        <w:rPr>
          <w:sz w:val="22"/>
          <w:szCs w:val="22"/>
        </w:rPr>
        <w:t>consumables</w:t>
      </w:r>
      <w:r w:rsidRPr="002E2876">
        <w:rPr>
          <w:rFonts w:cs="Times New Roman"/>
          <w:bCs/>
          <w:sz w:val="22"/>
          <w:szCs w:val="22"/>
        </w:rPr>
        <w:t xml:space="preserve"> and supplies) but which are not part of the </w:t>
      </w:r>
      <w:r w:rsidRPr="002E2876" w:rsidR="00715DA1">
        <w:rPr>
          <w:sz w:val="22"/>
          <w:szCs w:val="22"/>
        </w:rPr>
        <w:t xml:space="preserve">project </w:t>
      </w:r>
      <w:r w:rsidRPr="002E2876">
        <w:rPr>
          <w:rFonts w:cs="Times New Roman"/>
          <w:bCs/>
          <w:sz w:val="22"/>
          <w:szCs w:val="22"/>
        </w:rPr>
        <w:t>tasks (see Annex 1).</w:t>
      </w:r>
    </w:p>
    <w:p w:rsidRPr="002E2876" w:rsidR="00083EDB" w:rsidP="00083EDB" w:rsidRDefault="00083EDB" w14:paraId="333CBE3F" w14:textId="6014F918">
      <w:pPr>
        <w:ind w:left="1701" w:hanging="1701"/>
        <w:rPr>
          <w:bCs/>
          <w:sz w:val="22"/>
          <w:szCs w:val="22"/>
        </w:rPr>
      </w:pPr>
      <w:r w:rsidRPr="002E2876">
        <w:rPr>
          <w:sz w:val="22"/>
          <w:szCs w:val="22"/>
        </w:rPr>
        <w:t>Subcontracting — Contracts for</w:t>
      </w:r>
      <w:r w:rsidRPr="002E2876">
        <w:rPr>
          <w:bCs/>
          <w:sz w:val="22"/>
          <w:szCs w:val="22"/>
        </w:rPr>
        <w:t xml:space="preserve"> goods, works or services that are part of the project tasks (see Annex 1).</w:t>
      </w:r>
    </w:p>
    <w:p w:rsidRPr="002E2876" w:rsidR="00083EDB" w:rsidP="00083EDB" w:rsidRDefault="00083EDB" w14:paraId="3C5B36A7" w14:textId="77777777">
      <w:pPr>
        <w:ind w:left="1701" w:hanging="1701"/>
        <w:rPr>
          <w:sz w:val="22"/>
          <w:szCs w:val="22"/>
        </w:rPr>
      </w:pPr>
      <w:r w:rsidRPr="002E2876">
        <w:rPr>
          <w:sz w:val="22"/>
          <w:szCs w:val="22"/>
        </w:rPr>
        <w:t xml:space="preserve">In-kind contributions — In-kind contributions within the meaning of Article 2(36) of </w:t>
      </w:r>
      <w:r w:rsidRPr="002E2876">
        <w:rPr>
          <w:rFonts w:eastAsia="Times New Roman" w:cs="Times New Roman"/>
          <w:color w:val="222222"/>
          <w:sz w:val="22"/>
          <w:szCs w:val="22"/>
          <w:lang w:eastAsia="zh-CN"/>
        </w:rPr>
        <w:t xml:space="preserve">EU Financial Regulation </w:t>
      </w:r>
      <w:r w:rsidRPr="002E2876">
        <w:rPr>
          <w:sz w:val="22"/>
          <w:szCs w:val="22"/>
        </w:rPr>
        <w:t>2018/1046, i.e. non-financial resources made available free of charge by third parties.</w:t>
      </w:r>
    </w:p>
    <w:p w:rsidRPr="002E2876" w:rsidR="00083EDB" w:rsidP="00083EDB" w:rsidRDefault="00083EDB" w14:paraId="124C6E40" w14:textId="77777777">
      <w:pPr>
        <w:ind w:left="1701" w:hanging="1701"/>
        <w:rPr>
          <w:rFonts w:cs="EUAlbertina"/>
          <w:color w:val="000000"/>
          <w:sz w:val="22"/>
          <w:szCs w:val="22"/>
        </w:rPr>
      </w:pPr>
      <w:r w:rsidRPr="002E2876">
        <w:rPr>
          <w:sz w:val="22"/>
          <w:szCs w:val="22"/>
        </w:rPr>
        <w:t xml:space="preserve">Fraud — </w:t>
      </w:r>
      <w:r w:rsidRPr="002E2876">
        <w:rPr>
          <w:sz w:val="22"/>
          <w:szCs w:val="22"/>
        </w:rPr>
        <w:tab/>
      </w:r>
      <w:r w:rsidRPr="002E2876">
        <w:rPr>
          <w:sz w:val="22"/>
          <w:szCs w:val="22"/>
        </w:rPr>
        <w:t xml:space="preserve">Fraud within the meaning of Article 3 of EU Directive </w:t>
      </w:r>
      <w:r w:rsidRPr="002E2876">
        <w:rPr>
          <w:rFonts w:cs="EUAlbertina"/>
          <w:color w:val="000000"/>
          <w:sz w:val="22"/>
          <w:szCs w:val="22"/>
        </w:rPr>
        <w:t>2017/1371</w:t>
      </w:r>
      <w:r w:rsidRPr="002E2876">
        <w:rPr>
          <w:rStyle w:val="Rimandonotaapidipagina"/>
          <w:color w:val="000000"/>
          <w:sz w:val="22"/>
          <w:szCs w:val="22"/>
        </w:rPr>
        <w:footnoteReference w:id="2"/>
      </w:r>
      <w:r w:rsidRPr="002E2876">
        <w:rPr>
          <w:rFonts w:cs="EUAlbertina"/>
          <w:color w:val="000000"/>
          <w:sz w:val="22"/>
          <w:szCs w:val="22"/>
        </w:rPr>
        <w:t xml:space="preserve"> and Article 1 of the Convention on the protection of the European Communities’ financial interests, drawn up by the Council Act of 26 July 1995</w:t>
      </w:r>
      <w:r w:rsidRPr="002E2876">
        <w:rPr>
          <w:rStyle w:val="Rimandonotaapidipagina"/>
          <w:color w:val="000000"/>
          <w:sz w:val="22"/>
          <w:szCs w:val="22"/>
        </w:rPr>
        <w:footnoteReference w:id="3"/>
      </w:r>
      <w:r w:rsidRPr="002E2876">
        <w:rPr>
          <w:rFonts w:cs="EUAlbertina"/>
          <w:color w:val="000000"/>
          <w:sz w:val="22"/>
          <w:szCs w:val="22"/>
        </w:rPr>
        <w:t xml:space="preserve">, as well as </w:t>
      </w:r>
      <w:r w:rsidRPr="002E2876">
        <w:rPr>
          <w:sz w:val="22"/>
          <w:szCs w:val="22"/>
        </w:rPr>
        <w:t>any other wrongful or criminal deception intended to result in financial or personal gain</w:t>
      </w:r>
      <w:r w:rsidRPr="002E2876">
        <w:rPr>
          <w:rFonts w:cs="EUAlbertina"/>
          <w:color w:val="000000"/>
          <w:sz w:val="22"/>
          <w:szCs w:val="22"/>
        </w:rPr>
        <w:t>.</w:t>
      </w:r>
    </w:p>
    <w:p w:rsidRPr="002E2876" w:rsidR="00083EDB" w:rsidP="00083EDB" w:rsidRDefault="00083EDB" w14:paraId="192E4EF7" w14:textId="77777777">
      <w:pPr>
        <w:ind w:left="1701" w:hanging="1701"/>
        <w:rPr>
          <w:rFonts w:cs="EUAlbertina"/>
          <w:color w:val="000000"/>
          <w:sz w:val="22"/>
          <w:szCs w:val="22"/>
        </w:rPr>
      </w:pPr>
      <w:r w:rsidRPr="002E2876">
        <w:rPr>
          <w:sz w:val="22"/>
          <w:szCs w:val="22"/>
        </w:rPr>
        <w:t xml:space="preserve">Irregularities — </w:t>
      </w:r>
      <w:r w:rsidRPr="002E2876">
        <w:rPr>
          <w:sz w:val="22"/>
          <w:szCs w:val="22"/>
        </w:rPr>
        <w:tab/>
      </w:r>
      <w:r w:rsidRPr="002E2876">
        <w:rPr>
          <w:sz w:val="22"/>
          <w:szCs w:val="22"/>
        </w:rPr>
        <w:t xml:space="preserve">Any type of breach (regulatory or contractual) which could impact the EU financial interests, including irregularities within the meaning of </w:t>
      </w:r>
      <w:r w:rsidRPr="002E2876">
        <w:rPr>
          <w:rFonts w:cs="EUAlbertina"/>
          <w:color w:val="000000"/>
          <w:sz w:val="22"/>
          <w:szCs w:val="22"/>
        </w:rPr>
        <w:t>Article 1(2) of EU Regulation 2988/95</w:t>
      </w:r>
      <w:r w:rsidRPr="002E2876">
        <w:rPr>
          <w:rStyle w:val="Rimandonotaapidipagina"/>
          <w:color w:val="000000"/>
          <w:sz w:val="22"/>
          <w:szCs w:val="22"/>
        </w:rPr>
        <w:footnoteReference w:id="4"/>
      </w:r>
      <w:r w:rsidRPr="002E2876">
        <w:rPr>
          <w:rFonts w:cs="EUAlbertina"/>
          <w:color w:val="000000"/>
          <w:sz w:val="22"/>
          <w:szCs w:val="22"/>
        </w:rPr>
        <w:t>.</w:t>
      </w:r>
    </w:p>
    <w:p w:rsidRPr="002E2876" w:rsidR="00083EDB" w:rsidP="00083EDB" w:rsidRDefault="00083EDB" w14:paraId="209818AC" w14:textId="77777777">
      <w:pPr>
        <w:ind w:left="1701" w:hanging="1701"/>
        <w:rPr>
          <w:sz w:val="22"/>
          <w:szCs w:val="22"/>
        </w:rPr>
      </w:pPr>
      <w:r w:rsidRPr="002E2876">
        <w:rPr>
          <w:sz w:val="22"/>
          <w:szCs w:val="22"/>
        </w:rPr>
        <w:t xml:space="preserve">Grave professional misconduct — Any type of </w:t>
      </w:r>
      <w:r w:rsidRPr="002E2876">
        <w:rPr>
          <w:rFonts w:eastAsia="Times New Roman" w:cs="Times New Roman"/>
          <w:color w:val="222222"/>
          <w:sz w:val="22"/>
          <w:szCs w:val="22"/>
          <w:lang w:eastAsia="zh-CN"/>
        </w:rPr>
        <w:t xml:space="preserve">unacceptable or improper behaviour in exercising one’s profession, especially by employees, including grave professional misconduct within the meaning of Article 136(1)(c) of EU Financial Regulation </w:t>
      </w:r>
      <w:r w:rsidRPr="002E2876">
        <w:rPr>
          <w:sz w:val="22"/>
          <w:szCs w:val="22"/>
        </w:rPr>
        <w:t>2018/1046.</w:t>
      </w:r>
    </w:p>
    <w:p w:rsidRPr="002E2876" w:rsidR="00083EDB" w:rsidP="00083EDB" w:rsidRDefault="00083EDB" w14:paraId="05F74825" w14:textId="77777777">
      <w:pPr>
        <w:ind w:left="1701" w:hanging="1701"/>
        <w:rPr>
          <w:sz w:val="22"/>
          <w:szCs w:val="22"/>
        </w:rPr>
      </w:pPr>
      <w:r w:rsidRPr="002E2876">
        <w:rPr>
          <w:sz w:val="22"/>
          <w:szCs w:val="22"/>
        </w:rPr>
        <w:t>Applicable EU, international and national law — A</w:t>
      </w:r>
      <w:r w:rsidRPr="002E2876">
        <w:rPr>
          <w:sz w:val="22"/>
          <w:szCs w:val="22"/>
          <w:lang w:val="en"/>
        </w:rPr>
        <w:t>ny legal acts or other (binding or non-binding) rules and guidance in the area concerned.</w:t>
      </w:r>
    </w:p>
    <w:p w:rsidR="00083EDB" w:rsidP="00083EDB" w:rsidRDefault="00083EDB" w14:paraId="7A9755C1" w14:textId="3021F15F">
      <w:pPr>
        <w:ind w:left="1701" w:hanging="1701"/>
      </w:pPr>
    </w:p>
    <w:p w:rsidR="00083EDB" w:rsidRDefault="00083EDB" w14:paraId="55600DBE" w14:textId="2E653F7B">
      <w:pPr>
        <w:jc w:val="left"/>
        <w:rPr>
          <w:rFonts w:ascii="Segoe UI Semibold" w:hAnsi="Segoe UI Semibold" w:eastAsiaTheme="majorEastAsia" w:cstheme="majorBidi"/>
          <w:b/>
          <w:bCs/>
          <w:spacing w:val="-10"/>
          <w:kern w:val="28"/>
          <w:sz w:val="44"/>
          <w:szCs w:val="44"/>
          <w:lang w:eastAsia="ja-JP"/>
        </w:rPr>
      </w:pPr>
    </w:p>
    <w:p w:rsidRPr="0094316F" w:rsidR="00083EDB" w:rsidP="006C3C0F" w:rsidRDefault="00083EDB" w14:paraId="2F069B4F" w14:textId="2BA1CDB7">
      <w:pPr>
        <w:pStyle w:val="Titolo1"/>
        <w:keepNext/>
        <w:numPr>
          <w:ilvl w:val="0"/>
          <w:numId w:val="8"/>
        </w:numPr>
        <w:spacing w:before="240" w:after="120"/>
        <w:ind w:right="141"/>
        <w:contextualSpacing w:val="0"/>
        <w:rPr>
          <w:sz w:val="48"/>
          <w:szCs w:val="48"/>
        </w:rPr>
      </w:pPr>
      <w:bookmarkStart w:name="_Toc158385833" w:id="16"/>
      <w:r w:rsidRPr="0094316F">
        <w:rPr>
          <w:sz w:val="48"/>
          <w:szCs w:val="48"/>
          <w:lang w:val="pl-PL"/>
        </w:rPr>
        <w:t>PROJECT</w:t>
      </w:r>
      <w:bookmarkEnd w:id="16"/>
    </w:p>
    <w:p w:rsidR="00083EDB" w:rsidP="00083EDB" w:rsidRDefault="00083EDB" w14:paraId="2B80F14E" w14:textId="2D6224C1">
      <w:pPr>
        <w:pStyle w:val="Titolo2"/>
        <w:keepNext/>
        <w:numPr>
          <w:ilvl w:val="0"/>
          <w:numId w:val="0"/>
        </w:numPr>
        <w:tabs>
          <w:tab w:val="clear" w:pos="284"/>
        </w:tabs>
        <w:spacing w:before="240" w:after="120"/>
        <w:ind w:left="426" w:right="142"/>
        <w:contextualSpacing w:val="0"/>
      </w:pPr>
      <w:bookmarkStart w:name="_Toc158385834" w:id="17"/>
      <w:r>
        <w:t>Article 3. Project</w:t>
      </w:r>
      <w:bookmarkEnd w:id="17"/>
      <w:r>
        <w:t xml:space="preserve"> </w:t>
      </w:r>
    </w:p>
    <w:p w:rsidRPr="002E2876" w:rsidR="00083EDB" w:rsidP="00083EDB" w:rsidRDefault="00083EDB" w14:paraId="46B067E1" w14:textId="655E923D">
      <w:pPr>
        <w:rPr>
          <w:sz w:val="22"/>
          <w:szCs w:val="22"/>
        </w:rPr>
      </w:pPr>
      <w:r w:rsidRPr="002E2876">
        <w:rPr>
          <w:sz w:val="22"/>
          <w:szCs w:val="22"/>
        </w:rPr>
        <w:t>The grant is awarded for the p</w:t>
      </w:r>
      <w:r w:rsidRPr="002E2876">
        <w:rPr>
          <w:sz w:val="22"/>
          <w:szCs w:val="22"/>
          <w:lang w:val="en-US"/>
        </w:rPr>
        <w:t xml:space="preserve">roject </w:t>
      </w:r>
      <w:r w:rsidRPr="002E2876">
        <w:rPr>
          <w:sz w:val="22"/>
          <w:szCs w:val="22"/>
          <w:shd w:val="clear" w:color="auto" w:fill="FFFFFF"/>
        </w:rPr>
        <w:t>[Project Name - acronym]</w:t>
      </w:r>
      <w:r w:rsidRPr="002E2876">
        <w:rPr>
          <w:sz w:val="22"/>
          <w:szCs w:val="22"/>
        </w:rPr>
        <w:t xml:space="preserve"> (‘project’), as described in Annex 1.</w:t>
      </w:r>
    </w:p>
    <w:p w:rsidR="00083EDB" w:rsidP="00083EDB" w:rsidRDefault="00083EDB" w14:paraId="2813A9C0" w14:textId="1849D6FC"/>
    <w:p w:rsidR="00083EDB" w:rsidP="00083EDB" w:rsidRDefault="00083EDB" w14:paraId="3530A9D4" w14:textId="45EF0DDC">
      <w:pPr>
        <w:pStyle w:val="Titolo2"/>
        <w:keepNext/>
        <w:numPr>
          <w:ilvl w:val="0"/>
          <w:numId w:val="0"/>
        </w:numPr>
        <w:tabs>
          <w:tab w:val="clear" w:pos="284"/>
        </w:tabs>
        <w:spacing w:before="240" w:after="120"/>
        <w:ind w:left="426" w:right="142"/>
        <w:contextualSpacing w:val="0"/>
      </w:pPr>
      <w:bookmarkStart w:name="_Toc158385835" w:id="18"/>
      <w:r>
        <w:t>Article 4. Duration and starting date</w:t>
      </w:r>
      <w:bookmarkEnd w:id="18"/>
      <w:r>
        <w:t xml:space="preserve"> </w:t>
      </w:r>
    </w:p>
    <w:p w:rsidRPr="002E2876" w:rsidR="00083EDB" w:rsidP="00083EDB" w:rsidRDefault="00083EDB" w14:paraId="0EAB9431" w14:textId="6EC14071">
      <w:pPr>
        <w:spacing w:after="120"/>
        <w:contextualSpacing/>
        <w:rPr>
          <w:sz w:val="22"/>
          <w:szCs w:val="22"/>
          <w:lang w:val="en-US"/>
        </w:rPr>
      </w:pPr>
      <w:r w:rsidRPr="002E2876">
        <w:rPr>
          <w:sz w:val="22"/>
          <w:szCs w:val="22"/>
          <w:lang w:val="en-US"/>
        </w:rPr>
        <w:t xml:space="preserve">The duration of the Project, as laid down in Annex 1, will be </w:t>
      </w:r>
      <w:r w:rsidRPr="002E2876">
        <w:rPr>
          <w:sz w:val="22"/>
          <w:szCs w:val="22"/>
          <w:shd w:val="clear" w:color="auto" w:fill="FFFFFF"/>
        </w:rPr>
        <w:t>[Number of months]</w:t>
      </w:r>
      <w:r w:rsidRPr="002E2876">
        <w:rPr>
          <w:sz w:val="22"/>
          <w:szCs w:val="22"/>
          <w:lang w:val="en-US"/>
        </w:rPr>
        <w:t xml:space="preserve"> months as of [Starting date</w:t>
      </w:r>
      <w:proofErr w:type="gramStart"/>
      <w:r w:rsidRPr="002E2876">
        <w:rPr>
          <w:sz w:val="22"/>
          <w:szCs w:val="22"/>
          <w:lang w:val="en-US"/>
        </w:rPr>
        <w:t>] :</w:t>
      </w:r>
      <w:proofErr w:type="gramEnd"/>
    </w:p>
    <w:p w:rsidRPr="002E2876" w:rsidR="00083EDB" w:rsidP="006C3C0F" w:rsidRDefault="00083EDB" w14:paraId="6433E612" w14:textId="77777777">
      <w:pPr>
        <w:pStyle w:val="Paragrafoelenco"/>
        <w:numPr>
          <w:ilvl w:val="0"/>
          <w:numId w:val="7"/>
        </w:numPr>
        <w:spacing w:after="120"/>
      </w:pPr>
      <w:r w:rsidRPr="002E2876">
        <w:rPr>
          <w:color w:val="auto"/>
          <w:lang w:val="en-US" w:eastAsia="en-US"/>
        </w:rPr>
        <w:t xml:space="preserve">Starting date cost </w:t>
      </w:r>
      <w:proofErr w:type="gramStart"/>
      <w:r w:rsidRPr="002E2876">
        <w:rPr>
          <w:color w:val="auto"/>
          <w:lang w:val="en-US" w:eastAsia="en-US"/>
        </w:rPr>
        <w:t>eligibility :</w:t>
      </w:r>
      <w:proofErr w:type="gramEnd"/>
      <w:r w:rsidRPr="002E2876">
        <w:rPr>
          <w:color w:val="auto"/>
          <w:lang w:val="en-US" w:eastAsia="en-US"/>
        </w:rPr>
        <w:t xml:space="preserve"> </w:t>
      </w:r>
      <w:r w:rsidRPr="002E2876">
        <w:t>_______</w:t>
      </w:r>
    </w:p>
    <w:p w:rsidRPr="002E2876" w:rsidR="00083EDB" w:rsidP="006C3C0F" w:rsidRDefault="00083EDB" w14:paraId="360E314F" w14:textId="77777777">
      <w:pPr>
        <w:pStyle w:val="Paragrafoelenco"/>
        <w:numPr>
          <w:ilvl w:val="0"/>
          <w:numId w:val="7"/>
        </w:numPr>
        <w:spacing w:after="120"/>
      </w:pPr>
      <w:r w:rsidRPr="002E2876">
        <w:rPr>
          <w:color w:val="auto"/>
          <w:lang w:val="en-US" w:eastAsia="en-US"/>
        </w:rPr>
        <w:t xml:space="preserve">End date cost </w:t>
      </w:r>
      <w:proofErr w:type="gramStart"/>
      <w:r w:rsidRPr="002E2876">
        <w:rPr>
          <w:color w:val="auto"/>
          <w:lang w:val="en-US" w:eastAsia="en-US"/>
        </w:rPr>
        <w:t>eligibility :</w:t>
      </w:r>
      <w:proofErr w:type="gramEnd"/>
      <w:r w:rsidRPr="002E2876">
        <w:rPr>
          <w:color w:val="auto"/>
          <w:lang w:val="en-US" w:eastAsia="en-US"/>
        </w:rPr>
        <w:t xml:space="preserve"> </w:t>
      </w:r>
      <w:r w:rsidRPr="002E2876">
        <w:t>_______</w:t>
      </w:r>
    </w:p>
    <w:p w:rsidR="00083EDB" w:rsidRDefault="00083EDB" w14:paraId="11D9BD22" w14:textId="3718AA8C">
      <w:pPr>
        <w:jc w:val="left"/>
        <w:rPr>
          <w:lang w:val="en-US"/>
        </w:rPr>
      </w:pPr>
    </w:p>
    <w:p w:rsidR="00083EDB" w:rsidP="006C3C0F" w:rsidRDefault="00083EDB" w14:paraId="1ACDA4A9" w14:textId="5E6F72EC">
      <w:pPr>
        <w:pStyle w:val="Titolo1"/>
        <w:keepNext/>
        <w:numPr>
          <w:ilvl w:val="0"/>
          <w:numId w:val="8"/>
        </w:numPr>
        <w:spacing w:before="240" w:after="120"/>
        <w:ind w:right="141"/>
        <w:contextualSpacing w:val="0"/>
      </w:pPr>
      <w:bookmarkStart w:name="_Toc158385836" w:id="19"/>
      <w:r>
        <w:rPr>
          <w:lang w:val="pl-PL"/>
        </w:rPr>
        <w:t>GRANT</w:t>
      </w:r>
      <w:bookmarkEnd w:id="19"/>
    </w:p>
    <w:p w:rsidR="00083EDB" w:rsidP="00083EDB" w:rsidRDefault="00083EDB" w14:paraId="5E32ACB4" w14:textId="3877F0D5">
      <w:pPr>
        <w:pStyle w:val="Titolo2"/>
        <w:keepNext/>
        <w:numPr>
          <w:ilvl w:val="0"/>
          <w:numId w:val="0"/>
        </w:numPr>
        <w:tabs>
          <w:tab w:val="clear" w:pos="284"/>
        </w:tabs>
        <w:spacing w:before="240" w:after="120"/>
        <w:ind w:left="426" w:right="142"/>
        <w:contextualSpacing w:val="0"/>
      </w:pPr>
      <w:bookmarkStart w:name="_Toc158385837" w:id="20"/>
      <w:r>
        <w:t xml:space="preserve">Article </w:t>
      </w:r>
      <w:r w:rsidR="00AF1EBA">
        <w:t>5</w:t>
      </w:r>
      <w:r>
        <w:t xml:space="preserve">. </w:t>
      </w:r>
      <w:r w:rsidR="00AF1EBA">
        <w:t>Grant</w:t>
      </w:r>
      <w:bookmarkEnd w:id="20"/>
      <w:r>
        <w:t xml:space="preserve"> </w:t>
      </w:r>
    </w:p>
    <w:p w:rsidR="00AF1EBA" w:rsidP="006C3C0F" w:rsidRDefault="00AF1EBA" w14:paraId="0A418F73" w14:textId="39A6988B">
      <w:pPr>
        <w:pStyle w:val="Titolo3"/>
        <w:keepNext/>
        <w:keepLines/>
        <w:numPr>
          <w:ilvl w:val="1"/>
          <w:numId w:val="25"/>
        </w:numPr>
        <w:tabs>
          <w:tab w:val="clear" w:pos="284"/>
        </w:tabs>
        <w:spacing w:after="0"/>
        <w:contextualSpacing w:val="0"/>
        <w:jc w:val="left"/>
      </w:pPr>
      <w:bookmarkStart w:name="_Toc158385838" w:id="21"/>
      <w:r>
        <w:t>Form of grant</w:t>
      </w:r>
      <w:bookmarkEnd w:id="21"/>
    </w:p>
    <w:p w:rsidR="00AF1EBA" w:rsidP="00AF1EBA" w:rsidRDefault="00AF1EBA" w14:paraId="4736E0B7" w14:textId="3703EBAC">
      <w:pPr>
        <w:rPr>
          <w:lang w:val="en-GB" w:eastAsia="ja-JP"/>
        </w:rPr>
      </w:pPr>
    </w:p>
    <w:p w:rsidRPr="002E2876" w:rsidR="00AF1EBA" w:rsidP="11594EB9" w:rsidRDefault="6DBB8CD0" w14:paraId="2C74EE2B" w14:textId="730D6E59">
      <w:pPr>
        <w:rPr>
          <w:rFonts w:ascii="Times New Roman" w:hAnsi="Times New Roman"/>
          <w:sz w:val="22"/>
          <w:szCs w:val="22"/>
        </w:rPr>
      </w:pPr>
      <w:r w:rsidRPr="6E72D733">
        <w:rPr>
          <w:sz w:val="22"/>
          <w:szCs w:val="22"/>
        </w:rPr>
        <w:t>The grant takes the form of a</w:t>
      </w:r>
      <w:r w:rsidRPr="6E72D733" w:rsidR="36A94551">
        <w:rPr>
          <w:sz w:val="22"/>
          <w:szCs w:val="22"/>
        </w:rPr>
        <w:t>n</w:t>
      </w:r>
      <w:r w:rsidRPr="6E72D733">
        <w:rPr>
          <w:sz w:val="22"/>
          <w:szCs w:val="22"/>
        </w:rPr>
        <w:t xml:space="preserve"> ctual cost grant (i.e. a grant based on </w:t>
      </w:r>
      <w:r w:rsidRPr="6E72D733" w:rsidR="6A739DFC">
        <w:rPr>
          <w:sz w:val="22"/>
          <w:szCs w:val="22"/>
        </w:rPr>
        <w:t xml:space="preserve">costs </w:t>
      </w:r>
      <w:r w:rsidRPr="6E72D733">
        <w:rPr>
          <w:sz w:val="22"/>
          <w:szCs w:val="22"/>
        </w:rPr>
        <w:t>actual</w:t>
      </w:r>
      <w:r w:rsidRPr="6E72D733" w:rsidR="233A0035">
        <w:rPr>
          <w:sz w:val="22"/>
          <w:szCs w:val="22"/>
        </w:rPr>
        <w:t>ly</w:t>
      </w:r>
      <w:r w:rsidRPr="6E72D733">
        <w:rPr>
          <w:sz w:val="22"/>
          <w:szCs w:val="22"/>
        </w:rPr>
        <w:t xml:space="preserve"> incurred</w:t>
      </w:r>
      <w:r w:rsidRPr="6E72D733" w:rsidR="18A44AF2">
        <w:rPr>
          <w:sz w:val="22"/>
          <w:szCs w:val="22"/>
        </w:rPr>
        <w:t xml:space="preserve"> by the subgrantee</w:t>
      </w:r>
      <w:r w:rsidRPr="6E72D733" w:rsidR="71368AF4">
        <w:rPr>
          <w:sz w:val="22"/>
          <w:szCs w:val="22"/>
        </w:rPr>
        <w:t>)</w:t>
      </w:r>
      <w:r w:rsidRPr="6E72D733">
        <w:rPr>
          <w:sz w:val="22"/>
          <w:szCs w:val="22"/>
        </w:rPr>
        <w:t xml:space="preserve">. </w:t>
      </w:r>
    </w:p>
    <w:p w:rsidR="00AF1EBA" w:rsidP="006C3C0F" w:rsidRDefault="00AF1EBA" w14:paraId="2FC9C145" w14:textId="71E37756">
      <w:pPr>
        <w:pStyle w:val="Titolo3"/>
        <w:keepNext/>
        <w:keepLines/>
        <w:numPr>
          <w:ilvl w:val="1"/>
          <w:numId w:val="25"/>
        </w:numPr>
        <w:tabs>
          <w:tab w:val="clear" w:pos="284"/>
        </w:tabs>
        <w:spacing w:after="0"/>
        <w:contextualSpacing w:val="0"/>
        <w:jc w:val="left"/>
      </w:pPr>
      <w:r>
        <w:t xml:space="preserve"> </w:t>
      </w:r>
      <w:bookmarkStart w:name="_Toc158385839" w:id="22"/>
      <w:r>
        <w:t>Maximum grant amount</w:t>
      </w:r>
      <w:bookmarkEnd w:id="22"/>
    </w:p>
    <w:p w:rsidR="00AF1EBA" w:rsidP="00AF1EBA" w:rsidRDefault="00AF1EBA" w14:paraId="6D1EDFF5" w14:textId="77777777"/>
    <w:p w:rsidRPr="002E2876" w:rsidR="00AF1EBA" w:rsidP="00AF1EBA" w:rsidRDefault="001A71ED" w14:paraId="5E975CC9" w14:textId="722D8F26">
      <w:pPr>
        <w:rPr>
          <w:sz w:val="22"/>
          <w:szCs w:val="22"/>
        </w:rPr>
      </w:pPr>
      <w:r w:rsidRPr="002E2876">
        <w:rPr>
          <w:sz w:val="22"/>
          <w:szCs w:val="22"/>
        </w:rPr>
        <w:t xml:space="preserve">The maximum grant amount provided by </w:t>
      </w:r>
      <w:r w:rsidR="00184C79">
        <w:rPr>
          <w:sz w:val="22"/>
          <w:szCs w:val="22"/>
        </w:rPr>
        <w:t xml:space="preserve">ASI </w:t>
      </w:r>
      <w:r w:rsidRPr="002E2876">
        <w:rPr>
          <w:sz w:val="22"/>
          <w:szCs w:val="22"/>
        </w:rPr>
        <w:t>to the Subgrantee</w:t>
      </w:r>
      <w:r w:rsidRPr="002E2876" w:rsidR="00090D61">
        <w:rPr>
          <w:sz w:val="22"/>
          <w:szCs w:val="22"/>
        </w:rPr>
        <w:t>(</w:t>
      </w:r>
      <w:r w:rsidRPr="002E2876">
        <w:rPr>
          <w:sz w:val="22"/>
          <w:szCs w:val="22"/>
        </w:rPr>
        <w:t>s</w:t>
      </w:r>
      <w:r w:rsidRPr="002E2876" w:rsidR="00090D61">
        <w:rPr>
          <w:sz w:val="22"/>
          <w:szCs w:val="22"/>
        </w:rPr>
        <w:t>)</w:t>
      </w:r>
      <w:r w:rsidRPr="002E2876">
        <w:rPr>
          <w:sz w:val="22"/>
          <w:szCs w:val="22"/>
        </w:rPr>
        <w:t xml:space="preserve"> for the implementation of the</w:t>
      </w:r>
      <w:r w:rsidRPr="002E2876" w:rsidR="00EB4E74">
        <w:rPr>
          <w:sz w:val="22"/>
          <w:szCs w:val="22"/>
        </w:rPr>
        <w:t xml:space="preserve"> </w:t>
      </w:r>
      <w:r w:rsidRPr="002E2876">
        <w:rPr>
          <w:sz w:val="22"/>
          <w:szCs w:val="22"/>
        </w:rPr>
        <w:t xml:space="preserve">[Project Name] </w:t>
      </w:r>
      <w:r w:rsidRPr="002E2876" w:rsidR="00EB4E74">
        <w:rPr>
          <w:sz w:val="22"/>
          <w:szCs w:val="22"/>
        </w:rPr>
        <w:t xml:space="preserve">project </w:t>
      </w:r>
      <w:r w:rsidRPr="002E2876">
        <w:rPr>
          <w:sz w:val="22"/>
          <w:szCs w:val="22"/>
        </w:rPr>
        <w:t xml:space="preserve">is _______ € (Amount written in words) as </w:t>
      </w:r>
      <w:r w:rsidRPr="002E2876" w:rsidR="00AF1EBA">
        <w:rPr>
          <w:sz w:val="22"/>
          <w:szCs w:val="22"/>
        </w:rPr>
        <w:t xml:space="preserve">set out in </w:t>
      </w:r>
      <w:r w:rsidRPr="002E2876" w:rsidR="00DB18D4">
        <w:rPr>
          <w:sz w:val="22"/>
          <w:szCs w:val="22"/>
        </w:rPr>
        <w:t xml:space="preserve">following table </w:t>
      </w:r>
      <w:r w:rsidRPr="002E2876" w:rsidR="00CF37FC">
        <w:rPr>
          <w:sz w:val="22"/>
          <w:szCs w:val="22"/>
        </w:rPr>
        <w:t>:</w:t>
      </w:r>
    </w:p>
    <w:p w:rsidR="00CF37FC" w:rsidP="00AF1EBA" w:rsidRDefault="00CF37FC" w14:paraId="47F88D07" w14:textId="7784B96B"/>
    <w:tbl>
      <w:tblPr>
        <w:tblW w:w="8807" w:type="dxa"/>
        <w:tblInd w:w="250"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Look w:val="04A0" w:firstRow="1" w:lastRow="0" w:firstColumn="1" w:lastColumn="0" w:noHBand="0" w:noVBand="1"/>
      </w:tblPr>
      <w:tblGrid>
        <w:gridCol w:w="567"/>
        <w:gridCol w:w="728"/>
        <w:gridCol w:w="690"/>
        <w:gridCol w:w="1328"/>
        <w:gridCol w:w="958"/>
        <w:gridCol w:w="993"/>
        <w:gridCol w:w="1701"/>
        <w:gridCol w:w="1842"/>
      </w:tblGrid>
      <w:tr w:rsidR="00CF37FC" w:rsidTr="00283A83" w14:paraId="0DC0DCD7" w14:textId="77777777">
        <w:trPr>
          <w:trHeight w:val="516"/>
        </w:trPr>
        <w:tc>
          <w:tcPr>
            <w:tcW w:w="56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CF37FC" w:rsidP="00283A83" w:rsidRDefault="00CF37FC" w14:paraId="49EDE408" w14:textId="77777777">
            <w:pPr>
              <w:spacing w:before="120" w:after="120" w:line="276" w:lineRule="auto"/>
              <w:jc w:val="center"/>
              <w:rPr>
                <w:rFonts w:ascii="Arial" w:hAnsi="Arial" w:cs="Arial"/>
                <w:sz w:val="14"/>
                <w:szCs w:val="14"/>
              </w:rPr>
            </w:pPr>
            <w:r>
              <w:rPr>
                <w:rFonts w:ascii="Arial" w:hAnsi="Arial" w:eastAsia="Times New Roman" w:cs="Arial"/>
                <w:b/>
                <w:bCs/>
                <w:sz w:val="14"/>
                <w:szCs w:val="14"/>
                <w:lang w:eastAsia="en-GB"/>
              </w:rPr>
              <w:t>Number</w:t>
            </w:r>
          </w:p>
        </w:tc>
        <w:tc>
          <w:tcPr>
            <w:tcW w:w="7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CF37FC" w:rsidP="00283A83" w:rsidRDefault="00CF37FC" w14:paraId="4651D25C" w14:textId="77777777">
            <w:pPr>
              <w:spacing w:before="120" w:after="120" w:line="276" w:lineRule="auto"/>
              <w:jc w:val="center"/>
              <w:rPr>
                <w:rFonts w:ascii="Arial" w:hAnsi="Arial" w:cs="Arial"/>
                <w:sz w:val="14"/>
                <w:szCs w:val="14"/>
              </w:rPr>
            </w:pPr>
            <w:r>
              <w:rPr>
                <w:rFonts w:ascii="Arial" w:hAnsi="Arial" w:eastAsia="Times New Roman" w:cs="Arial"/>
                <w:b/>
                <w:bCs/>
                <w:color w:val="000000"/>
                <w:sz w:val="14"/>
                <w:szCs w:val="14"/>
                <w:lang w:eastAsia="en-GB"/>
              </w:rPr>
              <w:t>Role</w:t>
            </w:r>
          </w:p>
        </w:tc>
        <w:tc>
          <w:tcPr>
            <w:tcW w:w="69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CF37FC" w:rsidP="00283A83" w:rsidRDefault="00CF37FC" w14:paraId="4BFFE9E4" w14:textId="77777777">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Short name</w:t>
            </w:r>
          </w:p>
        </w:tc>
        <w:tc>
          <w:tcPr>
            <w:tcW w:w="13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CF37FC" w:rsidP="00283A83" w:rsidRDefault="00CF37FC" w14:paraId="33BC9AD5" w14:textId="77777777">
            <w:pPr>
              <w:spacing w:before="120" w:after="120" w:line="276" w:lineRule="auto"/>
              <w:jc w:val="center"/>
              <w:rPr>
                <w:rFonts w:ascii="Arial" w:hAnsi="Arial" w:cs="Arial"/>
                <w:sz w:val="14"/>
                <w:szCs w:val="14"/>
              </w:rPr>
            </w:pPr>
            <w:r>
              <w:rPr>
                <w:rFonts w:ascii="Arial" w:hAnsi="Arial" w:eastAsia="Times New Roman" w:cs="Arial"/>
                <w:b/>
                <w:bCs/>
                <w:color w:val="000000"/>
                <w:sz w:val="14"/>
                <w:szCs w:val="14"/>
                <w:lang w:eastAsia="en-GB"/>
              </w:rPr>
              <w:t xml:space="preserve"> Legal name</w:t>
            </w:r>
          </w:p>
        </w:tc>
        <w:tc>
          <w:tcPr>
            <w:tcW w:w="95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CF37FC" w:rsidP="00283A83" w:rsidRDefault="00CF37FC" w14:paraId="658CB066" w14:textId="77777777">
            <w:pPr>
              <w:spacing w:before="120" w:after="120" w:line="276" w:lineRule="auto"/>
              <w:jc w:val="center"/>
              <w:rPr>
                <w:rFonts w:ascii="Arial" w:hAnsi="Arial" w:cs="Arial"/>
                <w:sz w:val="14"/>
                <w:szCs w:val="14"/>
              </w:rPr>
            </w:pPr>
            <w:r>
              <w:rPr>
                <w:rFonts w:ascii="Arial" w:hAnsi="Arial" w:eastAsia="Times New Roman" w:cs="Arial"/>
                <w:b/>
                <w:bCs/>
                <w:color w:val="000000"/>
                <w:sz w:val="14"/>
                <w:szCs w:val="14"/>
                <w:lang w:eastAsia="en-GB"/>
              </w:rPr>
              <w:t>Country</w:t>
            </w:r>
          </w:p>
        </w:tc>
        <w:tc>
          <w:tcPr>
            <w:tcW w:w="99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CF37FC" w:rsidP="00283A83" w:rsidRDefault="00CF37FC" w14:paraId="61581CC8" w14:textId="77777777">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PIC</w:t>
            </w: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Pr="000971FD" w:rsidR="00CF37FC" w:rsidP="00283A83" w:rsidRDefault="00CF37FC" w14:paraId="0C551BCC" w14:textId="77777777">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Total eligible costs</w:t>
            </w:r>
          </w:p>
        </w:tc>
        <w:tc>
          <w:tcPr>
            <w:tcW w:w="184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CF37FC" w:rsidP="00283A83" w:rsidRDefault="00CF37FC" w14:paraId="38180D3E" w14:textId="77777777">
            <w:pPr>
              <w:spacing w:before="120" w:after="120" w:line="276" w:lineRule="auto"/>
              <w:jc w:val="center"/>
              <w:rPr>
                <w:rFonts w:ascii="Arial" w:hAnsi="Arial" w:cs="Arial"/>
                <w:sz w:val="14"/>
                <w:szCs w:val="14"/>
              </w:rPr>
            </w:pPr>
            <w:r>
              <w:rPr>
                <w:rFonts w:ascii="Arial" w:hAnsi="Arial" w:eastAsia="Times New Roman" w:cs="Arial"/>
                <w:b/>
                <w:bCs/>
                <w:color w:val="000000"/>
                <w:sz w:val="14"/>
                <w:szCs w:val="14"/>
                <w:lang w:eastAsia="en-GB"/>
              </w:rPr>
              <w:t>Maximum grant amount</w:t>
            </w:r>
          </w:p>
        </w:tc>
      </w:tr>
      <w:tr w:rsidR="00CF37FC" w:rsidTr="00283A83" w14:paraId="6C783DAF" w14:textId="77777777">
        <w:trPr>
          <w:trHeight w:val="423"/>
        </w:trPr>
        <w:tc>
          <w:tcPr>
            <w:tcW w:w="56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3AE4EB5D" w14:textId="77777777">
            <w:pPr>
              <w:spacing w:before="120" w:after="120" w:line="276" w:lineRule="auto"/>
              <w:jc w:val="center"/>
              <w:rPr>
                <w:rFonts w:ascii="Arial" w:hAnsi="Arial" w:cs="Arial"/>
                <w:sz w:val="14"/>
                <w:szCs w:val="14"/>
              </w:rPr>
            </w:pPr>
            <w:r>
              <w:rPr>
                <w:rFonts w:ascii="Arial" w:hAnsi="Arial" w:cs="Arial"/>
                <w:sz w:val="14"/>
                <w:szCs w:val="14"/>
              </w:rPr>
              <w:t>1</w:t>
            </w:r>
          </w:p>
        </w:tc>
        <w:tc>
          <w:tcPr>
            <w:tcW w:w="7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7B261EA8" w14:textId="77777777">
            <w:pPr>
              <w:spacing w:before="120" w:after="120" w:line="276" w:lineRule="auto"/>
              <w:rPr>
                <w:rFonts w:ascii="Arial" w:hAnsi="Arial" w:cs="Arial"/>
                <w:sz w:val="14"/>
                <w:szCs w:val="14"/>
              </w:rPr>
            </w:pPr>
            <w:r>
              <w:rPr>
                <w:rFonts w:ascii="Arial" w:hAnsi="Arial" w:cs="Arial"/>
                <w:sz w:val="14"/>
                <w:szCs w:val="14"/>
              </w:rPr>
              <w:t>COO</w:t>
            </w:r>
          </w:p>
        </w:tc>
        <w:tc>
          <w:tcPr>
            <w:tcW w:w="69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CF37FC" w:rsidP="00283A83" w:rsidRDefault="00CF37FC" w14:paraId="00730500" w14:textId="77777777">
            <w:pPr>
              <w:spacing w:before="120" w:after="120" w:line="276" w:lineRule="auto"/>
              <w:rPr>
                <w:rFonts w:ascii="Arial" w:hAnsi="Arial" w:cs="Arial"/>
                <w:sz w:val="14"/>
                <w:szCs w:val="14"/>
              </w:rPr>
            </w:pPr>
          </w:p>
        </w:tc>
        <w:tc>
          <w:tcPr>
            <w:tcW w:w="13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CF37FC" w:rsidP="00283A83" w:rsidRDefault="00CF37FC" w14:paraId="57938F1D" w14:textId="77777777">
            <w:pPr>
              <w:spacing w:before="120" w:after="120" w:line="276" w:lineRule="auto"/>
              <w:rPr>
                <w:rFonts w:ascii="Arial" w:hAnsi="Arial" w:cs="Arial"/>
                <w:sz w:val="14"/>
                <w:szCs w:val="14"/>
              </w:rPr>
            </w:pPr>
          </w:p>
        </w:tc>
        <w:tc>
          <w:tcPr>
            <w:tcW w:w="95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52E63BA1" w14:textId="77777777">
            <w:pPr>
              <w:spacing w:before="120" w:after="120" w:line="276" w:lineRule="auto"/>
              <w:jc w:val="center"/>
              <w:rPr>
                <w:rFonts w:ascii="Arial" w:hAnsi="Arial" w:cs="Arial"/>
                <w:sz w:val="14"/>
                <w:szCs w:val="14"/>
              </w:rPr>
            </w:pPr>
            <w:r>
              <w:rPr>
                <w:rFonts w:ascii="Arial" w:hAnsi="Arial" w:cs="Arial"/>
                <w:sz w:val="14"/>
                <w:szCs w:val="14"/>
              </w:rPr>
              <w:t>[</w:t>
            </w:r>
            <w:r>
              <w:rPr>
                <w:rFonts w:ascii="Arial" w:hAnsi="Arial" w:cs="Arial"/>
                <w:sz w:val="14"/>
                <w:szCs w:val="14"/>
                <w:highlight w:val="lightGray"/>
              </w:rPr>
              <w:t>country</w:t>
            </w:r>
            <w:r>
              <w:rPr>
                <w:rFonts w:ascii="Arial" w:hAnsi="Arial" w:cs="Arial"/>
                <w:sz w:val="14"/>
                <w:szCs w:val="14"/>
              </w:rPr>
              <w:t>]</w:t>
            </w:r>
          </w:p>
        </w:tc>
        <w:tc>
          <w:tcPr>
            <w:tcW w:w="99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CF37FC" w:rsidP="00283A83" w:rsidRDefault="00CF37FC" w14:paraId="658A6A99" w14:textId="77777777">
            <w:pPr>
              <w:spacing w:before="120" w:after="120" w:line="276" w:lineRule="auto"/>
              <w:jc w:val="right"/>
              <w:rPr>
                <w:rFonts w:ascii="Arial" w:hAnsi="Arial" w:cs="Arial"/>
                <w:sz w:val="14"/>
                <w:szCs w:val="14"/>
              </w:rPr>
            </w:pP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0A286AFE" w14:textId="77777777">
            <w:pPr>
              <w:spacing w:before="120" w:after="120" w:line="276" w:lineRule="auto"/>
              <w:jc w:val="right"/>
              <w:rPr>
                <w:rFonts w:ascii="Arial" w:hAnsi="Arial" w:cs="Arial"/>
                <w:sz w:val="14"/>
                <w:szCs w:val="14"/>
              </w:rPr>
            </w:pPr>
            <w:r>
              <w:rPr>
                <w:rFonts w:ascii="Arial" w:hAnsi="Arial" w:eastAsia="Times New Roman" w:cs="Arial"/>
                <w:sz w:val="14"/>
                <w:szCs w:val="14"/>
                <w:lang w:eastAsia="en-GB"/>
              </w:rPr>
              <w:t>[</w:t>
            </w:r>
            <w:r>
              <w:rPr>
                <w:rFonts w:ascii="Arial" w:hAnsi="Arial" w:eastAsia="Times New Roman" w:cs="Arial"/>
                <w:sz w:val="14"/>
                <w:szCs w:val="14"/>
                <w:highlight w:val="lightGray"/>
                <w:lang w:eastAsia="en-GB"/>
              </w:rPr>
              <w:t>amount</w:t>
            </w:r>
            <w:r>
              <w:rPr>
                <w:rFonts w:ascii="Arial" w:hAnsi="Arial" w:eastAsia="Times New Roman" w:cs="Arial"/>
                <w:sz w:val="14"/>
                <w:szCs w:val="14"/>
                <w:lang w:eastAsia="en-GB"/>
              </w:rPr>
              <w:t>]</w:t>
            </w:r>
          </w:p>
        </w:tc>
        <w:tc>
          <w:tcPr>
            <w:tcW w:w="184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4B9D4BF8" w14:textId="77777777">
            <w:pPr>
              <w:spacing w:before="120" w:after="120" w:line="276" w:lineRule="auto"/>
              <w:jc w:val="right"/>
              <w:rPr>
                <w:rFonts w:ascii="Arial" w:hAnsi="Arial" w:cs="Arial"/>
                <w:sz w:val="14"/>
                <w:szCs w:val="14"/>
              </w:rPr>
            </w:pPr>
            <w:r>
              <w:rPr>
                <w:rFonts w:ascii="Arial" w:hAnsi="Arial" w:eastAsia="Times New Roman" w:cs="Arial"/>
                <w:sz w:val="14"/>
                <w:szCs w:val="14"/>
                <w:lang w:eastAsia="en-GB"/>
              </w:rPr>
              <w:t>[</w:t>
            </w:r>
            <w:r>
              <w:rPr>
                <w:rFonts w:ascii="Arial" w:hAnsi="Arial" w:eastAsia="Times New Roman" w:cs="Arial"/>
                <w:sz w:val="14"/>
                <w:szCs w:val="14"/>
                <w:highlight w:val="lightGray"/>
                <w:lang w:eastAsia="en-GB"/>
              </w:rPr>
              <w:t>amount</w:t>
            </w:r>
            <w:r>
              <w:rPr>
                <w:rFonts w:ascii="Arial" w:hAnsi="Arial" w:eastAsia="Times New Roman" w:cs="Arial"/>
                <w:sz w:val="14"/>
                <w:szCs w:val="14"/>
                <w:lang w:eastAsia="en-GB"/>
              </w:rPr>
              <w:t>]</w:t>
            </w:r>
          </w:p>
        </w:tc>
      </w:tr>
      <w:tr w:rsidR="00CF37FC" w:rsidTr="00283A83" w14:paraId="77466BFC" w14:textId="77777777">
        <w:trPr>
          <w:trHeight w:val="423"/>
        </w:trPr>
        <w:tc>
          <w:tcPr>
            <w:tcW w:w="56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5BE3658C" w14:textId="77777777">
            <w:pPr>
              <w:spacing w:before="120" w:after="120" w:line="276" w:lineRule="auto"/>
              <w:jc w:val="center"/>
              <w:rPr>
                <w:rFonts w:ascii="Arial" w:hAnsi="Arial" w:cs="Arial"/>
                <w:sz w:val="14"/>
                <w:szCs w:val="14"/>
              </w:rPr>
            </w:pPr>
            <w:r>
              <w:rPr>
                <w:rFonts w:ascii="Arial" w:hAnsi="Arial" w:cs="Arial"/>
                <w:sz w:val="14"/>
                <w:szCs w:val="14"/>
              </w:rPr>
              <w:t>2</w:t>
            </w:r>
          </w:p>
        </w:tc>
        <w:tc>
          <w:tcPr>
            <w:tcW w:w="7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3DBB992E" w14:textId="77777777">
            <w:pPr>
              <w:spacing w:before="120" w:after="120" w:line="276" w:lineRule="auto"/>
              <w:rPr>
                <w:rFonts w:ascii="Arial" w:hAnsi="Arial" w:cs="Arial"/>
                <w:sz w:val="14"/>
                <w:szCs w:val="14"/>
              </w:rPr>
            </w:pPr>
            <w:r>
              <w:rPr>
                <w:rFonts w:ascii="Arial" w:hAnsi="Arial" w:cs="Arial"/>
                <w:sz w:val="14"/>
                <w:szCs w:val="14"/>
              </w:rPr>
              <w:t>SG</w:t>
            </w:r>
          </w:p>
        </w:tc>
        <w:tc>
          <w:tcPr>
            <w:tcW w:w="69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CF37FC" w:rsidP="00283A83" w:rsidRDefault="00CF37FC" w14:paraId="60F05413" w14:textId="77777777">
            <w:pPr>
              <w:spacing w:before="120" w:after="120" w:line="276" w:lineRule="auto"/>
              <w:rPr>
                <w:rFonts w:ascii="Arial" w:hAnsi="Arial" w:cs="Arial"/>
                <w:sz w:val="14"/>
                <w:szCs w:val="14"/>
              </w:rPr>
            </w:pPr>
          </w:p>
        </w:tc>
        <w:tc>
          <w:tcPr>
            <w:tcW w:w="13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CF37FC" w:rsidP="00283A83" w:rsidRDefault="00CF37FC" w14:paraId="7ED638FC" w14:textId="77777777">
            <w:pPr>
              <w:spacing w:before="120" w:after="120" w:line="276" w:lineRule="auto"/>
              <w:rPr>
                <w:rFonts w:ascii="Arial" w:hAnsi="Arial" w:cs="Arial"/>
                <w:sz w:val="14"/>
                <w:szCs w:val="14"/>
              </w:rPr>
            </w:pPr>
          </w:p>
        </w:tc>
        <w:tc>
          <w:tcPr>
            <w:tcW w:w="95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7B5524D0" w14:textId="77777777">
            <w:pPr>
              <w:spacing w:before="120" w:after="120" w:line="276" w:lineRule="auto"/>
              <w:jc w:val="center"/>
              <w:rPr>
                <w:rFonts w:ascii="Arial" w:hAnsi="Arial" w:cs="Arial"/>
                <w:sz w:val="14"/>
                <w:szCs w:val="14"/>
              </w:rPr>
            </w:pPr>
            <w:r>
              <w:rPr>
                <w:rFonts w:ascii="Arial" w:hAnsi="Arial" w:cs="Arial"/>
                <w:sz w:val="14"/>
                <w:szCs w:val="14"/>
              </w:rPr>
              <w:t>[</w:t>
            </w:r>
            <w:r>
              <w:rPr>
                <w:rFonts w:ascii="Arial" w:hAnsi="Arial" w:cs="Arial"/>
                <w:sz w:val="14"/>
                <w:szCs w:val="14"/>
                <w:highlight w:val="lightGray"/>
              </w:rPr>
              <w:t>country</w:t>
            </w:r>
            <w:r>
              <w:rPr>
                <w:rFonts w:ascii="Arial" w:hAnsi="Arial" w:cs="Arial"/>
                <w:sz w:val="14"/>
                <w:szCs w:val="14"/>
              </w:rPr>
              <w:t>]</w:t>
            </w:r>
          </w:p>
        </w:tc>
        <w:tc>
          <w:tcPr>
            <w:tcW w:w="99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CF37FC" w:rsidP="00283A83" w:rsidRDefault="00CF37FC" w14:paraId="0C7236C7" w14:textId="77777777">
            <w:pPr>
              <w:spacing w:before="120" w:after="120" w:line="276" w:lineRule="auto"/>
              <w:jc w:val="right"/>
              <w:rPr>
                <w:rFonts w:ascii="Arial" w:hAnsi="Arial" w:cs="Arial"/>
                <w:sz w:val="14"/>
                <w:szCs w:val="14"/>
              </w:rPr>
            </w:pP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14AC2379" w14:textId="77777777">
            <w:pPr>
              <w:spacing w:before="120" w:after="120" w:line="276" w:lineRule="auto"/>
              <w:jc w:val="right"/>
              <w:rPr>
                <w:rFonts w:ascii="Arial" w:hAnsi="Arial" w:cs="Arial"/>
                <w:sz w:val="14"/>
                <w:szCs w:val="14"/>
              </w:rPr>
            </w:pPr>
            <w:r>
              <w:rPr>
                <w:rFonts w:ascii="Arial" w:hAnsi="Arial" w:eastAsia="Times New Roman" w:cs="Arial"/>
                <w:sz w:val="14"/>
                <w:szCs w:val="14"/>
                <w:lang w:eastAsia="en-GB"/>
              </w:rPr>
              <w:t>[</w:t>
            </w:r>
            <w:r>
              <w:rPr>
                <w:rFonts w:ascii="Arial" w:hAnsi="Arial" w:eastAsia="Times New Roman" w:cs="Arial"/>
                <w:sz w:val="14"/>
                <w:szCs w:val="14"/>
                <w:highlight w:val="lightGray"/>
                <w:lang w:eastAsia="en-GB"/>
              </w:rPr>
              <w:t>amount</w:t>
            </w:r>
            <w:r>
              <w:rPr>
                <w:rFonts w:ascii="Arial" w:hAnsi="Arial" w:eastAsia="Times New Roman" w:cs="Arial"/>
                <w:sz w:val="14"/>
                <w:szCs w:val="14"/>
                <w:lang w:eastAsia="en-GB"/>
              </w:rPr>
              <w:t>]</w:t>
            </w:r>
          </w:p>
        </w:tc>
        <w:tc>
          <w:tcPr>
            <w:tcW w:w="184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2AD98EC2" w14:textId="77777777">
            <w:pPr>
              <w:spacing w:before="120" w:after="120" w:line="276" w:lineRule="auto"/>
              <w:jc w:val="right"/>
              <w:rPr>
                <w:rFonts w:ascii="Arial" w:hAnsi="Arial" w:cs="Arial"/>
                <w:sz w:val="14"/>
                <w:szCs w:val="14"/>
              </w:rPr>
            </w:pPr>
            <w:r>
              <w:rPr>
                <w:rFonts w:ascii="Arial" w:hAnsi="Arial" w:eastAsia="Times New Roman" w:cs="Arial"/>
                <w:sz w:val="14"/>
                <w:szCs w:val="14"/>
                <w:lang w:eastAsia="en-GB"/>
              </w:rPr>
              <w:t>[</w:t>
            </w:r>
            <w:r>
              <w:rPr>
                <w:rFonts w:ascii="Arial" w:hAnsi="Arial" w:eastAsia="Times New Roman" w:cs="Arial"/>
                <w:sz w:val="14"/>
                <w:szCs w:val="14"/>
                <w:highlight w:val="lightGray"/>
                <w:lang w:eastAsia="en-GB"/>
              </w:rPr>
              <w:t>amount</w:t>
            </w:r>
            <w:r>
              <w:rPr>
                <w:rFonts w:ascii="Arial" w:hAnsi="Arial" w:eastAsia="Times New Roman" w:cs="Arial"/>
                <w:sz w:val="14"/>
                <w:szCs w:val="14"/>
                <w:lang w:eastAsia="en-GB"/>
              </w:rPr>
              <w:t>]</w:t>
            </w:r>
          </w:p>
        </w:tc>
      </w:tr>
      <w:tr w:rsidR="00CF37FC" w:rsidTr="00283A83" w14:paraId="6960D820" w14:textId="77777777">
        <w:trPr>
          <w:trHeight w:val="462"/>
        </w:trPr>
        <w:tc>
          <w:tcPr>
            <w:tcW w:w="56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CF37FC" w:rsidP="00283A83" w:rsidRDefault="00CF37FC" w14:paraId="63A995A3" w14:textId="77777777">
            <w:pPr>
              <w:spacing w:before="120" w:after="120" w:line="276" w:lineRule="auto"/>
              <w:jc w:val="center"/>
              <w:rPr>
                <w:rFonts w:ascii="Arial" w:hAnsi="Arial" w:cs="Arial"/>
                <w:sz w:val="14"/>
                <w:szCs w:val="14"/>
              </w:rPr>
            </w:pPr>
            <w:r>
              <w:rPr>
                <w:rFonts w:ascii="Arial" w:hAnsi="Arial" w:cs="Arial"/>
                <w:sz w:val="14"/>
                <w:szCs w:val="14"/>
              </w:rPr>
              <w:t>3</w:t>
            </w:r>
          </w:p>
        </w:tc>
        <w:tc>
          <w:tcPr>
            <w:tcW w:w="7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CF37FC" w:rsidP="00283A83" w:rsidRDefault="00CF37FC" w14:paraId="7BDE680D" w14:textId="77777777">
            <w:pPr>
              <w:spacing w:before="120" w:after="120" w:line="276" w:lineRule="auto"/>
              <w:rPr>
                <w:rFonts w:ascii="Arial" w:hAnsi="Arial" w:cs="Arial"/>
                <w:sz w:val="14"/>
                <w:szCs w:val="14"/>
              </w:rPr>
            </w:pPr>
            <w:r>
              <w:rPr>
                <w:rFonts w:ascii="Arial" w:hAnsi="Arial" w:cs="Arial"/>
                <w:sz w:val="14"/>
                <w:szCs w:val="14"/>
              </w:rPr>
              <w:t>SG</w:t>
            </w:r>
          </w:p>
        </w:tc>
        <w:tc>
          <w:tcPr>
            <w:tcW w:w="69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CF37FC" w:rsidP="00283A83" w:rsidRDefault="00CF37FC" w14:paraId="1E4AB2C3" w14:textId="77777777">
            <w:pPr>
              <w:spacing w:before="120" w:after="120" w:line="276" w:lineRule="auto"/>
              <w:rPr>
                <w:rFonts w:ascii="Arial" w:hAnsi="Arial" w:cs="Arial"/>
                <w:sz w:val="14"/>
                <w:szCs w:val="14"/>
              </w:rPr>
            </w:pPr>
          </w:p>
        </w:tc>
        <w:tc>
          <w:tcPr>
            <w:tcW w:w="13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CF37FC" w:rsidP="00283A83" w:rsidRDefault="00CF37FC" w14:paraId="32B89604" w14:textId="77777777">
            <w:pPr>
              <w:spacing w:before="120" w:after="120" w:line="276" w:lineRule="auto"/>
              <w:rPr>
                <w:rFonts w:ascii="Arial" w:hAnsi="Arial" w:cs="Arial"/>
                <w:sz w:val="14"/>
                <w:szCs w:val="14"/>
              </w:rPr>
            </w:pPr>
          </w:p>
        </w:tc>
        <w:tc>
          <w:tcPr>
            <w:tcW w:w="95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CF37FC" w:rsidP="00283A83" w:rsidRDefault="00CF37FC" w14:paraId="6E5FF39D" w14:textId="77777777">
            <w:pPr>
              <w:spacing w:before="120" w:after="120" w:line="276" w:lineRule="auto"/>
              <w:jc w:val="center"/>
              <w:rPr>
                <w:rFonts w:ascii="Arial" w:hAnsi="Arial" w:cs="Arial"/>
                <w:sz w:val="14"/>
                <w:szCs w:val="14"/>
              </w:rPr>
            </w:pPr>
            <w:r>
              <w:rPr>
                <w:rFonts w:ascii="Arial" w:hAnsi="Arial" w:cs="Arial"/>
                <w:sz w:val="14"/>
                <w:szCs w:val="14"/>
              </w:rPr>
              <w:t>[</w:t>
            </w:r>
            <w:r>
              <w:rPr>
                <w:rFonts w:ascii="Arial" w:hAnsi="Arial" w:cs="Arial"/>
                <w:sz w:val="14"/>
                <w:szCs w:val="14"/>
                <w:highlight w:val="lightGray"/>
              </w:rPr>
              <w:t>country</w:t>
            </w:r>
            <w:r>
              <w:rPr>
                <w:rFonts w:ascii="Arial" w:hAnsi="Arial" w:cs="Arial"/>
                <w:sz w:val="14"/>
                <w:szCs w:val="14"/>
              </w:rPr>
              <w:t>]</w:t>
            </w:r>
          </w:p>
        </w:tc>
        <w:tc>
          <w:tcPr>
            <w:tcW w:w="99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CF37FC" w:rsidP="00283A83" w:rsidRDefault="00CF37FC" w14:paraId="7211B7E8" w14:textId="77777777">
            <w:pPr>
              <w:spacing w:before="120" w:after="120" w:line="276" w:lineRule="auto"/>
              <w:jc w:val="right"/>
              <w:rPr>
                <w:rFonts w:ascii="Arial" w:hAnsi="Arial" w:cs="Arial"/>
                <w:sz w:val="14"/>
                <w:szCs w:val="14"/>
              </w:rPr>
            </w:pP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CF37FC" w:rsidP="00283A83" w:rsidRDefault="00CF37FC" w14:paraId="2CC93273" w14:textId="77777777">
            <w:pPr>
              <w:spacing w:before="120" w:after="120" w:line="276" w:lineRule="auto"/>
              <w:jc w:val="right"/>
              <w:rPr>
                <w:rFonts w:ascii="Arial" w:hAnsi="Arial" w:cs="Arial"/>
                <w:sz w:val="14"/>
                <w:szCs w:val="14"/>
              </w:rPr>
            </w:pPr>
            <w:r>
              <w:rPr>
                <w:rFonts w:ascii="Arial" w:hAnsi="Arial" w:eastAsia="Times New Roman" w:cs="Arial"/>
                <w:sz w:val="14"/>
                <w:szCs w:val="14"/>
                <w:lang w:eastAsia="en-GB"/>
              </w:rPr>
              <w:t>[</w:t>
            </w:r>
            <w:r>
              <w:rPr>
                <w:rFonts w:ascii="Arial" w:hAnsi="Arial" w:eastAsia="Times New Roman" w:cs="Arial"/>
                <w:sz w:val="14"/>
                <w:szCs w:val="14"/>
                <w:highlight w:val="lightGray"/>
                <w:lang w:eastAsia="en-GB"/>
              </w:rPr>
              <w:t>amount</w:t>
            </w:r>
            <w:r>
              <w:rPr>
                <w:rFonts w:ascii="Arial" w:hAnsi="Arial" w:eastAsia="Times New Roman" w:cs="Arial"/>
                <w:sz w:val="14"/>
                <w:szCs w:val="14"/>
                <w:lang w:eastAsia="en-GB"/>
              </w:rPr>
              <w:t>]</w:t>
            </w:r>
          </w:p>
        </w:tc>
        <w:tc>
          <w:tcPr>
            <w:tcW w:w="184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CF37FC" w:rsidP="00283A83" w:rsidRDefault="00CF37FC" w14:paraId="3DA1204C" w14:textId="77777777">
            <w:pPr>
              <w:spacing w:before="120" w:after="120" w:line="276" w:lineRule="auto"/>
              <w:jc w:val="right"/>
              <w:rPr>
                <w:rFonts w:ascii="Arial" w:hAnsi="Arial" w:cs="Arial"/>
                <w:sz w:val="14"/>
                <w:szCs w:val="14"/>
              </w:rPr>
            </w:pPr>
            <w:r>
              <w:rPr>
                <w:rFonts w:ascii="Arial" w:hAnsi="Arial" w:eastAsia="Times New Roman" w:cs="Arial"/>
                <w:sz w:val="14"/>
                <w:szCs w:val="14"/>
                <w:lang w:eastAsia="en-GB"/>
              </w:rPr>
              <w:t>[</w:t>
            </w:r>
            <w:r>
              <w:rPr>
                <w:rFonts w:ascii="Arial" w:hAnsi="Arial" w:eastAsia="Times New Roman" w:cs="Arial"/>
                <w:sz w:val="14"/>
                <w:szCs w:val="14"/>
                <w:highlight w:val="lightGray"/>
                <w:lang w:eastAsia="en-GB"/>
              </w:rPr>
              <w:t>amount</w:t>
            </w:r>
            <w:r>
              <w:rPr>
                <w:rFonts w:ascii="Arial" w:hAnsi="Arial" w:eastAsia="Times New Roman" w:cs="Arial"/>
                <w:sz w:val="14"/>
                <w:szCs w:val="14"/>
                <w:lang w:eastAsia="en-GB"/>
              </w:rPr>
              <w:t>]</w:t>
            </w:r>
          </w:p>
        </w:tc>
      </w:tr>
      <w:tr w:rsidR="00CF37FC" w:rsidTr="00283A83" w14:paraId="7AC6A375" w14:textId="77777777">
        <w:trPr>
          <w:trHeight w:val="269"/>
        </w:trPr>
        <w:tc>
          <w:tcPr>
            <w:tcW w:w="5264" w:type="dxa"/>
            <w:gridSpan w:val="6"/>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hideMark/>
          </w:tcPr>
          <w:p w:rsidR="00CF37FC" w:rsidP="00283A83" w:rsidRDefault="00CF37FC" w14:paraId="43503FA2" w14:textId="77777777">
            <w:pPr>
              <w:spacing w:before="120" w:after="120" w:line="276" w:lineRule="auto"/>
              <w:jc w:val="center"/>
              <w:rPr>
                <w:rFonts w:ascii="Arial" w:hAnsi="Arial" w:cs="Arial"/>
                <w:sz w:val="14"/>
                <w:szCs w:val="14"/>
              </w:rPr>
            </w:pPr>
            <w:r>
              <w:rPr>
                <w:rFonts w:ascii="Arial" w:hAnsi="Arial" w:cs="Arial"/>
                <w:sz w:val="14"/>
                <w:szCs w:val="14"/>
              </w:rPr>
              <w:t>Total</w:t>
            </w: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78A5F4ED" w14:textId="77777777">
            <w:pPr>
              <w:spacing w:before="120" w:after="120" w:line="276" w:lineRule="auto"/>
              <w:jc w:val="right"/>
              <w:rPr>
                <w:rFonts w:ascii="Arial" w:hAnsi="Arial" w:cs="Arial"/>
                <w:sz w:val="14"/>
                <w:szCs w:val="14"/>
              </w:rPr>
            </w:pPr>
            <w:r>
              <w:rPr>
                <w:rFonts w:ascii="Arial" w:hAnsi="Arial" w:eastAsia="Times New Roman" w:cs="Arial"/>
                <w:sz w:val="14"/>
                <w:szCs w:val="14"/>
                <w:lang w:eastAsia="en-GB"/>
              </w:rPr>
              <w:t>[</w:t>
            </w:r>
            <w:r>
              <w:rPr>
                <w:rFonts w:ascii="Arial" w:hAnsi="Arial" w:eastAsia="Times New Roman" w:cs="Arial"/>
                <w:sz w:val="14"/>
                <w:szCs w:val="14"/>
                <w:highlight w:val="lightGray"/>
                <w:lang w:eastAsia="en-GB"/>
              </w:rPr>
              <w:t>amount</w:t>
            </w:r>
            <w:r>
              <w:rPr>
                <w:rFonts w:ascii="Arial" w:hAnsi="Arial" w:eastAsia="Times New Roman" w:cs="Arial"/>
                <w:sz w:val="14"/>
                <w:szCs w:val="14"/>
                <w:lang w:eastAsia="en-GB"/>
              </w:rPr>
              <w:t>]</w:t>
            </w:r>
          </w:p>
        </w:tc>
        <w:tc>
          <w:tcPr>
            <w:tcW w:w="184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CF37FC" w:rsidP="00283A83" w:rsidRDefault="00CF37FC" w14:paraId="11B22874" w14:textId="77777777">
            <w:pPr>
              <w:spacing w:before="120" w:after="120" w:line="276" w:lineRule="auto"/>
              <w:jc w:val="right"/>
              <w:rPr>
                <w:rFonts w:ascii="Arial" w:hAnsi="Arial" w:cs="Arial"/>
                <w:sz w:val="14"/>
                <w:szCs w:val="14"/>
              </w:rPr>
            </w:pPr>
            <w:r>
              <w:rPr>
                <w:rFonts w:ascii="Arial" w:hAnsi="Arial" w:eastAsia="Times New Roman" w:cs="Arial"/>
                <w:sz w:val="14"/>
                <w:szCs w:val="14"/>
                <w:lang w:eastAsia="en-GB"/>
              </w:rPr>
              <w:t>[</w:t>
            </w:r>
            <w:r>
              <w:rPr>
                <w:rFonts w:ascii="Arial" w:hAnsi="Arial" w:eastAsia="Times New Roman" w:cs="Arial"/>
                <w:sz w:val="14"/>
                <w:szCs w:val="14"/>
                <w:highlight w:val="lightGray"/>
                <w:lang w:eastAsia="en-GB"/>
              </w:rPr>
              <w:t>amount</w:t>
            </w:r>
            <w:r>
              <w:rPr>
                <w:rFonts w:ascii="Arial" w:hAnsi="Arial" w:eastAsia="Times New Roman" w:cs="Arial"/>
                <w:sz w:val="14"/>
                <w:szCs w:val="14"/>
                <w:lang w:eastAsia="en-GB"/>
              </w:rPr>
              <w:t>]</w:t>
            </w:r>
          </w:p>
        </w:tc>
      </w:tr>
    </w:tbl>
    <w:p w:rsidRPr="00AF1EBA" w:rsidR="00CF37FC" w:rsidP="00AF1EBA" w:rsidRDefault="00CF37FC" w14:paraId="39CA47F7" w14:textId="77777777"/>
    <w:p w:rsidR="001A71ED" w:rsidP="006C3C0F" w:rsidRDefault="001A71ED" w14:paraId="79133F64" w14:textId="6EAECF15">
      <w:pPr>
        <w:pStyle w:val="Titolo3"/>
        <w:keepNext/>
        <w:keepLines/>
        <w:numPr>
          <w:ilvl w:val="1"/>
          <w:numId w:val="25"/>
        </w:numPr>
        <w:tabs>
          <w:tab w:val="clear" w:pos="284"/>
        </w:tabs>
        <w:spacing w:after="0"/>
        <w:contextualSpacing w:val="0"/>
        <w:jc w:val="left"/>
      </w:pPr>
      <w:bookmarkStart w:name="_Toc158385840" w:id="23"/>
      <w:r>
        <w:t>Funding rate</w:t>
      </w:r>
      <w:bookmarkEnd w:id="23"/>
    </w:p>
    <w:p w:rsidR="001A71ED" w:rsidP="001A71ED" w:rsidRDefault="001A71ED" w14:paraId="7273DC4E" w14:textId="77777777"/>
    <w:p w:rsidRPr="00F24B26" w:rsidR="001A71ED" w:rsidP="001A71ED" w:rsidRDefault="001A71ED" w14:paraId="1DBCB47E" w14:textId="49E203A1">
      <w:pPr>
        <w:rPr>
          <w:sz w:val="22"/>
          <w:szCs w:val="22"/>
        </w:rPr>
      </w:pPr>
      <w:r w:rsidRPr="00F24B26">
        <w:rPr>
          <w:sz w:val="22"/>
          <w:szCs w:val="22"/>
        </w:rPr>
        <w:t xml:space="preserve">The funding rate for </w:t>
      </w:r>
      <w:r w:rsidRPr="00C45FE1">
        <w:rPr>
          <w:sz w:val="22"/>
          <w:szCs w:val="22"/>
        </w:rPr>
        <w:t>costs is</w:t>
      </w:r>
      <w:r w:rsidR="00C45FE1">
        <w:rPr>
          <w:sz w:val="22"/>
          <w:szCs w:val="22"/>
        </w:rPr>
        <w:t xml:space="preserve"> ____</w:t>
      </w:r>
      <w:r w:rsidRPr="00C45FE1">
        <w:rPr>
          <w:sz w:val="22"/>
          <w:szCs w:val="22"/>
        </w:rPr>
        <w:t xml:space="preserve"> </w:t>
      </w:r>
      <w:r w:rsidRPr="00C45FE1" w:rsidR="00545E85">
        <w:rPr>
          <w:sz w:val="22"/>
          <w:szCs w:val="22"/>
        </w:rPr>
        <w:t xml:space="preserve">(maximum </w:t>
      </w:r>
      <w:r w:rsidRPr="00C45FE1">
        <w:rPr>
          <w:b/>
          <w:sz w:val="22"/>
          <w:szCs w:val="22"/>
        </w:rPr>
        <w:t>45</w:t>
      </w:r>
      <w:r w:rsidRPr="00C45FE1" w:rsidR="00545E85">
        <w:rPr>
          <w:sz w:val="22"/>
          <w:szCs w:val="22"/>
        </w:rPr>
        <w:t>)</w:t>
      </w:r>
      <w:r w:rsidRPr="00C45FE1">
        <w:rPr>
          <w:sz w:val="22"/>
          <w:szCs w:val="22"/>
        </w:rPr>
        <w:t>% of the project’s</w:t>
      </w:r>
      <w:r w:rsidRPr="00F24B26">
        <w:rPr>
          <w:sz w:val="22"/>
          <w:szCs w:val="22"/>
        </w:rPr>
        <w:t xml:space="preserve"> eligible costs. Contributions are not subject to any funding rate.</w:t>
      </w:r>
    </w:p>
    <w:p w:rsidR="00B71EC9" w:rsidP="006C3C0F" w:rsidRDefault="00CF37FC" w14:paraId="5E059C23" w14:textId="4E5AC15E">
      <w:pPr>
        <w:pStyle w:val="Titolo3"/>
        <w:keepNext/>
        <w:keepLines/>
        <w:numPr>
          <w:ilvl w:val="1"/>
          <w:numId w:val="25"/>
        </w:numPr>
        <w:tabs>
          <w:tab w:val="clear" w:pos="284"/>
        </w:tabs>
        <w:spacing w:after="0"/>
        <w:contextualSpacing w:val="0"/>
        <w:jc w:val="left"/>
      </w:pPr>
      <w:bookmarkStart w:name="_Toc158385841" w:id="24"/>
      <w:bookmarkStart w:name="_Toc529197651" w:id="25"/>
      <w:bookmarkStart w:name="_Toc435108955" w:id="26"/>
      <w:bookmarkStart w:name="_Toc73646619" w:id="27"/>
      <w:bookmarkStart w:name="_Toc24126534" w:id="28"/>
      <w:bookmarkStart w:name="_Toc24116057" w:id="29"/>
      <w:r>
        <w:t>Co-funding rules</w:t>
      </w:r>
      <w:bookmarkEnd w:id="24"/>
    </w:p>
    <w:p w:rsidR="00B71EC9" w:rsidP="00B71EC9" w:rsidRDefault="00B71EC9" w14:paraId="3DEC6320" w14:textId="77777777">
      <w:pPr>
        <w:spacing w:after="120"/>
        <w:jc w:val="left"/>
        <w:rPr>
          <w:rFonts w:cs="Times New Roman"/>
          <w:b/>
          <w:sz w:val="20"/>
          <w:szCs w:val="20"/>
        </w:rPr>
      </w:pPr>
    </w:p>
    <w:p w:rsidRPr="00F24B26" w:rsidR="003945FD" w:rsidP="003945FD" w:rsidRDefault="00283A83" w14:paraId="3458BAC1" w14:textId="2FF55803">
      <w:pPr>
        <w:spacing w:after="120"/>
        <w:rPr>
          <w:sz w:val="22"/>
          <w:szCs w:val="22"/>
        </w:rPr>
      </w:pPr>
      <w:r w:rsidRPr="00F24B26">
        <w:rPr>
          <w:sz w:val="22"/>
          <w:szCs w:val="22"/>
        </w:rPr>
        <w:t xml:space="preserve">The subgrantees must contribute to the implementation of the project for a mimumum of 55% of the eligible costs, either by way of own resources or by financial contribution from third parties. </w:t>
      </w:r>
      <w:r w:rsidRPr="00F24B26" w:rsidR="003945FD">
        <w:rPr>
          <w:sz w:val="22"/>
          <w:szCs w:val="22"/>
        </w:rPr>
        <w:t>These resources or contributions may not</w:t>
      </w:r>
      <w:r w:rsidRPr="00F24B26" w:rsidR="00BC0B4C">
        <w:rPr>
          <w:sz w:val="22"/>
          <w:szCs w:val="22"/>
        </w:rPr>
        <w:t xml:space="preserve"> (directly or indirectly) </w:t>
      </w:r>
      <w:r w:rsidRPr="00F24B26" w:rsidR="003945FD">
        <w:rPr>
          <w:sz w:val="22"/>
          <w:szCs w:val="22"/>
        </w:rPr>
        <w:t>include EU budget funds.</w:t>
      </w:r>
    </w:p>
    <w:p w:rsidR="00CF37FC" w:rsidP="00B71EC9" w:rsidRDefault="00CF37FC" w14:paraId="46CD3F62" w14:textId="17F05792">
      <w:pPr>
        <w:spacing w:after="120"/>
        <w:jc w:val="left"/>
        <w:rPr>
          <w:rFonts w:ascii="Times New Roman" w:hAnsi="Times New Roman" w:cs="Times New Roman"/>
          <w:b/>
          <w:sz w:val="20"/>
          <w:szCs w:val="20"/>
          <w:lang w:val="en-GB"/>
        </w:rPr>
      </w:pPr>
    </w:p>
    <w:p w:rsidR="001A71ED" w:rsidP="006C3C0F" w:rsidRDefault="001A71ED" w14:paraId="6B64FF8A" w14:textId="202F9F79">
      <w:pPr>
        <w:pStyle w:val="Titolo3"/>
        <w:keepNext/>
        <w:keepLines/>
        <w:numPr>
          <w:ilvl w:val="1"/>
          <w:numId w:val="25"/>
        </w:numPr>
        <w:tabs>
          <w:tab w:val="clear" w:pos="284"/>
        </w:tabs>
        <w:spacing w:after="0"/>
        <w:contextualSpacing w:val="0"/>
        <w:jc w:val="left"/>
      </w:pPr>
      <w:bookmarkStart w:name="_Toc158385842" w:id="30"/>
      <w:r>
        <w:t>Estimated budget</w:t>
      </w:r>
      <w:bookmarkEnd w:id="25"/>
      <w:bookmarkEnd w:id="26"/>
      <w:r>
        <w:t>, budget categories and forms of funding</w:t>
      </w:r>
      <w:bookmarkEnd w:id="27"/>
      <w:bookmarkEnd w:id="28"/>
      <w:bookmarkEnd w:id="29"/>
      <w:bookmarkEnd w:id="30"/>
    </w:p>
    <w:p w:rsidRPr="001A71ED" w:rsidR="001A71ED" w:rsidP="001A71ED" w:rsidRDefault="001A71ED" w14:paraId="38643889" w14:textId="77777777">
      <w:pPr>
        <w:rPr>
          <w:lang w:val="en-GB" w:eastAsia="ja-JP"/>
        </w:rPr>
      </w:pPr>
    </w:p>
    <w:p w:rsidRPr="00F24B26" w:rsidR="001A71ED" w:rsidP="001A71ED" w:rsidRDefault="001A71ED" w14:paraId="1CAC5310" w14:textId="29E96001">
      <w:pPr>
        <w:spacing w:after="120"/>
        <w:rPr>
          <w:sz w:val="22"/>
          <w:szCs w:val="22"/>
          <w:lang w:val="en-US"/>
        </w:rPr>
      </w:pPr>
      <w:r w:rsidRPr="00F24B26">
        <w:rPr>
          <w:sz w:val="22"/>
          <w:szCs w:val="22"/>
          <w:lang w:val="en-US"/>
        </w:rPr>
        <w:t xml:space="preserve">The estimated budget for the </w:t>
      </w:r>
      <w:r w:rsidRPr="00F24B26" w:rsidR="00EB4E74">
        <w:rPr>
          <w:sz w:val="22"/>
          <w:szCs w:val="22"/>
          <w:lang w:val="en-US"/>
        </w:rPr>
        <w:t>project</w:t>
      </w:r>
      <w:r w:rsidRPr="00F24B26" w:rsidR="00854D67">
        <w:rPr>
          <w:sz w:val="22"/>
          <w:szCs w:val="22"/>
          <w:lang w:val="en-US"/>
        </w:rPr>
        <w:t xml:space="preserve"> is set out in Annex 2</w:t>
      </w:r>
      <w:r w:rsidRPr="00F24B26">
        <w:rPr>
          <w:sz w:val="22"/>
          <w:szCs w:val="22"/>
          <w:lang w:val="en-US"/>
        </w:rPr>
        <w:t xml:space="preserve">. </w:t>
      </w:r>
    </w:p>
    <w:p w:rsidRPr="00F24B26" w:rsidR="001A71ED" w:rsidP="001A71ED" w:rsidRDefault="001A71ED" w14:paraId="19FB3F18" w14:textId="25B662C2">
      <w:pPr>
        <w:spacing w:after="120"/>
        <w:rPr>
          <w:rFonts w:eastAsia="Times New Roman"/>
          <w:i/>
          <w:color w:val="808080" w:themeColor="background1" w:themeShade="80"/>
          <w:sz w:val="22"/>
          <w:szCs w:val="22"/>
        </w:rPr>
      </w:pPr>
      <w:r w:rsidRPr="00F24B26">
        <w:rPr>
          <w:sz w:val="22"/>
          <w:szCs w:val="22"/>
          <w:lang w:val="en-US"/>
        </w:rPr>
        <w:t>It contains the estimated eligible costs and contributions for the project, broken down by sub-grantee</w:t>
      </w:r>
      <w:r w:rsidRPr="00F24B26">
        <w:rPr>
          <w:rFonts w:eastAsia="Times New Roman"/>
          <w:sz w:val="22"/>
          <w:szCs w:val="22"/>
        </w:rPr>
        <w:t xml:space="preserve"> and budget category.</w:t>
      </w:r>
      <w:r w:rsidRPr="00F24B26">
        <w:rPr>
          <w:i/>
          <w:sz w:val="22"/>
          <w:szCs w:val="22"/>
        </w:rPr>
        <w:t xml:space="preserve"> </w:t>
      </w:r>
    </w:p>
    <w:p w:rsidRPr="00F24B26" w:rsidR="001A71ED" w:rsidP="001A71ED" w:rsidRDefault="00854D67" w14:paraId="3F600ABA" w14:textId="21FEE9D6">
      <w:pPr>
        <w:rPr>
          <w:rFonts w:eastAsia="Times New Roman"/>
          <w:sz w:val="22"/>
          <w:szCs w:val="22"/>
        </w:rPr>
      </w:pPr>
      <w:r w:rsidRPr="00F24B26">
        <w:rPr>
          <w:rFonts w:eastAsia="Times New Roman"/>
          <w:sz w:val="22"/>
          <w:szCs w:val="22"/>
        </w:rPr>
        <w:t>Annex 2</w:t>
      </w:r>
      <w:r w:rsidRPr="00F24B26" w:rsidR="00CA7E8B">
        <w:rPr>
          <w:rFonts w:eastAsia="Times New Roman"/>
          <w:sz w:val="22"/>
          <w:szCs w:val="22"/>
        </w:rPr>
        <w:t xml:space="preserve"> </w:t>
      </w:r>
      <w:r w:rsidRPr="00F24B26" w:rsidR="001A71ED">
        <w:rPr>
          <w:rFonts w:eastAsia="Times New Roman"/>
          <w:sz w:val="22"/>
          <w:szCs w:val="22"/>
        </w:rPr>
        <w:t>shows the types of costs and contributions (forms of funding)</w:t>
      </w:r>
      <w:r w:rsidRPr="00F24B26" w:rsidR="001A71ED">
        <w:rPr>
          <w:rStyle w:val="Rimandonotaapidipagina"/>
          <w:sz w:val="22"/>
          <w:szCs w:val="22"/>
        </w:rPr>
        <w:footnoteReference w:id="5"/>
      </w:r>
      <w:r w:rsidRPr="00F24B26" w:rsidR="001A71ED">
        <w:rPr>
          <w:rFonts w:eastAsia="Times New Roman"/>
          <w:sz w:val="22"/>
          <w:szCs w:val="22"/>
        </w:rPr>
        <w:t xml:space="preserve"> to be used for each budget category. .</w:t>
      </w:r>
    </w:p>
    <w:p w:rsidRPr="001A71ED" w:rsidR="001A71ED" w:rsidP="006C3C0F" w:rsidRDefault="001A71ED" w14:paraId="628849CD" w14:textId="0A7DB3A1">
      <w:pPr>
        <w:pStyle w:val="Titolo3"/>
        <w:keepNext/>
        <w:keepLines/>
        <w:numPr>
          <w:ilvl w:val="1"/>
          <w:numId w:val="25"/>
        </w:numPr>
        <w:tabs>
          <w:tab w:val="clear" w:pos="284"/>
        </w:tabs>
        <w:spacing w:after="0"/>
        <w:contextualSpacing w:val="0"/>
        <w:jc w:val="left"/>
      </w:pPr>
      <w:bookmarkStart w:name="_Toc435108956" w:id="31"/>
      <w:bookmarkStart w:name="_Toc73646620" w:id="32"/>
      <w:bookmarkStart w:name="_Toc24126535" w:id="33"/>
      <w:bookmarkStart w:name="_Toc24116058" w:id="34"/>
      <w:bookmarkStart w:name="_Toc529197652" w:id="35"/>
      <w:bookmarkStart w:name="_Toc158385843" w:id="36"/>
      <w:r>
        <w:t xml:space="preserve">Budget </w:t>
      </w:r>
      <w:bookmarkEnd w:id="31"/>
      <w:r>
        <w:t>flexibility</w:t>
      </w:r>
      <w:bookmarkEnd w:id="32"/>
      <w:bookmarkEnd w:id="33"/>
      <w:bookmarkEnd w:id="34"/>
      <w:bookmarkEnd w:id="35"/>
      <w:bookmarkEnd w:id="36"/>
    </w:p>
    <w:p w:rsidR="001A71ED" w:rsidP="001A71ED" w:rsidRDefault="001A71ED" w14:paraId="028D2C64" w14:textId="77777777"/>
    <w:p w:rsidRPr="00F24B26" w:rsidR="001A71ED" w:rsidP="001A71ED" w:rsidRDefault="001A71ED" w14:paraId="21841B36" w14:textId="6489DFE6">
      <w:pPr>
        <w:rPr>
          <w:sz w:val="22"/>
          <w:szCs w:val="22"/>
        </w:rPr>
      </w:pPr>
      <w:r w:rsidRPr="00F24B26">
        <w:rPr>
          <w:sz w:val="22"/>
          <w:szCs w:val="22"/>
        </w:rPr>
        <w:t>The budget breakdown may be adjusted — without an amendment (see Article 39) — by transfers (between budget categories), as long as this does not imply any substantive or important change to the description of the project in Annex 1.</w:t>
      </w:r>
    </w:p>
    <w:p w:rsidRPr="00F24B26" w:rsidR="001A71ED" w:rsidP="001A71ED" w:rsidRDefault="001A71ED" w14:paraId="27CC687B" w14:textId="77777777">
      <w:pPr>
        <w:rPr>
          <w:sz w:val="22"/>
          <w:szCs w:val="22"/>
        </w:rPr>
      </w:pPr>
    </w:p>
    <w:p w:rsidRPr="00F24B26" w:rsidR="001A71ED" w:rsidP="001A71ED" w:rsidRDefault="001A71ED" w14:paraId="6414A302" w14:textId="77777777">
      <w:pPr>
        <w:rPr>
          <w:sz w:val="22"/>
          <w:szCs w:val="22"/>
        </w:rPr>
      </w:pPr>
      <w:r w:rsidRPr="00F24B26">
        <w:rPr>
          <w:sz w:val="22"/>
          <w:szCs w:val="22"/>
        </w:rPr>
        <w:t>However:</w:t>
      </w:r>
    </w:p>
    <w:p w:rsidRPr="009F3CBE" w:rsidR="001A71ED" w:rsidP="006C3C0F" w:rsidRDefault="001A71ED" w14:paraId="63B124ED" w14:textId="6872CDA7">
      <w:pPr>
        <w:pStyle w:val="Paragrafoelenco"/>
        <w:numPr>
          <w:ilvl w:val="0"/>
          <w:numId w:val="26"/>
        </w:numPr>
        <w:spacing w:after="200" w:line="240" w:lineRule="auto"/>
        <w:contextualSpacing w:val="0"/>
        <w:rPr>
          <w:color w:val="auto"/>
          <w:lang w:val="pl-PL" w:eastAsia="en-US"/>
        </w:rPr>
      </w:pPr>
      <w:r w:rsidRPr="00F24B26">
        <w:rPr>
          <w:color w:val="auto"/>
          <w:lang w:val="pl-PL" w:eastAsia="en-US"/>
        </w:rPr>
        <w:t xml:space="preserve">other changes </w:t>
      </w:r>
      <w:r w:rsidRPr="00F24B26" w:rsidR="00DE7681">
        <w:rPr>
          <w:color w:val="auto"/>
          <w:lang w:val="pl-PL" w:eastAsia="en-US"/>
        </w:rPr>
        <w:t>(</w:t>
      </w:r>
      <w:r w:rsidR="009F3CBE">
        <w:rPr>
          <w:color w:val="auto"/>
          <w:lang w:val="pl-PL" w:eastAsia="en-US"/>
        </w:rPr>
        <w:t xml:space="preserve">for exemple </w:t>
      </w:r>
      <w:r w:rsidRPr="00F24B26" w:rsidR="00DE7681">
        <w:rPr>
          <w:color w:val="auto"/>
          <w:lang w:val="pl-PL" w:eastAsia="en-US"/>
        </w:rPr>
        <w:t>transfers betw</w:t>
      </w:r>
      <w:r w:rsidRPr="009F3CBE" w:rsidR="00DE7681">
        <w:rPr>
          <w:color w:val="auto"/>
          <w:lang w:val="pl-PL" w:eastAsia="en-US"/>
        </w:rPr>
        <w:t xml:space="preserve">een subgrantees) </w:t>
      </w:r>
      <w:r w:rsidRPr="009F3CBE">
        <w:rPr>
          <w:color w:val="auto"/>
          <w:lang w:val="pl-PL" w:eastAsia="en-US"/>
        </w:rPr>
        <w:t>require an amendment or simplified approval, if specifically provided for in Article 6.2</w:t>
      </w:r>
    </w:p>
    <w:p w:rsidRPr="00BC6D5E" w:rsidR="00BC6D5E" w:rsidP="00BC6D5E" w:rsidRDefault="00BC6D5E" w14:paraId="459A02EA" w14:textId="77777777">
      <w:pPr>
        <w:pStyle w:val="Paragrafoelenco"/>
        <w:spacing w:after="200" w:line="240" w:lineRule="auto"/>
        <w:contextualSpacing w:val="0"/>
        <w:rPr>
          <w:color w:val="auto"/>
          <w:sz w:val="24"/>
          <w:szCs w:val="24"/>
          <w:lang w:val="pl-PL" w:eastAsia="en-US"/>
        </w:rPr>
      </w:pPr>
    </w:p>
    <w:p w:rsidRPr="001A71ED" w:rsidR="001A71ED" w:rsidP="67CCBB5F" w:rsidRDefault="66CBFE6A" w14:paraId="371828D9" w14:textId="28B717F1">
      <w:pPr>
        <w:pStyle w:val="Titolo2"/>
        <w:keepNext/>
        <w:numPr>
          <w:ilvl w:val="1"/>
          <w:numId w:val="0"/>
        </w:numPr>
        <w:tabs>
          <w:tab w:val="clear" w:pos="284"/>
        </w:tabs>
        <w:spacing w:before="240" w:after="120"/>
        <w:ind w:left="426" w:right="142"/>
      </w:pPr>
      <w:bookmarkStart w:name="_Toc158385844" w:id="37"/>
      <w:r>
        <w:t>Article 6. Eligible and ineligible costs and contributions</w:t>
      </w:r>
      <w:bookmarkEnd w:id="37"/>
    </w:p>
    <w:p w:rsidRPr="00F24B26" w:rsidR="001A71ED" w:rsidP="001A71ED" w:rsidRDefault="001A71ED" w14:paraId="46317A63" w14:textId="77777777">
      <w:pPr>
        <w:tabs>
          <w:tab w:val="left" w:pos="851"/>
        </w:tabs>
        <w:rPr>
          <w:sz w:val="22"/>
          <w:szCs w:val="22"/>
        </w:rPr>
      </w:pPr>
      <w:r w:rsidRPr="00F24B26">
        <w:rPr>
          <w:sz w:val="22"/>
          <w:szCs w:val="22"/>
        </w:rPr>
        <w:t>In order to be eligible, costs and contributions must meet the eligibility conditions set out in this Article.</w:t>
      </w:r>
    </w:p>
    <w:p w:rsidRPr="001A71ED" w:rsidR="001A71ED" w:rsidP="006C3C0F" w:rsidRDefault="001A71ED" w14:paraId="73A704AD" w14:textId="1BFE51E3">
      <w:pPr>
        <w:pStyle w:val="Titolo3"/>
        <w:keepNext/>
        <w:keepLines/>
        <w:numPr>
          <w:ilvl w:val="1"/>
          <w:numId w:val="27"/>
        </w:numPr>
        <w:tabs>
          <w:tab w:val="clear" w:pos="284"/>
        </w:tabs>
        <w:spacing w:after="0"/>
        <w:contextualSpacing w:val="0"/>
        <w:jc w:val="left"/>
      </w:pPr>
      <w:bookmarkStart w:name="_Toc158385845" w:id="38"/>
      <w:r w:rsidRPr="001A71ED">
        <w:t>General eligibility conditions</w:t>
      </w:r>
      <w:bookmarkEnd w:id="38"/>
    </w:p>
    <w:p w:rsidRPr="001A71ED" w:rsidR="001A71ED" w:rsidP="001A71ED" w:rsidRDefault="001A71ED" w14:paraId="0F73D251" w14:textId="77777777">
      <w:pPr>
        <w:tabs>
          <w:tab w:val="left" w:pos="851"/>
        </w:tabs>
      </w:pPr>
    </w:p>
    <w:p w:rsidRPr="00F24B26" w:rsidR="001A71ED" w:rsidP="001A71ED" w:rsidRDefault="001A71ED" w14:paraId="3E5B1AEB" w14:textId="0C3CF099">
      <w:pPr>
        <w:tabs>
          <w:tab w:val="left" w:pos="851"/>
        </w:tabs>
        <w:rPr>
          <w:sz w:val="22"/>
          <w:szCs w:val="22"/>
        </w:rPr>
      </w:pPr>
      <w:r w:rsidRPr="6E72D733">
        <w:rPr>
          <w:sz w:val="22"/>
          <w:szCs w:val="22"/>
        </w:rPr>
        <w:t xml:space="preserve">The </w:t>
      </w:r>
      <w:r w:rsidRPr="6E72D733">
        <w:rPr>
          <w:b/>
          <w:bCs/>
          <w:sz w:val="22"/>
          <w:szCs w:val="22"/>
        </w:rPr>
        <w:t>general eligibility conditions</w:t>
      </w:r>
      <w:r w:rsidRPr="6E72D733">
        <w:rPr>
          <w:sz w:val="22"/>
          <w:szCs w:val="22"/>
        </w:rPr>
        <w:t xml:space="preserve"> </w:t>
      </w:r>
      <w:r w:rsidRPr="6E72D733" w:rsidR="3A89C8A5">
        <w:rPr>
          <w:sz w:val="22"/>
          <w:szCs w:val="22"/>
        </w:rPr>
        <w:t xml:space="preserve">for actual costs </w:t>
      </w:r>
      <w:r w:rsidRPr="6E72D733">
        <w:rPr>
          <w:sz w:val="22"/>
          <w:szCs w:val="22"/>
        </w:rPr>
        <w:t>are the following:</w:t>
      </w:r>
    </w:p>
    <w:p w:rsidRPr="00F24B26" w:rsidR="001A71ED" w:rsidP="67CCBB5F" w:rsidRDefault="001A71ED" w14:paraId="482471D4" w14:textId="04111E72">
      <w:pPr>
        <w:tabs>
          <w:tab w:val="left" w:pos="851"/>
        </w:tabs>
        <w:spacing w:after="120"/>
        <w:rPr>
          <w:rFonts w:ascii="Times New Roman" w:hAnsi="Times New Roman"/>
          <w:b/>
          <w:bCs/>
          <w:sz w:val="22"/>
          <w:szCs w:val="22"/>
        </w:rPr>
      </w:pPr>
    </w:p>
    <w:p w:rsidRPr="00F24B26" w:rsidR="001A71ED" w:rsidP="006C3C0F" w:rsidRDefault="001A71ED" w14:paraId="392F9E4B" w14:textId="04DD6AC5">
      <w:pPr>
        <w:pStyle w:val="Paragrafoelenco"/>
        <w:numPr>
          <w:ilvl w:val="0"/>
          <w:numId w:val="26"/>
        </w:numPr>
        <w:spacing w:after="120" w:line="240" w:lineRule="auto"/>
        <w:contextualSpacing w:val="0"/>
        <w:rPr>
          <w:color w:val="auto"/>
          <w:lang w:val="pl-PL" w:eastAsia="en-US"/>
        </w:rPr>
      </w:pPr>
      <w:r w:rsidRPr="00F24B26">
        <w:rPr>
          <w:color w:val="auto"/>
          <w:lang w:val="pl-PL" w:eastAsia="en-US"/>
        </w:rPr>
        <w:t xml:space="preserve">they must be actually incurred by the </w:t>
      </w:r>
      <w:r w:rsidRPr="00F24B26" w:rsidR="00DB354F">
        <w:rPr>
          <w:color w:val="auto"/>
          <w:lang w:val="pl-PL" w:eastAsia="en-US"/>
        </w:rPr>
        <w:t>subgrantee</w:t>
      </w:r>
      <w:r w:rsidRPr="00F24B26">
        <w:rPr>
          <w:color w:val="auto"/>
          <w:lang w:val="pl-PL" w:eastAsia="en-US"/>
        </w:rPr>
        <w:t xml:space="preserve"> </w:t>
      </w:r>
    </w:p>
    <w:p w:rsidRPr="00F24B26" w:rsidR="001A71ED" w:rsidP="006C3C0F" w:rsidRDefault="001A71ED" w14:paraId="72D879A3" w14:textId="379462D6">
      <w:pPr>
        <w:pStyle w:val="Paragrafoelenco"/>
        <w:numPr>
          <w:ilvl w:val="0"/>
          <w:numId w:val="26"/>
        </w:numPr>
        <w:spacing w:after="120" w:line="240" w:lineRule="auto"/>
        <w:contextualSpacing w:val="0"/>
        <w:rPr>
          <w:color w:val="auto"/>
          <w:lang w:val="pl-PL" w:eastAsia="en-US"/>
        </w:rPr>
      </w:pPr>
      <w:r w:rsidRPr="00F24B26">
        <w:rPr>
          <w:color w:val="auto"/>
          <w:lang w:val="pl-PL" w:eastAsia="en-US"/>
        </w:rPr>
        <w:t xml:space="preserve">they must be incurred in the period set out in </w:t>
      </w:r>
      <w:r w:rsidRPr="005B7D38">
        <w:rPr>
          <w:color w:val="auto"/>
          <w:lang w:val="pl-PL" w:eastAsia="en-US"/>
        </w:rPr>
        <w:t>Article 4</w:t>
      </w:r>
      <w:r w:rsidRPr="00F24B26">
        <w:rPr>
          <w:color w:val="auto"/>
          <w:lang w:val="pl-PL" w:eastAsia="en-US"/>
        </w:rPr>
        <w:t xml:space="preserve"> (with the exception of costs relating to the submission of the final report, which may be incurred afterwards; see </w:t>
      </w:r>
      <w:r w:rsidRPr="005B7D38">
        <w:rPr>
          <w:color w:val="auto"/>
          <w:lang w:val="pl-PL" w:eastAsia="en-US"/>
        </w:rPr>
        <w:t>Article 21</w:t>
      </w:r>
      <w:r w:rsidRPr="00F24B26">
        <w:rPr>
          <w:color w:val="auto"/>
          <w:lang w:val="pl-PL" w:eastAsia="en-US"/>
        </w:rPr>
        <w:t xml:space="preserve">) </w:t>
      </w:r>
    </w:p>
    <w:p w:rsidRPr="00F24B26" w:rsidR="001A71ED" w:rsidP="006C3C0F" w:rsidRDefault="001A71ED" w14:paraId="75BF4C9C" w14:textId="1B0D4162">
      <w:pPr>
        <w:pStyle w:val="Paragrafoelenco"/>
        <w:numPr>
          <w:ilvl w:val="0"/>
          <w:numId w:val="26"/>
        </w:numPr>
        <w:spacing w:after="120" w:line="240" w:lineRule="auto"/>
        <w:contextualSpacing w:val="0"/>
        <w:rPr>
          <w:color w:val="auto"/>
          <w:lang w:val="pl-PL" w:eastAsia="en-US"/>
        </w:rPr>
      </w:pPr>
      <w:r w:rsidRPr="00F24B26">
        <w:rPr>
          <w:color w:val="auto"/>
          <w:lang w:val="pl-PL" w:eastAsia="en-US"/>
        </w:rPr>
        <w:t xml:space="preserve">they must be declared under one of the budget categories set out in </w:t>
      </w:r>
      <w:r w:rsidRPr="005B7D38">
        <w:rPr>
          <w:color w:val="auto"/>
          <w:lang w:val="pl-PL" w:eastAsia="en-US"/>
        </w:rPr>
        <w:t>Article 6.2</w:t>
      </w:r>
      <w:r w:rsidRPr="00F24B26">
        <w:rPr>
          <w:color w:val="auto"/>
          <w:lang w:val="pl-PL" w:eastAsia="en-US"/>
        </w:rPr>
        <w:t xml:space="preserve"> and Annex 3</w:t>
      </w:r>
    </w:p>
    <w:p w:rsidRPr="00F24B26" w:rsidR="001A71ED" w:rsidP="006C3C0F" w:rsidRDefault="001A71ED" w14:paraId="46EAFA2D" w14:textId="2664D65D">
      <w:pPr>
        <w:pStyle w:val="Paragrafoelenco"/>
        <w:numPr>
          <w:ilvl w:val="0"/>
          <w:numId w:val="26"/>
        </w:numPr>
        <w:spacing w:after="120" w:line="240" w:lineRule="auto"/>
        <w:contextualSpacing w:val="0"/>
        <w:rPr>
          <w:color w:val="auto"/>
          <w:lang w:val="pl-PL" w:eastAsia="en-US"/>
        </w:rPr>
      </w:pPr>
      <w:r w:rsidRPr="00F24B26">
        <w:rPr>
          <w:color w:val="auto"/>
          <w:lang w:val="pl-PL" w:eastAsia="en-US"/>
        </w:rPr>
        <w:t xml:space="preserve">they must be incurred in connection with the </w:t>
      </w:r>
      <w:r w:rsidRPr="00F24B26" w:rsidR="00F87E0C">
        <w:rPr>
          <w:color w:val="auto"/>
          <w:lang w:val="pl-PL" w:eastAsia="en-US"/>
        </w:rPr>
        <w:t xml:space="preserve">project </w:t>
      </w:r>
      <w:r w:rsidRPr="00F24B26">
        <w:rPr>
          <w:color w:val="auto"/>
          <w:lang w:val="pl-PL" w:eastAsia="en-US"/>
        </w:rPr>
        <w:t>as described in Annex 1 and necessary for its implementation</w:t>
      </w:r>
    </w:p>
    <w:p w:rsidRPr="00F24B26" w:rsidR="001A71ED" w:rsidP="006C3C0F" w:rsidRDefault="001A71ED" w14:paraId="3F8C73C7" w14:textId="485A94F3">
      <w:pPr>
        <w:pStyle w:val="Paragrafoelenco"/>
        <w:numPr>
          <w:ilvl w:val="0"/>
          <w:numId w:val="26"/>
        </w:numPr>
        <w:spacing w:after="120" w:line="240" w:lineRule="auto"/>
        <w:contextualSpacing w:val="0"/>
        <w:rPr>
          <w:color w:val="auto"/>
          <w:lang w:val="pl-PL" w:eastAsia="en-US"/>
        </w:rPr>
      </w:pPr>
      <w:r w:rsidRPr="00F24B26">
        <w:rPr>
          <w:color w:val="auto"/>
          <w:lang w:val="pl-PL" w:eastAsia="en-US"/>
        </w:rPr>
        <w:t xml:space="preserve">they must be identifiable and verifiable, in particular recorded in the </w:t>
      </w:r>
      <w:bookmarkStart w:name="_Hlk157780850" w:id="39"/>
      <w:r w:rsidRPr="00F24B26" w:rsidR="00DB354F">
        <w:rPr>
          <w:color w:val="auto"/>
          <w:lang w:val="pl-PL" w:eastAsia="en-US"/>
        </w:rPr>
        <w:t>subgrantee</w:t>
      </w:r>
      <w:r w:rsidRPr="00F24B26">
        <w:rPr>
          <w:color w:val="auto"/>
          <w:lang w:val="pl-PL" w:eastAsia="en-US"/>
        </w:rPr>
        <w:t>’s</w:t>
      </w:r>
      <w:bookmarkEnd w:id="39"/>
      <w:r w:rsidRPr="00F24B26">
        <w:rPr>
          <w:color w:val="auto"/>
          <w:lang w:val="pl-PL" w:eastAsia="en-US"/>
        </w:rPr>
        <w:t xml:space="preserve"> accounts in accordance with the accounting standards applicable in the country where the </w:t>
      </w:r>
      <w:r w:rsidRPr="00F24B26" w:rsidR="005534F0">
        <w:rPr>
          <w:color w:val="auto"/>
          <w:lang w:val="pl-PL" w:eastAsia="en-US"/>
        </w:rPr>
        <w:t>subgrantee</w:t>
      </w:r>
      <w:r w:rsidRPr="00F24B26">
        <w:rPr>
          <w:color w:val="auto"/>
          <w:lang w:val="pl-PL" w:eastAsia="en-US"/>
        </w:rPr>
        <w:t xml:space="preserve"> is established and with the </w:t>
      </w:r>
      <w:r w:rsidRPr="00F24B26" w:rsidR="005534F0">
        <w:rPr>
          <w:color w:val="auto"/>
          <w:lang w:val="pl-PL" w:eastAsia="en-US"/>
        </w:rPr>
        <w:t>subgrantee</w:t>
      </w:r>
      <w:r w:rsidRPr="00F24B26">
        <w:rPr>
          <w:color w:val="auto"/>
          <w:lang w:val="pl-PL" w:eastAsia="en-US"/>
        </w:rPr>
        <w:t xml:space="preserve">’s usual cost accounting practices  </w:t>
      </w:r>
    </w:p>
    <w:p w:rsidRPr="00F24B26" w:rsidR="001A71ED" w:rsidP="006C3C0F" w:rsidRDefault="001A71ED" w14:paraId="0A42748F" w14:textId="77777777">
      <w:pPr>
        <w:pStyle w:val="Paragrafoelenco"/>
        <w:numPr>
          <w:ilvl w:val="0"/>
          <w:numId w:val="26"/>
        </w:numPr>
        <w:spacing w:after="120" w:line="240" w:lineRule="auto"/>
        <w:contextualSpacing w:val="0"/>
        <w:rPr>
          <w:color w:val="auto"/>
          <w:lang w:val="pl-PL" w:eastAsia="en-US"/>
        </w:rPr>
      </w:pPr>
      <w:r w:rsidRPr="00F24B26">
        <w:rPr>
          <w:color w:val="auto"/>
          <w:lang w:val="pl-PL" w:eastAsia="en-US"/>
        </w:rPr>
        <w:t>they must comply with the applicable national law on taxes, labour and social security and</w:t>
      </w:r>
    </w:p>
    <w:p w:rsidRPr="005B7D38" w:rsidR="001A71ED" w:rsidP="006C3C0F" w:rsidRDefault="001A71ED" w14:paraId="327E4E91" w14:textId="77777777">
      <w:pPr>
        <w:pStyle w:val="Paragrafoelenco"/>
        <w:numPr>
          <w:ilvl w:val="0"/>
          <w:numId w:val="26"/>
        </w:numPr>
        <w:spacing w:after="120" w:line="240" w:lineRule="auto"/>
        <w:contextualSpacing w:val="0"/>
        <w:rPr>
          <w:rFonts w:eastAsia="Times New Roman"/>
          <w:color w:val="auto"/>
        </w:rPr>
      </w:pPr>
      <w:r w:rsidRPr="00F24B26">
        <w:rPr>
          <w:color w:val="auto"/>
          <w:lang w:val="pl-PL" w:eastAsia="en-US"/>
        </w:rPr>
        <w:t>they must be reasonable, justif</w:t>
      </w:r>
      <w:r w:rsidRPr="005B7D38">
        <w:rPr>
          <w:color w:val="auto"/>
          <w:lang w:val="pl-PL" w:eastAsia="en-US"/>
        </w:rPr>
        <w:t>ied and mu</w:t>
      </w:r>
      <w:r w:rsidRPr="005B7D38">
        <w:rPr>
          <w:rFonts w:eastAsia="Times New Roman"/>
          <w:color w:val="auto"/>
        </w:rPr>
        <w:t>st comply with the principle of sound financial management, in particular regarding economy and efficiency</w:t>
      </w:r>
    </w:p>
    <w:p w:rsidRPr="00F24B26" w:rsidR="001A71ED" w:rsidP="6E72D733" w:rsidRDefault="001A71ED" w14:paraId="6F0F078C" w14:textId="3DC881C9">
      <w:pPr>
        <w:numPr>
          <w:ilvl w:val="0"/>
          <w:numId w:val="28"/>
        </w:numPr>
        <w:autoSpaceDE w:val="0"/>
        <w:autoSpaceDN w:val="0"/>
        <w:adjustRightInd w:val="0"/>
        <w:spacing w:after="120"/>
        <w:rPr>
          <w:sz w:val="22"/>
          <w:szCs w:val="22"/>
        </w:rPr>
      </w:pPr>
      <w:r w:rsidRPr="4803289B">
        <w:rPr>
          <w:sz w:val="22"/>
          <w:szCs w:val="22"/>
        </w:rPr>
        <w:t xml:space="preserve">In addition, for direct cost categories (e.g. personnel, travel &amp; subsistence, subcontracting and other direct costs) only costs that are </w:t>
      </w:r>
      <w:r w:rsidRPr="4803289B">
        <w:rPr>
          <w:i/>
          <w:iCs/>
          <w:sz w:val="22"/>
          <w:szCs w:val="22"/>
        </w:rPr>
        <w:t>directly</w:t>
      </w:r>
      <w:r w:rsidRPr="4803289B">
        <w:rPr>
          <w:sz w:val="22"/>
          <w:szCs w:val="22"/>
        </w:rPr>
        <w:t xml:space="preserve"> linked to the </w:t>
      </w:r>
      <w:r w:rsidRPr="4803289B" w:rsidR="00792074">
        <w:rPr>
          <w:sz w:val="22"/>
          <w:szCs w:val="22"/>
        </w:rPr>
        <w:t>project</w:t>
      </w:r>
      <w:r w:rsidRPr="4803289B">
        <w:rPr>
          <w:sz w:val="22"/>
          <w:szCs w:val="22"/>
        </w:rPr>
        <w:t xml:space="preserve"> implementation and can therefore be attributed to it </w:t>
      </w:r>
      <w:r w:rsidRPr="4803289B">
        <w:rPr>
          <w:i/>
          <w:iCs/>
          <w:sz w:val="22"/>
          <w:szCs w:val="22"/>
        </w:rPr>
        <w:t>directly</w:t>
      </w:r>
      <w:r w:rsidRPr="4803289B">
        <w:rPr>
          <w:sz w:val="22"/>
          <w:szCs w:val="22"/>
        </w:rPr>
        <w:t xml:space="preserve"> are eligible. They must not include any </w:t>
      </w:r>
      <w:r w:rsidRPr="4803289B">
        <w:rPr>
          <w:i/>
          <w:iCs/>
          <w:sz w:val="22"/>
          <w:szCs w:val="22"/>
        </w:rPr>
        <w:t>indirect</w:t>
      </w:r>
      <w:r w:rsidRPr="4803289B">
        <w:rPr>
          <w:sz w:val="22"/>
          <w:szCs w:val="22"/>
        </w:rPr>
        <w:t xml:space="preserve"> costs (i.e. costs that are only indirectly linked to the</w:t>
      </w:r>
      <w:r w:rsidRPr="4803289B" w:rsidR="00792074">
        <w:rPr>
          <w:sz w:val="22"/>
          <w:szCs w:val="22"/>
        </w:rPr>
        <w:t xml:space="preserve"> project</w:t>
      </w:r>
      <w:r w:rsidRPr="4803289B">
        <w:rPr>
          <w:sz w:val="22"/>
          <w:szCs w:val="22"/>
        </w:rPr>
        <w:t>, e.g. via cost drivers)</w:t>
      </w:r>
      <w:r w:rsidRPr="4803289B" w:rsidR="34A76463">
        <w:rPr>
          <w:sz w:val="22"/>
          <w:szCs w:val="22"/>
        </w:rPr>
        <w:t xml:space="preserve"> </w:t>
      </w:r>
      <w:bookmarkStart w:name="_Hlk158634835" w:id="40"/>
      <w:r w:rsidRPr="4803289B" w:rsidR="34A76463">
        <w:rPr>
          <w:sz w:val="22"/>
          <w:szCs w:val="22"/>
        </w:rPr>
        <w:t>which have to be reported separately with a percentage of 7% on all direct costs</w:t>
      </w:r>
      <w:r w:rsidRPr="4803289B">
        <w:rPr>
          <w:sz w:val="22"/>
          <w:szCs w:val="22"/>
        </w:rPr>
        <w:t>.</w:t>
      </w:r>
      <w:bookmarkEnd w:id="40"/>
    </w:p>
    <w:p w:rsidRPr="001A71ED" w:rsidR="001A71ED" w:rsidP="006C3C0F" w:rsidRDefault="00274C30" w14:paraId="274C0F4F" w14:textId="1E1CAFEA">
      <w:pPr>
        <w:pStyle w:val="Titolo3"/>
        <w:keepNext/>
        <w:keepLines/>
        <w:numPr>
          <w:ilvl w:val="1"/>
          <w:numId w:val="27"/>
        </w:numPr>
        <w:tabs>
          <w:tab w:val="clear" w:pos="284"/>
        </w:tabs>
        <w:spacing w:after="0"/>
        <w:contextualSpacing w:val="0"/>
        <w:jc w:val="left"/>
      </w:pPr>
      <w:bookmarkStart w:name="_Toc158385846" w:id="41"/>
      <w:r>
        <w:t>Specific eligibility conditions for each budget category</w:t>
      </w:r>
      <w:bookmarkEnd w:id="41"/>
      <w:r w:rsidRPr="001A71ED">
        <w:t xml:space="preserve"> </w:t>
      </w:r>
    </w:p>
    <w:p w:rsidR="001A71ED" w:rsidP="001A71ED" w:rsidRDefault="001A71ED" w14:paraId="0108F17B" w14:textId="3A60718C">
      <w:pPr>
        <w:spacing w:after="200"/>
      </w:pPr>
    </w:p>
    <w:p w:rsidRPr="00F24B26" w:rsidR="00274C30" w:rsidP="00274C30" w:rsidRDefault="00274C30" w14:paraId="35A0C602" w14:textId="33169841">
      <w:pPr>
        <w:autoSpaceDE w:val="0"/>
        <w:autoSpaceDN w:val="0"/>
        <w:adjustRightInd w:val="0"/>
        <w:rPr>
          <w:sz w:val="22"/>
          <w:szCs w:val="22"/>
        </w:rPr>
      </w:pPr>
      <w:r w:rsidRPr="00F24B26">
        <w:rPr>
          <w:sz w:val="22"/>
          <w:szCs w:val="22"/>
        </w:rPr>
        <w:t xml:space="preserve">For each budget category, the </w:t>
      </w:r>
      <w:r w:rsidRPr="00F24B26">
        <w:rPr>
          <w:b/>
          <w:sz w:val="22"/>
          <w:szCs w:val="22"/>
        </w:rPr>
        <w:t>specific eligibility conditions</w:t>
      </w:r>
      <w:r w:rsidRPr="00F24B26">
        <w:rPr>
          <w:sz w:val="22"/>
          <w:szCs w:val="22"/>
        </w:rPr>
        <w:t xml:space="preserve"> are as follows:</w:t>
      </w:r>
      <w:r w:rsidRPr="00F24B26" w:rsidR="007857D1">
        <w:rPr>
          <w:sz w:val="22"/>
          <w:szCs w:val="22"/>
        </w:rPr>
        <w:t xml:space="preserve"> </w:t>
      </w:r>
    </w:p>
    <w:p w:rsidRPr="00F24B26" w:rsidR="007857D1" w:rsidP="00274C30" w:rsidRDefault="007857D1" w14:paraId="04DBBB60" w14:textId="77777777">
      <w:pPr>
        <w:autoSpaceDE w:val="0"/>
        <w:autoSpaceDN w:val="0"/>
        <w:adjustRightInd w:val="0"/>
        <w:rPr>
          <w:sz w:val="22"/>
          <w:szCs w:val="22"/>
        </w:rPr>
      </w:pPr>
    </w:p>
    <w:p w:rsidRPr="00F24B26" w:rsidR="00274C30" w:rsidP="00274C30" w:rsidRDefault="00274C30" w14:paraId="73D9116A" w14:textId="77777777">
      <w:pPr>
        <w:autoSpaceDE w:val="0"/>
        <w:autoSpaceDN w:val="0"/>
        <w:adjustRightInd w:val="0"/>
        <w:rPr>
          <w:b/>
          <w:sz w:val="22"/>
          <w:szCs w:val="22"/>
          <w:u w:val="single"/>
        </w:rPr>
      </w:pPr>
      <w:r w:rsidRPr="00F24B26">
        <w:rPr>
          <w:b/>
          <w:sz w:val="22"/>
          <w:szCs w:val="22"/>
          <w:u w:val="single"/>
        </w:rPr>
        <w:t>Direct costs</w:t>
      </w:r>
    </w:p>
    <w:p w:rsidRPr="00F24B26" w:rsidR="007857D1" w:rsidP="00274C30" w:rsidRDefault="007857D1" w14:paraId="376B7195" w14:textId="77777777">
      <w:pPr>
        <w:autoSpaceDE w:val="0"/>
        <w:autoSpaceDN w:val="0"/>
        <w:adjustRightInd w:val="0"/>
        <w:rPr>
          <w:b/>
          <w:sz w:val="22"/>
          <w:szCs w:val="22"/>
        </w:rPr>
      </w:pPr>
    </w:p>
    <w:p w:rsidRPr="00F24B26" w:rsidR="00274C30" w:rsidP="00274C30" w:rsidRDefault="00274C30" w14:paraId="697E15C7" w14:textId="4A51991B">
      <w:pPr>
        <w:autoSpaceDE w:val="0"/>
        <w:autoSpaceDN w:val="0"/>
        <w:adjustRightInd w:val="0"/>
        <w:rPr>
          <w:b/>
          <w:sz w:val="22"/>
          <w:szCs w:val="22"/>
        </w:rPr>
      </w:pPr>
      <w:r w:rsidRPr="00F24B26">
        <w:rPr>
          <w:b/>
          <w:sz w:val="22"/>
          <w:szCs w:val="22"/>
        </w:rPr>
        <w:t>A. Personnel costs</w:t>
      </w:r>
    </w:p>
    <w:p w:rsidRPr="00F24B26" w:rsidR="007857D1" w:rsidP="00274C30" w:rsidRDefault="007857D1" w14:paraId="00C5BE59" w14:textId="77777777">
      <w:pPr>
        <w:autoSpaceDE w:val="0"/>
        <w:autoSpaceDN w:val="0"/>
        <w:adjustRightInd w:val="0"/>
        <w:rPr>
          <w:i/>
          <w:strike/>
          <w:color w:val="FF0000"/>
          <w:sz w:val="22"/>
          <w:szCs w:val="22"/>
        </w:rPr>
      </w:pPr>
    </w:p>
    <w:p w:rsidRPr="00F24B26" w:rsidR="00274C30" w:rsidP="00274C30" w:rsidRDefault="00274C30" w14:paraId="6679C1EA" w14:textId="0AFC1F52">
      <w:pPr>
        <w:autoSpaceDE w:val="0"/>
        <w:autoSpaceDN w:val="0"/>
        <w:adjustRightInd w:val="0"/>
        <w:rPr>
          <w:sz w:val="22"/>
          <w:szCs w:val="22"/>
        </w:rPr>
      </w:pPr>
      <w:r w:rsidRPr="00F24B26">
        <w:rPr>
          <w:b/>
          <w:sz w:val="22"/>
          <w:szCs w:val="22"/>
        </w:rPr>
        <w:t>A.1</w:t>
      </w:r>
      <w:r w:rsidRPr="00F24B26">
        <w:rPr>
          <w:sz w:val="22"/>
          <w:szCs w:val="22"/>
        </w:rPr>
        <w:t xml:space="preserve"> </w:t>
      </w:r>
      <w:r w:rsidRPr="00F24B26">
        <w:rPr>
          <w:b/>
          <w:sz w:val="22"/>
          <w:szCs w:val="22"/>
        </w:rPr>
        <w:t>Costs for</w:t>
      </w:r>
      <w:r w:rsidRPr="00F24B26">
        <w:rPr>
          <w:sz w:val="22"/>
          <w:szCs w:val="22"/>
        </w:rPr>
        <w:t xml:space="preserve"> </w:t>
      </w:r>
      <w:r w:rsidRPr="00F24B26">
        <w:rPr>
          <w:b/>
          <w:sz w:val="22"/>
          <w:szCs w:val="22"/>
        </w:rPr>
        <w:t>employees (or equivalent)</w:t>
      </w:r>
      <w:r w:rsidRPr="00F24B26">
        <w:rPr>
          <w:sz w:val="22"/>
          <w:szCs w:val="22"/>
        </w:rPr>
        <w:t xml:space="preserve"> are eligible as personnel costs, if they fulfil the general eligibility conditions and are related to personnel working for the </w:t>
      </w:r>
      <w:r w:rsidRPr="00F24B26" w:rsidR="00662F17">
        <w:rPr>
          <w:sz w:val="22"/>
          <w:szCs w:val="22"/>
        </w:rPr>
        <w:t>subgrantee</w:t>
      </w:r>
      <w:r w:rsidRPr="00F24B26">
        <w:rPr>
          <w:sz w:val="22"/>
          <w:szCs w:val="22"/>
        </w:rPr>
        <w:t xml:space="preserve"> under an employment contract (or equivalent appointing act) and assigned to the </w:t>
      </w:r>
      <w:r w:rsidRPr="00F24B26" w:rsidR="00792074">
        <w:rPr>
          <w:sz w:val="22"/>
          <w:szCs w:val="22"/>
        </w:rPr>
        <w:t>project</w:t>
      </w:r>
      <w:r w:rsidRPr="00F24B26">
        <w:rPr>
          <w:sz w:val="22"/>
          <w:szCs w:val="22"/>
        </w:rPr>
        <w:t xml:space="preserve">. </w:t>
      </w:r>
    </w:p>
    <w:p w:rsidRPr="00F24B26" w:rsidR="00274C30" w:rsidP="00542B08" w:rsidRDefault="00274C30" w14:paraId="26317F5A" w14:textId="30FBBF69">
      <w:pPr>
        <w:autoSpaceDE w:val="0"/>
        <w:autoSpaceDN w:val="0"/>
        <w:adjustRightInd w:val="0"/>
        <w:rPr>
          <w:sz w:val="22"/>
          <w:szCs w:val="22"/>
        </w:rPr>
      </w:pPr>
      <w:r w:rsidRPr="00F24B26">
        <w:rPr>
          <w:sz w:val="22"/>
          <w:szCs w:val="22"/>
        </w:rPr>
        <w:t>They must be limited to salaries</w:t>
      </w:r>
      <w:r w:rsidRPr="00F24B26">
        <w:rPr>
          <w:rFonts w:eastAsia="Calibri"/>
          <w:sz w:val="22"/>
          <w:szCs w:val="22"/>
        </w:rPr>
        <w:t>,</w:t>
      </w:r>
      <w:r w:rsidRPr="00F24B26">
        <w:rPr>
          <w:sz w:val="22"/>
          <w:szCs w:val="22"/>
        </w:rPr>
        <w:t xml:space="preserve"> social security contributions, taxes and other costs linked to the remuneration, if they arise from national law or the employment contract (or equivalent appointing act) and be calculated on the basis of</w:t>
      </w:r>
      <w:r w:rsidRPr="00F24B26" w:rsidR="00542B08">
        <w:rPr>
          <w:sz w:val="22"/>
          <w:szCs w:val="22"/>
        </w:rPr>
        <w:t xml:space="preserve"> the costs actually incurred.</w:t>
      </w:r>
    </w:p>
    <w:p w:rsidRPr="00F24B26" w:rsidR="00542B08" w:rsidP="00542B08" w:rsidRDefault="00542B08" w14:paraId="44EAECC5" w14:textId="77777777">
      <w:pPr>
        <w:autoSpaceDE w:val="0"/>
        <w:autoSpaceDN w:val="0"/>
        <w:adjustRightInd w:val="0"/>
        <w:rPr>
          <w:sz w:val="22"/>
          <w:szCs w:val="22"/>
        </w:rPr>
      </w:pPr>
    </w:p>
    <w:p w:rsidRPr="00F24B26" w:rsidR="00274C30" w:rsidP="00274C30" w:rsidRDefault="00274C30" w14:paraId="53EF7842" w14:textId="5015BFBF">
      <w:pPr>
        <w:autoSpaceDE w:val="0"/>
        <w:autoSpaceDN w:val="0"/>
        <w:adjustRightInd w:val="0"/>
        <w:rPr>
          <w:sz w:val="22"/>
          <w:szCs w:val="22"/>
        </w:rPr>
      </w:pPr>
      <w:r w:rsidRPr="00F24B26">
        <w:rPr>
          <w:sz w:val="22"/>
          <w:szCs w:val="22"/>
        </w:rPr>
        <w:t xml:space="preserve">The number of day-equivalents declared for a person must </w:t>
      </w:r>
      <w:r w:rsidRPr="00F24B26" w:rsidR="00F43429">
        <w:rPr>
          <w:sz w:val="22"/>
          <w:szCs w:val="22"/>
        </w:rPr>
        <w:t>be identifiable and verifiable</w:t>
      </w:r>
      <w:r w:rsidRPr="00F24B26">
        <w:rPr>
          <w:sz w:val="22"/>
          <w:szCs w:val="22"/>
        </w:rPr>
        <w:t>.</w:t>
      </w:r>
    </w:p>
    <w:p w:rsidRPr="00F24B26" w:rsidR="00542B08" w:rsidP="00274C30" w:rsidRDefault="00542B08" w14:paraId="4A7CAAC0" w14:textId="77777777">
      <w:pPr>
        <w:rPr>
          <w:sz w:val="22"/>
          <w:szCs w:val="22"/>
        </w:rPr>
      </w:pPr>
    </w:p>
    <w:p w:rsidRPr="00F24B26" w:rsidR="00274C30" w:rsidP="00274C30" w:rsidRDefault="00274C30" w14:paraId="111F164D" w14:textId="542D8DFD">
      <w:pPr>
        <w:rPr>
          <w:sz w:val="22"/>
          <w:szCs w:val="22"/>
        </w:rPr>
      </w:pPr>
      <w:r w:rsidRPr="00F24B26">
        <w:rPr>
          <w:sz w:val="22"/>
          <w:szCs w:val="22"/>
        </w:rPr>
        <w:t xml:space="preserve">The personnel costs may also include supplementary payments for </w:t>
      </w:r>
      <w:r w:rsidRPr="00F24B26" w:rsidR="00792074">
        <w:rPr>
          <w:sz w:val="22"/>
          <w:szCs w:val="22"/>
        </w:rPr>
        <w:t>personnel assigned to the project</w:t>
      </w:r>
      <w:r w:rsidRPr="00F24B26">
        <w:rPr>
          <w:sz w:val="22"/>
          <w:szCs w:val="22"/>
        </w:rPr>
        <w:t xml:space="preserve"> (including payments on the basis of supplementary contracts regardless of their nature), if: </w:t>
      </w:r>
    </w:p>
    <w:p w:rsidRPr="00F24B26" w:rsidR="00274C30" w:rsidP="006C3C0F" w:rsidRDefault="00274C30" w14:paraId="70A74FD4" w14:textId="1613B6FE">
      <w:pPr>
        <w:numPr>
          <w:ilvl w:val="0"/>
          <w:numId w:val="34"/>
        </w:numPr>
        <w:autoSpaceDE w:val="0"/>
        <w:autoSpaceDN w:val="0"/>
        <w:adjustRightInd w:val="0"/>
        <w:spacing w:after="200"/>
        <w:rPr>
          <w:sz w:val="22"/>
          <w:szCs w:val="22"/>
        </w:rPr>
      </w:pPr>
      <w:r w:rsidRPr="00F24B26">
        <w:rPr>
          <w:sz w:val="22"/>
          <w:szCs w:val="22"/>
        </w:rPr>
        <w:t xml:space="preserve">it is part of the </w:t>
      </w:r>
      <w:r w:rsidRPr="00F24B26" w:rsidR="00662F17">
        <w:rPr>
          <w:sz w:val="22"/>
          <w:szCs w:val="22"/>
        </w:rPr>
        <w:t>subgrantee'</w:t>
      </w:r>
      <w:r w:rsidRPr="00F24B26">
        <w:rPr>
          <w:sz w:val="22"/>
          <w:szCs w:val="22"/>
        </w:rPr>
        <w:t>s usual remuneration practices and is paid in a consistent manner whenever the same kind of work or expertise is required</w:t>
      </w:r>
    </w:p>
    <w:p w:rsidRPr="00F24B26" w:rsidR="00274C30" w:rsidP="006C3C0F" w:rsidRDefault="00274C30" w14:paraId="5DAE5945" w14:textId="7C7770FA">
      <w:pPr>
        <w:numPr>
          <w:ilvl w:val="0"/>
          <w:numId w:val="34"/>
        </w:numPr>
        <w:autoSpaceDE w:val="0"/>
        <w:autoSpaceDN w:val="0"/>
        <w:adjustRightInd w:val="0"/>
        <w:spacing w:after="200"/>
        <w:rPr>
          <w:i/>
          <w:sz w:val="22"/>
          <w:szCs w:val="22"/>
        </w:rPr>
      </w:pPr>
      <w:r w:rsidRPr="00F24B26">
        <w:rPr>
          <w:sz w:val="22"/>
          <w:szCs w:val="22"/>
        </w:rPr>
        <w:t xml:space="preserve">the criteria used to calculate the supplementary payments are objective and generally applied by the </w:t>
      </w:r>
      <w:r w:rsidRPr="00F24B26" w:rsidR="00662F17">
        <w:rPr>
          <w:sz w:val="22"/>
          <w:szCs w:val="22"/>
        </w:rPr>
        <w:t>subgrantee</w:t>
      </w:r>
      <w:r w:rsidRPr="00F24B26">
        <w:rPr>
          <w:sz w:val="22"/>
          <w:szCs w:val="22"/>
        </w:rPr>
        <w:t>, regardless of the source of funding used.</w:t>
      </w:r>
    </w:p>
    <w:p w:rsidRPr="00F24B26" w:rsidR="00274C30" w:rsidP="00274C30" w:rsidRDefault="00274C30" w14:paraId="04A3A395" w14:textId="592A04CB">
      <w:pPr>
        <w:autoSpaceDE w:val="0"/>
        <w:autoSpaceDN w:val="0"/>
        <w:adjustRightInd w:val="0"/>
        <w:rPr>
          <w:sz w:val="22"/>
          <w:szCs w:val="22"/>
        </w:rPr>
      </w:pPr>
      <w:r w:rsidRPr="00F24B26">
        <w:rPr>
          <w:b/>
          <w:sz w:val="22"/>
          <w:szCs w:val="22"/>
        </w:rPr>
        <w:t xml:space="preserve">A.2 </w:t>
      </w:r>
      <w:r w:rsidRPr="00F24B26">
        <w:rPr>
          <w:sz w:val="22"/>
          <w:szCs w:val="22"/>
        </w:rPr>
        <w:t>and</w:t>
      </w:r>
      <w:r w:rsidRPr="00F24B26">
        <w:rPr>
          <w:b/>
          <w:sz w:val="22"/>
          <w:szCs w:val="22"/>
        </w:rPr>
        <w:t xml:space="preserve"> A.3 Costs for</w:t>
      </w:r>
      <w:r w:rsidRPr="00F24B26">
        <w:rPr>
          <w:sz w:val="22"/>
          <w:szCs w:val="22"/>
        </w:rPr>
        <w:t xml:space="preserve"> </w:t>
      </w:r>
      <w:r w:rsidRPr="00F24B26">
        <w:rPr>
          <w:b/>
          <w:sz w:val="22"/>
          <w:szCs w:val="22"/>
        </w:rPr>
        <w:t>natural persons working under a direct contract</w:t>
      </w:r>
      <w:r w:rsidRPr="00F24B26">
        <w:rPr>
          <w:sz w:val="22"/>
          <w:szCs w:val="22"/>
        </w:rPr>
        <w:t xml:space="preserve"> other than an employment contract and costs for </w:t>
      </w:r>
      <w:r w:rsidRPr="00F24B26">
        <w:rPr>
          <w:b/>
          <w:sz w:val="22"/>
          <w:szCs w:val="22"/>
        </w:rPr>
        <w:t>seconded persons by a third party against payment</w:t>
      </w:r>
      <w:r w:rsidRPr="00F24B26">
        <w:rPr>
          <w:sz w:val="22"/>
          <w:szCs w:val="22"/>
        </w:rPr>
        <w:t xml:space="preserve"> are also eligible as personnel costs, if they are assigned to the </w:t>
      </w:r>
      <w:r w:rsidRPr="00F24B26" w:rsidR="00792074">
        <w:rPr>
          <w:sz w:val="22"/>
          <w:szCs w:val="22"/>
        </w:rPr>
        <w:t>project</w:t>
      </w:r>
      <w:r w:rsidRPr="00F24B26">
        <w:rPr>
          <w:sz w:val="22"/>
          <w:szCs w:val="22"/>
        </w:rPr>
        <w:t xml:space="preserve">, fulfil the general eligibility conditions and: </w:t>
      </w:r>
    </w:p>
    <w:p w:rsidRPr="00F24B26" w:rsidR="00274C30" w:rsidP="006C3C0F" w:rsidRDefault="00274C30" w14:paraId="14C733BE" w14:textId="77777777">
      <w:pPr>
        <w:pStyle w:val="Paragrafoelenco"/>
        <w:numPr>
          <w:ilvl w:val="0"/>
          <w:numId w:val="35"/>
        </w:numPr>
        <w:spacing w:after="200" w:line="240" w:lineRule="auto"/>
        <w:contextualSpacing w:val="0"/>
        <w:rPr>
          <w:color w:val="auto"/>
          <w:lang w:val="pl-PL" w:eastAsia="en-US"/>
        </w:rPr>
      </w:pPr>
      <w:r w:rsidRPr="00F24B26">
        <w:rPr>
          <w:color w:val="auto"/>
          <w:lang w:val="pl-PL" w:eastAsia="en-US"/>
        </w:rPr>
        <w:t>work under conditions similar to those of an employee (in particular regarding the way the work is organised, the tasks that are performed and the premises where they are performed) and</w:t>
      </w:r>
    </w:p>
    <w:p w:rsidRPr="00F24B26" w:rsidR="00274C30" w:rsidP="006C3C0F" w:rsidRDefault="00274C30" w14:paraId="3918C4BC" w14:textId="1B731C18">
      <w:pPr>
        <w:pStyle w:val="Paragrafoelenco"/>
        <w:numPr>
          <w:ilvl w:val="0"/>
          <w:numId w:val="35"/>
        </w:numPr>
        <w:spacing w:after="200" w:line="240" w:lineRule="auto"/>
        <w:contextualSpacing w:val="0"/>
        <w:rPr>
          <w:color w:val="auto"/>
          <w:lang w:val="pl-PL" w:eastAsia="en-US"/>
        </w:rPr>
      </w:pPr>
      <w:r w:rsidRPr="00F24B26">
        <w:rPr>
          <w:color w:val="auto"/>
          <w:lang w:val="pl-PL" w:eastAsia="en-US"/>
        </w:rPr>
        <w:t xml:space="preserve">the result of the work belongs to the </w:t>
      </w:r>
      <w:r w:rsidRPr="00F24B26" w:rsidR="00662F17">
        <w:t>subgrantee</w:t>
      </w:r>
      <w:r w:rsidRPr="00F24B26">
        <w:rPr>
          <w:color w:val="auto"/>
          <w:lang w:val="pl-PL" w:eastAsia="en-US"/>
        </w:rPr>
        <w:t xml:space="preserve"> (unless agreed otherwise). </w:t>
      </w:r>
    </w:p>
    <w:p w:rsidRPr="00F24B26" w:rsidR="00274C30" w:rsidP="00274C30" w:rsidRDefault="00274C30" w14:paraId="0640296E" w14:textId="7E163B03">
      <w:pPr>
        <w:rPr>
          <w:sz w:val="22"/>
          <w:szCs w:val="22"/>
        </w:rPr>
      </w:pPr>
      <w:r w:rsidRPr="00F24B26">
        <w:rPr>
          <w:sz w:val="22"/>
          <w:szCs w:val="22"/>
        </w:rPr>
        <w:t xml:space="preserve">They must be calculated on the basis of a rate which corresponds to the costs actually incurred for the direct contract or secondment and must not be significantly different from those for personnel performing similar tasks under an employment contract with the </w:t>
      </w:r>
      <w:r w:rsidRPr="00F24B26" w:rsidR="00662F17">
        <w:rPr>
          <w:sz w:val="22"/>
          <w:szCs w:val="22"/>
        </w:rPr>
        <w:t>subgrantee</w:t>
      </w:r>
      <w:r w:rsidRPr="00F24B26">
        <w:rPr>
          <w:sz w:val="22"/>
          <w:szCs w:val="22"/>
        </w:rPr>
        <w:t>.</w:t>
      </w:r>
    </w:p>
    <w:p w:rsidRPr="00F24B26" w:rsidR="00542B08" w:rsidP="00274C30" w:rsidRDefault="00542B08" w14:paraId="0B850EBB" w14:textId="77777777">
      <w:pPr>
        <w:autoSpaceDE w:val="0"/>
        <w:autoSpaceDN w:val="0"/>
        <w:adjustRightInd w:val="0"/>
        <w:rPr>
          <w:i/>
          <w:color w:val="FF0000"/>
          <w:sz w:val="22"/>
          <w:szCs w:val="22"/>
        </w:rPr>
      </w:pPr>
    </w:p>
    <w:p w:rsidRPr="00F24B26" w:rsidR="00274C30" w:rsidP="6E72D733" w:rsidRDefault="00274C30" w14:paraId="47BBAF85" w14:textId="3DC881C9">
      <w:pPr>
        <w:autoSpaceDE w:val="0"/>
        <w:autoSpaceDN w:val="0"/>
        <w:adjustRightInd w:val="0"/>
        <w:rPr>
          <w:rFonts w:cs="Times New Roman"/>
          <w:color w:val="000000"/>
          <w:sz w:val="22"/>
          <w:szCs w:val="22"/>
        </w:rPr>
      </w:pPr>
    </w:p>
    <w:p w:rsidRPr="00F24B26" w:rsidR="00274C30" w:rsidP="00274C30" w:rsidRDefault="00274C30" w14:paraId="064961C1" w14:textId="77777777">
      <w:pPr>
        <w:autoSpaceDE w:val="0"/>
        <w:autoSpaceDN w:val="0"/>
        <w:adjustRightInd w:val="0"/>
        <w:rPr>
          <w:b/>
          <w:sz w:val="22"/>
          <w:szCs w:val="22"/>
        </w:rPr>
      </w:pPr>
      <w:r w:rsidRPr="00F24B26">
        <w:rPr>
          <w:b/>
          <w:sz w:val="22"/>
          <w:szCs w:val="22"/>
        </w:rPr>
        <w:t>B. Subcontracting costs</w:t>
      </w:r>
    </w:p>
    <w:p w:rsidRPr="00F24B26" w:rsidR="00542B08" w:rsidP="00274C30" w:rsidRDefault="00542B08" w14:paraId="192B7BB9" w14:textId="77777777">
      <w:pPr>
        <w:autoSpaceDE w:val="0"/>
        <w:autoSpaceDN w:val="0"/>
        <w:adjustRightInd w:val="0"/>
        <w:rPr>
          <w:i/>
          <w:strike/>
          <w:color w:val="FF0000"/>
          <w:sz w:val="22"/>
          <w:szCs w:val="22"/>
        </w:rPr>
      </w:pPr>
    </w:p>
    <w:p w:rsidRPr="005B7D38" w:rsidR="00274C30" w:rsidP="00090D61" w:rsidRDefault="00274C30" w14:paraId="20C60DA9" w14:textId="7105689D">
      <w:pPr>
        <w:autoSpaceDE w:val="0"/>
        <w:autoSpaceDN w:val="0"/>
        <w:adjustRightInd w:val="0"/>
        <w:spacing w:after="120"/>
        <w:rPr>
          <w:sz w:val="22"/>
          <w:szCs w:val="22"/>
        </w:rPr>
      </w:pPr>
      <w:r w:rsidRPr="00F24B26">
        <w:rPr>
          <w:b/>
          <w:sz w:val="22"/>
          <w:szCs w:val="22"/>
        </w:rPr>
        <w:t xml:space="preserve">Subcontracting costs </w:t>
      </w:r>
      <w:r w:rsidRPr="00F24B26">
        <w:rPr>
          <w:rFonts w:cs="Times New Roman"/>
          <w:color w:val="000000"/>
          <w:sz w:val="22"/>
          <w:szCs w:val="22"/>
        </w:rPr>
        <w:t xml:space="preserve">for the </w:t>
      </w:r>
      <w:r w:rsidRPr="00F24B26" w:rsidR="00792074">
        <w:rPr>
          <w:sz w:val="22"/>
          <w:szCs w:val="22"/>
        </w:rPr>
        <w:t>project</w:t>
      </w:r>
      <w:r w:rsidRPr="00F24B26">
        <w:rPr>
          <w:rFonts w:cs="Times New Roman"/>
          <w:color w:val="000000"/>
          <w:sz w:val="22"/>
          <w:szCs w:val="22"/>
        </w:rPr>
        <w:t xml:space="preserve"> </w:t>
      </w:r>
      <w:r w:rsidRPr="00F24B26">
        <w:rPr>
          <w:sz w:val="22"/>
          <w:szCs w:val="22"/>
        </w:rPr>
        <w:t>(including related duties, taxes and charges,</w:t>
      </w:r>
      <w:r w:rsidRPr="00F24B26">
        <w:rPr>
          <w:i/>
          <w:color w:val="FF0000"/>
          <w:sz w:val="22"/>
          <w:szCs w:val="22"/>
        </w:rPr>
        <w:t xml:space="preserve"> </w:t>
      </w:r>
      <w:r w:rsidRPr="00F24B26">
        <w:rPr>
          <w:sz w:val="22"/>
          <w:szCs w:val="22"/>
        </w:rPr>
        <w:t xml:space="preserve">such as non-deductible or non-refundable value added tax (VAT)) are eligible, if they are calculated on the basis of the costs actually incurred, fulfil the general eligibility conditions and are awarded using the </w:t>
      </w:r>
      <w:r w:rsidRPr="00F24B26" w:rsidR="00662F17">
        <w:rPr>
          <w:sz w:val="22"/>
          <w:szCs w:val="22"/>
        </w:rPr>
        <w:t>subgrantee</w:t>
      </w:r>
      <w:r w:rsidRPr="00F24B26">
        <w:rPr>
          <w:sz w:val="22"/>
          <w:szCs w:val="22"/>
        </w:rPr>
        <w:t>’s usual purchasing practices — provi</w:t>
      </w:r>
      <w:r w:rsidRPr="005B7D38">
        <w:rPr>
          <w:sz w:val="22"/>
          <w:szCs w:val="22"/>
        </w:rPr>
        <w:t>ded these ensure subcontracts with best value for money (or if appropriate the lowest price) and that there is no conflict of interests (see Article 12).</w:t>
      </w:r>
    </w:p>
    <w:p w:rsidRPr="00F24B26" w:rsidR="00542B08" w:rsidP="11594EB9" w:rsidRDefault="00662F17" w14:paraId="6906D539" w14:textId="4FFD49A5">
      <w:pPr>
        <w:spacing w:after="120"/>
        <w:rPr>
          <w:rFonts w:eastAsia="Calibri" w:cs="Times New Roman"/>
          <w:i/>
          <w:iCs/>
          <w:strike/>
          <w:color w:val="FF0000"/>
          <w:sz w:val="22"/>
          <w:szCs w:val="22"/>
        </w:rPr>
      </w:pPr>
      <w:r w:rsidRPr="11594EB9">
        <w:rPr>
          <w:sz w:val="22"/>
          <w:szCs w:val="22"/>
        </w:rPr>
        <w:t>Subgrantees</w:t>
      </w:r>
      <w:r w:rsidRPr="11594EB9" w:rsidR="00274C30">
        <w:rPr>
          <w:sz w:val="22"/>
          <w:szCs w:val="22"/>
        </w:rPr>
        <w:t xml:space="preserve"> that are ‘contracting authorities/entities’ within the meaning of the EU Directives on public procurement must also comply with the applicable national law on public procurement.</w:t>
      </w:r>
    </w:p>
    <w:p w:rsidRPr="00F24B26" w:rsidR="00542B08" w:rsidP="00542B08" w:rsidRDefault="00542B08" w14:paraId="7D4CEF4C" w14:textId="77777777">
      <w:pPr>
        <w:rPr>
          <w:i/>
          <w:color w:val="4AA55B"/>
          <w:sz w:val="22"/>
          <w:szCs w:val="22"/>
        </w:rPr>
      </w:pPr>
    </w:p>
    <w:p w:rsidRPr="00F24B26" w:rsidR="00274C30" w:rsidP="00274C30" w:rsidRDefault="00274C30" w14:paraId="4A7970EB" w14:textId="12D8FB21">
      <w:pPr>
        <w:rPr>
          <w:rFonts w:eastAsia="Calibri" w:cs="Times New Roman"/>
          <w:i/>
          <w:strike/>
          <w:color w:val="FF0000"/>
          <w:sz w:val="22"/>
          <w:szCs w:val="22"/>
        </w:rPr>
      </w:pPr>
      <w:r w:rsidRPr="00F24B26">
        <w:rPr>
          <w:sz w:val="22"/>
          <w:szCs w:val="22"/>
        </w:rPr>
        <w:t xml:space="preserve">The tasks to be subcontracted and the estimated cost for each subcontract must be set out in Annex 1 and the total estimated costs of subcontracting per </w:t>
      </w:r>
      <w:r w:rsidRPr="00F24B26" w:rsidR="00662F17">
        <w:rPr>
          <w:sz w:val="22"/>
          <w:szCs w:val="22"/>
        </w:rPr>
        <w:t>subgrantee</w:t>
      </w:r>
      <w:r w:rsidRPr="00F24B26">
        <w:rPr>
          <w:sz w:val="22"/>
          <w:szCs w:val="22"/>
        </w:rPr>
        <w:t xml:space="preserve"> must be set out in Annex </w:t>
      </w:r>
      <w:r w:rsidRPr="00F24B26" w:rsidR="00542B08">
        <w:rPr>
          <w:sz w:val="22"/>
          <w:szCs w:val="22"/>
        </w:rPr>
        <w:t>3</w:t>
      </w:r>
      <w:r w:rsidRPr="00F24B26">
        <w:rPr>
          <w:sz w:val="22"/>
          <w:szCs w:val="22"/>
        </w:rPr>
        <w:t xml:space="preserve"> (or may be approved ex post in the periodic report, if the use of subcontracting does not entail changes to the Agreement which would call into question the decision awarding the grant or breach the principle of equal treatment of applicants; ‘simplified approval procedure’).</w:t>
      </w:r>
    </w:p>
    <w:p w:rsidRPr="00F24B26" w:rsidR="00542B08" w:rsidP="00274C30" w:rsidRDefault="00542B08" w14:paraId="1352DBA2" w14:textId="77777777">
      <w:pPr>
        <w:rPr>
          <w:sz w:val="22"/>
          <w:szCs w:val="22"/>
        </w:rPr>
      </w:pPr>
    </w:p>
    <w:p w:rsidRPr="00F24B26" w:rsidR="00274C30" w:rsidP="00274C30" w:rsidRDefault="00274C30" w14:paraId="2FEDD6CA" w14:textId="77777777">
      <w:pPr>
        <w:adjustRightInd w:val="0"/>
        <w:rPr>
          <w:b/>
          <w:sz w:val="22"/>
          <w:szCs w:val="22"/>
        </w:rPr>
      </w:pPr>
      <w:r w:rsidRPr="00F24B26">
        <w:rPr>
          <w:b/>
          <w:sz w:val="22"/>
          <w:szCs w:val="22"/>
        </w:rPr>
        <w:t>C. Purchase costs</w:t>
      </w:r>
    </w:p>
    <w:p w:rsidRPr="00F24B26" w:rsidR="00542B08" w:rsidP="00274C30" w:rsidRDefault="00542B08" w14:paraId="6512D15F" w14:textId="77777777">
      <w:pPr>
        <w:adjustRightInd w:val="0"/>
        <w:rPr>
          <w:i/>
          <w:strike/>
          <w:color w:val="FF0000"/>
          <w:sz w:val="22"/>
          <w:szCs w:val="22"/>
        </w:rPr>
      </w:pPr>
    </w:p>
    <w:p w:rsidRPr="005B7D38" w:rsidR="00274C30" w:rsidP="00274C30" w:rsidRDefault="00274C30" w14:paraId="43A73EC9" w14:textId="7F7413D2">
      <w:pPr>
        <w:adjustRightInd w:val="0"/>
        <w:rPr>
          <w:sz w:val="22"/>
          <w:szCs w:val="22"/>
        </w:rPr>
      </w:pPr>
      <w:r w:rsidRPr="00F24B26">
        <w:rPr>
          <w:b/>
          <w:sz w:val="22"/>
          <w:szCs w:val="22"/>
        </w:rPr>
        <w:t xml:space="preserve">Purchase costs </w:t>
      </w:r>
      <w:r w:rsidRPr="00F24B26">
        <w:rPr>
          <w:rFonts w:cs="Times New Roman"/>
          <w:color w:val="000000"/>
          <w:sz w:val="22"/>
          <w:szCs w:val="22"/>
        </w:rPr>
        <w:t xml:space="preserve">for the </w:t>
      </w:r>
      <w:r w:rsidRPr="00F24B26" w:rsidR="00792074">
        <w:rPr>
          <w:sz w:val="22"/>
          <w:szCs w:val="22"/>
        </w:rPr>
        <w:t>project</w:t>
      </w:r>
      <w:r w:rsidRPr="00F24B26">
        <w:rPr>
          <w:rFonts w:cs="Times New Roman"/>
          <w:color w:val="000000"/>
          <w:sz w:val="22"/>
          <w:szCs w:val="22"/>
        </w:rPr>
        <w:t xml:space="preserve"> </w:t>
      </w:r>
      <w:r w:rsidRPr="00F24B26">
        <w:rPr>
          <w:sz w:val="22"/>
          <w:szCs w:val="22"/>
        </w:rPr>
        <w:t>(including related duties, taxes and charges,</w:t>
      </w:r>
      <w:r w:rsidRPr="00F24B26">
        <w:rPr>
          <w:i/>
          <w:color w:val="FF0000"/>
          <w:sz w:val="22"/>
          <w:szCs w:val="22"/>
        </w:rPr>
        <w:t xml:space="preserve"> </w:t>
      </w:r>
      <w:r w:rsidRPr="00F24B26">
        <w:rPr>
          <w:sz w:val="22"/>
          <w:szCs w:val="22"/>
        </w:rPr>
        <w:t xml:space="preserve">such as non-deductible or non-refundable value added tax (VAT)) are eligible, if they fulfil the general eligibility conditions and are bought using the </w:t>
      </w:r>
      <w:r w:rsidRPr="00F24B26" w:rsidR="005534F0">
        <w:rPr>
          <w:sz w:val="22"/>
          <w:szCs w:val="22"/>
        </w:rPr>
        <w:t>subgrantee</w:t>
      </w:r>
      <w:r w:rsidRPr="00F24B26">
        <w:rPr>
          <w:sz w:val="22"/>
          <w:szCs w:val="22"/>
        </w:rPr>
        <w:t xml:space="preserve">’s usual purchasing practices — provided these ensure purchases with </w:t>
      </w:r>
      <w:r w:rsidRPr="005B7D38">
        <w:rPr>
          <w:sz w:val="22"/>
          <w:szCs w:val="22"/>
        </w:rPr>
        <w:t>best value for money (or if appropriate the lowest price) and that there is no confl</w:t>
      </w:r>
      <w:r w:rsidR="00520571">
        <w:rPr>
          <w:sz w:val="22"/>
          <w:szCs w:val="22"/>
        </w:rPr>
        <w:t>ict of interests (see Article 11</w:t>
      </w:r>
      <w:r w:rsidRPr="005B7D38">
        <w:rPr>
          <w:sz w:val="22"/>
          <w:szCs w:val="22"/>
        </w:rPr>
        <w:t>).</w:t>
      </w:r>
    </w:p>
    <w:p w:rsidRPr="00F24B26" w:rsidR="00274C30" w:rsidP="00274C30" w:rsidRDefault="00662F17" w14:paraId="02206C0E" w14:textId="7AB08D8F">
      <w:pPr>
        <w:rPr>
          <w:sz w:val="22"/>
          <w:szCs w:val="22"/>
        </w:rPr>
      </w:pPr>
      <w:r w:rsidRPr="11594EB9">
        <w:rPr>
          <w:sz w:val="22"/>
          <w:szCs w:val="22"/>
        </w:rPr>
        <w:t>Subgrantee</w:t>
      </w:r>
      <w:r w:rsidRPr="11594EB9" w:rsidR="00274C30">
        <w:rPr>
          <w:sz w:val="22"/>
          <w:szCs w:val="22"/>
        </w:rPr>
        <w:t>s that are ‘contracting authorities/entities’ within the meaning of the EU Directives on public procurement must also comply with the applicable national law on public procurement.</w:t>
      </w:r>
    </w:p>
    <w:p w:rsidRPr="00F24B26" w:rsidR="00022BAC" w:rsidP="11594EB9" w:rsidRDefault="00022BAC" w14:paraId="502F9A29" w14:textId="77777777">
      <w:pPr>
        <w:autoSpaceDE w:val="0"/>
        <w:autoSpaceDN w:val="0"/>
        <w:adjustRightInd w:val="0"/>
        <w:rPr>
          <w:b/>
          <w:bCs/>
          <w:sz w:val="22"/>
          <w:szCs w:val="22"/>
        </w:rPr>
      </w:pPr>
    </w:p>
    <w:p w:rsidRPr="00F24B26" w:rsidR="00274C30" w:rsidP="00274C30" w:rsidRDefault="00274C30" w14:paraId="521AC10E" w14:textId="6FACB884">
      <w:pPr>
        <w:autoSpaceDE w:val="0"/>
        <w:autoSpaceDN w:val="0"/>
        <w:adjustRightInd w:val="0"/>
        <w:rPr>
          <w:b/>
          <w:sz w:val="22"/>
          <w:szCs w:val="22"/>
        </w:rPr>
      </w:pPr>
      <w:r w:rsidRPr="00F24B26">
        <w:rPr>
          <w:b/>
          <w:sz w:val="22"/>
          <w:szCs w:val="22"/>
        </w:rPr>
        <w:t>C.1 Travel and subsistence</w:t>
      </w:r>
    </w:p>
    <w:p w:rsidRPr="00F24B26" w:rsidR="00022BAC" w:rsidP="00274C30" w:rsidRDefault="00022BAC" w14:paraId="497BAE75" w14:textId="77777777">
      <w:pPr>
        <w:autoSpaceDE w:val="0"/>
        <w:autoSpaceDN w:val="0"/>
        <w:adjustRightInd w:val="0"/>
        <w:rPr>
          <w:sz w:val="22"/>
          <w:szCs w:val="22"/>
        </w:rPr>
      </w:pPr>
    </w:p>
    <w:p w:rsidRPr="00F24B26" w:rsidR="00274C30" w:rsidP="005B7D38" w:rsidRDefault="00274C30" w14:paraId="5D25B2FC" w14:textId="10849603">
      <w:pPr>
        <w:autoSpaceDE w:val="0"/>
        <w:autoSpaceDN w:val="0"/>
        <w:adjustRightInd w:val="0"/>
        <w:spacing w:after="120"/>
        <w:rPr>
          <w:sz w:val="22"/>
          <w:szCs w:val="22"/>
        </w:rPr>
      </w:pPr>
      <w:r w:rsidRPr="00F24B26">
        <w:rPr>
          <w:sz w:val="22"/>
          <w:szCs w:val="22"/>
        </w:rPr>
        <w:t xml:space="preserve">Purchases for </w:t>
      </w:r>
      <w:r w:rsidRPr="00F24B26">
        <w:rPr>
          <w:b/>
          <w:sz w:val="22"/>
          <w:szCs w:val="22"/>
        </w:rPr>
        <w:t>travel, accommodation</w:t>
      </w:r>
      <w:r w:rsidRPr="00F24B26">
        <w:rPr>
          <w:sz w:val="22"/>
          <w:szCs w:val="22"/>
        </w:rPr>
        <w:t xml:space="preserve"> and </w:t>
      </w:r>
      <w:r w:rsidRPr="00F24B26">
        <w:rPr>
          <w:b/>
          <w:sz w:val="22"/>
          <w:szCs w:val="22"/>
        </w:rPr>
        <w:t>subsistence</w:t>
      </w:r>
      <w:r w:rsidRPr="00F24B26">
        <w:rPr>
          <w:sz w:val="22"/>
          <w:szCs w:val="22"/>
        </w:rPr>
        <w:t xml:space="preserve"> must be calculated as follows:</w:t>
      </w:r>
    </w:p>
    <w:p w:rsidRPr="00F24B26" w:rsidR="00274C30" w:rsidP="11594EB9" w:rsidRDefault="00274C30" w14:paraId="0A505999" w14:textId="337B4BEE">
      <w:pPr>
        <w:pStyle w:val="Paragrafoelenco"/>
        <w:numPr>
          <w:ilvl w:val="0"/>
          <w:numId w:val="36"/>
        </w:numPr>
        <w:autoSpaceDE w:val="0"/>
        <w:autoSpaceDN w:val="0"/>
        <w:adjustRightInd w:val="0"/>
        <w:spacing w:after="120" w:line="240" w:lineRule="auto"/>
        <w:rPr>
          <w:color w:val="auto"/>
        </w:rPr>
      </w:pPr>
      <w:r w:rsidRPr="6E72D733">
        <w:rPr>
          <w:color w:val="auto"/>
        </w:rPr>
        <w:t>travel:</w:t>
      </w:r>
      <w:r w:rsidRPr="6E72D733">
        <w:rPr>
          <w:i/>
          <w:iCs/>
          <w:color w:val="auto"/>
        </w:rPr>
        <w:t xml:space="preserve"> </w:t>
      </w:r>
      <w:proofErr w:type="gramStart"/>
      <w:r w:rsidRPr="6E72D733">
        <w:rPr>
          <w:color w:val="auto"/>
        </w:rPr>
        <w:t>as  costs</w:t>
      </w:r>
      <w:proofErr w:type="gramEnd"/>
      <w:r w:rsidRPr="6E72D733">
        <w:rPr>
          <w:color w:val="auto"/>
        </w:rPr>
        <w:t xml:space="preserve"> actually incurred and in line with the </w:t>
      </w:r>
      <w:r w:rsidRPr="6E72D733" w:rsidR="005534F0">
        <w:rPr>
          <w:color w:val="auto"/>
          <w:lang w:val="pl-PL" w:eastAsia="en-US"/>
        </w:rPr>
        <w:t>subgrantee</w:t>
      </w:r>
      <w:r w:rsidRPr="6E72D733">
        <w:rPr>
          <w:color w:val="auto"/>
        </w:rPr>
        <w:t>’s usual practices on travel</w:t>
      </w:r>
    </w:p>
    <w:p w:rsidRPr="00F24B26" w:rsidR="00274C30" w:rsidP="11594EB9" w:rsidRDefault="00274C30" w14:paraId="4789F336" w14:textId="61C0E21A">
      <w:pPr>
        <w:pStyle w:val="Paragrafoelenco"/>
        <w:numPr>
          <w:ilvl w:val="0"/>
          <w:numId w:val="36"/>
        </w:numPr>
        <w:autoSpaceDE w:val="0"/>
        <w:autoSpaceDN w:val="0"/>
        <w:adjustRightInd w:val="0"/>
        <w:spacing w:after="200" w:line="240" w:lineRule="auto"/>
        <w:rPr>
          <w:color w:val="auto"/>
        </w:rPr>
      </w:pPr>
      <w:r w:rsidRPr="6E72D733">
        <w:rPr>
          <w:color w:val="auto"/>
        </w:rPr>
        <w:t xml:space="preserve">accommodation: </w:t>
      </w:r>
      <w:proofErr w:type="gramStart"/>
      <w:r w:rsidRPr="6E72D733">
        <w:rPr>
          <w:color w:val="auto"/>
        </w:rPr>
        <w:t>as  costs</w:t>
      </w:r>
      <w:proofErr w:type="gramEnd"/>
      <w:r w:rsidRPr="6E72D733">
        <w:rPr>
          <w:color w:val="auto"/>
        </w:rPr>
        <w:t xml:space="preserve"> actually incurred and in line with the </w:t>
      </w:r>
      <w:r w:rsidRPr="6E72D733" w:rsidR="005534F0">
        <w:rPr>
          <w:color w:val="auto"/>
          <w:lang w:val="pl-PL" w:eastAsia="en-US"/>
        </w:rPr>
        <w:t>subgrantee</w:t>
      </w:r>
      <w:r w:rsidRPr="6E72D733">
        <w:rPr>
          <w:color w:val="auto"/>
        </w:rPr>
        <w:t>’s usual practices on travel</w:t>
      </w:r>
    </w:p>
    <w:p w:rsidRPr="00F24B26" w:rsidR="00274C30" w:rsidP="11594EB9" w:rsidRDefault="00274C30" w14:paraId="1244340A" w14:textId="01333FD6">
      <w:pPr>
        <w:pStyle w:val="Paragrafoelenco"/>
        <w:numPr>
          <w:ilvl w:val="0"/>
          <w:numId w:val="36"/>
        </w:numPr>
        <w:autoSpaceDE w:val="0"/>
        <w:autoSpaceDN w:val="0"/>
        <w:adjustRightInd w:val="0"/>
        <w:spacing w:after="200" w:line="240" w:lineRule="auto"/>
        <w:rPr>
          <w:b/>
          <w:bCs/>
          <w:color w:val="auto"/>
        </w:rPr>
      </w:pPr>
      <w:r w:rsidRPr="6E72D733">
        <w:rPr>
          <w:color w:val="auto"/>
        </w:rPr>
        <w:t>subsistence:</w:t>
      </w:r>
      <w:r w:rsidRPr="6E72D733">
        <w:rPr>
          <w:i/>
          <w:iCs/>
          <w:color w:val="auto"/>
        </w:rPr>
        <w:t xml:space="preserve"> </w:t>
      </w:r>
      <w:r w:rsidRPr="6E72D733">
        <w:rPr>
          <w:color w:val="auto"/>
        </w:rPr>
        <w:t xml:space="preserve">as costs actually incurred and in line with the </w:t>
      </w:r>
      <w:r w:rsidRPr="6E72D733" w:rsidR="005534F0">
        <w:rPr>
          <w:color w:val="auto"/>
          <w:lang w:val="pl-PL" w:eastAsia="en-US"/>
        </w:rPr>
        <w:t>subgrantee</w:t>
      </w:r>
      <w:r w:rsidRPr="6E72D733">
        <w:rPr>
          <w:color w:val="auto"/>
        </w:rPr>
        <w:t>’s usual practices on travel.</w:t>
      </w:r>
    </w:p>
    <w:p w:rsidRPr="00F24B26" w:rsidR="00274C30" w:rsidP="00274C30" w:rsidRDefault="00274C30" w14:paraId="5D8D19CE" w14:textId="66F1A0C0">
      <w:pPr>
        <w:autoSpaceDE w:val="0"/>
        <w:autoSpaceDN w:val="0"/>
        <w:adjustRightInd w:val="0"/>
        <w:rPr>
          <w:b/>
          <w:sz w:val="22"/>
          <w:szCs w:val="22"/>
        </w:rPr>
      </w:pPr>
      <w:r w:rsidRPr="00F24B26">
        <w:rPr>
          <w:b/>
          <w:sz w:val="22"/>
          <w:szCs w:val="22"/>
        </w:rPr>
        <w:t>C.2 Equipment</w:t>
      </w:r>
    </w:p>
    <w:p w:rsidRPr="00F24B26" w:rsidR="00662F17" w:rsidP="00274C30" w:rsidRDefault="00662F17" w14:paraId="5EB0C37C" w14:textId="77777777">
      <w:pPr>
        <w:autoSpaceDE w:val="0"/>
        <w:autoSpaceDN w:val="0"/>
        <w:adjustRightInd w:val="0"/>
        <w:rPr>
          <w:b/>
          <w:sz w:val="22"/>
          <w:szCs w:val="22"/>
        </w:rPr>
      </w:pPr>
    </w:p>
    <w:p w:rsidR="00274C30" w:rsidP="6E72D733" w:rsidRDefault="124150E7" w14:paraId="76D2DF33" w14:textId="3DC881C9">
      <w:pPr>
        <w:rPr>
          <w:rFonts w:ascii="Calibri" w:hAnsi="Calibri" w:eastAsia="Calibri" w:cs="Calibri"/>
          <w:sz w:val="22"/>
          <w:szCs w:val="22"/>
          <w:lang w:val="en-GB"/>
        </w:rPr>
      </w:pPr>
      <w:r w:rsidRPr="6E72D733">
        <w:rPr>
          <w:rFonts w:ascii="Calibri" w:hAnsi="Calibri" w:eastAsia="Calibri" w:cs="Calibri"/>
          <w:sz w:val="22"/>
          <w:szCs w:val="22"/>
          <w:lang w:val="en-GB"/>
        </w:rPr>
        <w:t xml:space="preserve"> </w:t>
      </w:r>
    </w:p>
    <w:p w:rsidR="124150E7" w:rsidP="11594EB9" w:rsidRDefault="124150E7" w14:paraId="51A69451" w14:textId="0C6F4384">
      <w:pPr>
        <w:ind w:left="-20" w:right="-20"/>
        <w:rPr>
          <w:rFonts w:ascii="Calibri" w:hAnsi="Calibri" w:eastAsia="Calibri" w:cs="Calibri"/>
          <w:sz w:val="22"/>
          <w:szCs w:val="22"/>
          <w:lang w:val="en-GB"/>
        </w:rPr>
      </w:pPr>
      <w:r w:rsidRPr="6E72D733">
        <w:rPr>
          <w:rFonts w:ascii="Calibri" w:hAnsi="Calibri" w:eastAsia="Calibri" w:cs="Calibri"/>
          <w:sz w:val="22"/>
          <w:szCs w:val="22"/>
          <w:lang w:val="en-GB"/>
        </w:rPr>
        <w:t xml:space="preserve">Purchases of </w:t>
      </w:r>
      <w:r w:rsidRPr="6E72D733">
        <w:rPr>
          <w:rFonts w:ascii="Calibri" w:hAnsi="Calibri" w:eastAsia="Calibri" w:cs="Calibri"/>
          <w:b/>
          <w:bCs/>
          <w:sz w:val="22"/>
          <w:szCs w:val="22"/>
          <w:lang w:val="en-GB"/>
        </w:rPr>
        <w:t>equipment, infrastructure or other assets</w:t>
      </w:r>
      <w:r w:rsidRPr="6E72D733">
        <w:rPr>
          <w:rFonts w:ascii="Calibri" w:hAnsi="Calibri" w:eastAsia="Calibri" w:cs="Calibri"/>
          <w:sz w:val="22"/>
          <w:szCs w:val="22"/>
          <w:lang w:val="en-GB"/>
        </w:rPr>
        <w:t xml:space="preserve"> can be declared as either </w:t>
      </w:r>
      <w:r w:rsidRPr="6E72D733">
        <w:rPr>
          <w:rFonts w:ascii="Calibri" w:hAnsi="Calibri" w:eastAsia="Calibri" w:cs="Calibri"/>
          <w:b/>
          <w:bCs/>
          <w:sz w:val="22"/>
          <w:szCs w:val="22"/>
          <w:lang w:val="en-GB"/>
        </w:rPr>
        <w:t>depreciation costs</w:t>
      </w:r>
      <w:r w:rsidRPr="6E72D733">
        <w:rPr>
          <w:rFonts w:ascii="Calibri" w:hAnsi="Calibri" w:eastAsia="Calibri" w:cs="Calibri"/>
          <w:sz w:val="22"/>
          <w:szCs w:val="22"/>
          <w:lang w:val="en-GB"/>
        </w:rPr>
        <w:t xml:space="preserve"> or </w:t>
      </w:r>
      <w:r w:rsidRPr="6E72D733">
        <w:rPr>
          <w:rFonts w:ascii="Calibri" w:hAnsi="Calibri" w:eastAsia="Calibri" w:cs="Calibri"/>
          <w:b/>
          <w:bCs/>
          <w:sz w:val="22"/>
          <w:szCs w:val="22"/>
          <w:lang w:val="en-GB"/>
        </w:rPr>
        <w:t>full costs</w:t>
      </w:r>
      <w:r w:rsidRPr="6E72D733">
        <w:rPr>
          <w:rFonts w:ascii="Calibri" w:hAnsi="Calibri" w:eastAsia="Calibri" w:cs="Calibri"/>
          <w:sz w:val="22"/>
          <w:szCs w:val="22"/>
          <w:lang w:val="en-GB"/>
        </w:rPr>
        <w:t>.</w:t>
      </w:r>
    </w:p>
    <w:p w:rsidR="124150E7" w:rsidP="00890F11" w:rsidRDefault="124150E7" w14:paraId="0820160E" w14:textId="28D6FF56">
      <w:pPr>
        <w:ind w:left="-20" w:right="-20"/>
        <w:rPr>
          <w:rFonts w:ascii="Calibri" w:hAnsi="Calibri" w:eastAsia="Calibri" w:cs="Calibri"/>
          <w:sz w:val="22"/>
          <w:szCs w:val="22"/>
          <w:lang w:val="en-GB"/>
        </w:rPr>
      </w:pPr>
      <w:r w:rsidRPr="6E72D733">
        <w:rPr>
          <w:rFonts w:ascii="Calibri" w:hAnsi="Calibri" w:eastAsia="Calibri" w:cs="Calibri"/>
          <w:sz w:val="22"/>
          <w:szCs w:val="22"/>
          <w:lang w:val="en-GB"/>
        </w:rPr>
        <w:t xml:space="preserve"> </w:t>
      </w:r>
    </w:p>
    <w:p w:rsidRPr="002E65DC" w:rsidR="124150E7" w:rsidP="00890F11" w:rsidRDefault="124150E7" w14:paraId="2C36ECA0" w14:textId="28D6FF56">
      <w:pPr>
        <w:adjustRightInd w:val="0"/>
        <w:rPr>
          <w:sz w:val="22"/>
          <w:szCs w:val="22"/>
        </w:rPr>
      </w:pPr>
      <w:r w:rsidRPr="6E72D733">
        <w:rPr>
          <w:sz w:val="22"/>
          <w:szCs w:val="22"/>
        </w:rPr>
        <w:t xml:space="preserve">Equipment, infrastructure or other assets purchased specifically for the action (or developed as part of the action tasks) may be declared as full capitalised costs, if they fulfil the cost eligibility conditions and if they are listed in the SubGrant Agreement; additionally, eligibility of full costs shall only concern equipment, infrastructure or assets that are directly linked to the core objectives of the project, and if the purchase is duly justified and necessary from a technical perspective for the implementation of the project. Therefore full equipment costs should be previously agreed upon and named in the subGrant Agreement. </w:t>
      </w:r>
    </w:p>
    <w:p w:rsidRPr="002E65DC" w:rsidR="124150E7" w:rsidP="00890F11" w:rsidRDefault="124150E7" w14:paraId="1982C37A" w14:textId="56C4520E">
      <w:pPr>
        <w:adjustRightInd w:val="0"/>
        <w:rPr>
          <w:sz w:val="22"/>
          <w:szCs w:val="22"/>
        </w:rPr>
      </w:pPr>
      <w:r w:rsidRPr="6E72D733">
        <w:rPr>
          <w:sz w:val="22"/>
          <w:szCs w:val="22"/>
        </w:rPr>
        <w:t xml:space="preserve"> </w:t>
      </w:r>
    </w:p>
    <w:p w:rsidRPr="002E65DC" w:rsidR="124150E7" w:rsidP="00890F11" w:rsidRDefault="124150E7" w14:paraId="7DDCE368" w14:textId="56C4520E">
      <w:pPr>
        <w:adjustRightInd w:val="0"/>
        <w:rPr>
          <w:sz w:val="22"/>
          <w:szCs w:val="22"/>
        </w:rPr>
      </w:pPr>
      <w:r w:rsidRPr="6E72D733">
        <w:rPr>
          <w:sz w:val="22"/>
          <w:szCs w:val="22"/>
        </w:rPr>
        <w:t xml:space="preserve">‘Capitalised costs’ means: </w:t>
      </w:r>
    </w:p>
    <w:p w:rsidRPr="002E65DC" w:rsidR="124150E7" w:rsidP="00890F11" w:rsidRDefault="124150E7" w14:paraId="2E4769A1" w14:textId="56C4520E">
      <w:pPr>
        <w:adjustRightInd w:val="0"/>
        <w:rPr>
          <w:sz w:val="22"/>
          <w:szCs w:val="22"/>
        </w:rPr>
      </w:pPr>
      <w:r w:rsidRPr="6E72D733">
        <w:rPr>
          <w:sz w:val="22"/>
          <w:szCs w:val="22"/>
        </w:rPr>
        <w:t xml:space="preserve">- costs incurred in the purchase or for the development of the equipment, infrastructure or other assets and, </w:t>
      </w:r>
    </w:p>
    <w:p w:rsidRPr="002E65DC" w:rsidR="124150E7" w:rsidP="00890F11" w:rsidRDefault="124150E7" w14:paraId="768AB100" w14:textId="56C4520E">
      <w:pPr>
        <w:adjustRightInd w:val="0"/>
        <w:rPr>
          <w:sz w:val="22"/>
          <w:szCs w:val="22"/>
        </w:rPr>
      </w:pPr>
      <w:r w:rsidRPr="6E72D733">
        <w:rPr>
          <w:sz w:val="22"/>
          <w:szCs w:val="22"/>
        </w:rPr>
        <w:t>- which are recorded under a fixed asset account of the beneficiary in compliance with international accounting standards and the beneficiary’s usual cost accounting practices.</w:t>
      </w:r>
    </w:p>
    <w:p w:rsidRPr="002E65DC" w:rsidR="124150E7" w:rsidP="00890F11" w:rsidRDefault="124150E7" w14:paraId="4E86EB67" w14:textId="56C4520E">
      <w:pPr>
        <w:adjustRightInd w:val="0"/>
        <w:rPr>
          <w:sz w:val="22"/>
          <w:szCs w:val="22"/>
        </w:rPr>
      </w:pPr>
      <w:r w:rsidRPr="6E72D733">
        <w:rPr>
          <w:sz w:val="22"/>
          <w:szCs w:val="22"/>
        </w:rPr>
        <w:t xml:space="preserve"> </w:t>
      </w:r>
    </w:p>
    <w:p w:rsidRPr="002E65DC" w:rsidR="124150E7" w:rsidP="00890F11" w:rsidRDefault="124150E7" w14:paraId="471E4F79" w14:textId="56C4520E">
      <w:pPr>
        <w:adjustRightInd w:val="0"/>
        <w:rPr>
          <w:sz w:val="22"/>
          <w:szCs w:val="22"/>
        </w:rPr>
      </w:pPr>
      <w:r w:rsidRPr="6E72D733">
        <w:rPr>
          <w:sz w:val="22"/>
          <w:szCs w:val="22"/>
        </w:rPr>
        <w:t>If such equipment, infrastructure or other assets are rented or leased, full costs for renting or leasing are eligible, if they do not exceed the purchase costs of similar equipment, infrastructure or assets and do not include any financing fees.</w:t>
      </w:r>
    </w:p>
    <w:p w:rsidRPr="002E65DC" w:rsidR="124150E7" w:rsidP="00890F11" w:rsidRDefault="124150E7" w14:paraId="2FCC226A" w14:textId="56C4520E">
      <w:pPr>
        <w:adjustRightInd w:val="0"/>
        <w:rPr>
          <w:sz w:val="22"/>
          <w:szCs w:val="22"/>
        </w:rPr>
      </w:pPr>
      <w:r w:rsidRPr="6E72D733">
        <w:rPr>
          <w:sz w:val="22"/>
          <w:szCs w:val="22"/>
        </w:rPr>
        <w:t xml:space="preserve"> </w:t>
      </w:r>
    </w:p>
    <w:p w:rsidRPr="002E65DC" w:rsidR="124150E7" w:rsidP="00890F11" w:rsidRDefault="124150E7" w14:paraId="61087A3C" w14:textId="56C4520E">
      <w:pPr>
        <w:adjustRightInd w:val="0"/>
        <w:rPr>
          <w:sz w:val="22"/>
          <w:szCs w:val="22"/>
        </w:rPr>
      </w:pPr>
      <w:r w:rsidRPr="6E72D733">
        <w:rPr>
          <w:sz w:val="22"/>
          <w:szCs w:val="22"/>
        </w:rPr>
        <w:t xml:space="preserve">Other equipment, infrastructure or other assets used for the action, must be declared as depreciation costs, on the basis of the costs actually incurred and written off in accordance with international accounting standards and the beneficiary’s usual accounting practices. </w:t>
      </w:r>
    </w:p>
    <w:p w:rsidRPr="002E65DC" w:rsidR="124150E7" w:rsidP="00890F11" w:rsidRDefault="124150E7" w14:paraId="2E47C971" w14:textId="56C4520E">
      <w:pPr>
        <w:adjustRightInd w:val="0"/>
        <w:rPr>
          <w:sz w:val="22"/>
          <w:szCs w:val="22"/>
        </w:rPr>
      </w:pPr>
      <w:r w:rsidRPr="6E72D733">
        <w:rPr>
          <w:sz w:val="22"/>
          <w:szCs w:val="22"/>
        </w:rPr>
        <w:t xml:space="preserve">Only the portion of the costs that corresponds to the rate of actual use for the action during the action duration can be taken into account. </w:t>
      </w:r>
    </w:p>
    <w:p w:rsidRPr="002E65DC" w:rsidR="124150E7" w:rsidP="00890F11" w:rsidRDefault="124150E7" w14:paraId="18F036FD" w14:textId="56C4520E">
      <w:pPr>
        <w:adjustRightInd w:val="0"/>
        <w:rPr>
          <w:sz w:val="22"/>
          <w:szCs w:val="22"/>
        </w:rPr>
      </w:pPr>
      <w:r w:rsidRPr="6E72D733">
        <w:rPr>
          <w:sz w:val="22"/>
          <w:szCs w:val="22"/>
        </w:rPr>
        <w:t>Costs for renting or leasing such equipment, infrastructure or other assets are also eligible, if they do not exceed the depreciation costs of similar equipment, infrastructure or assets and do not include any financing fees</w:t>
      </w:r>
    </w:p>
    <w:p w:rsidR="11594EB9" w:rsidP="11594EB9" w:rsidRDefault="11594EB9" w14:paraId="2BA95AE0" w14:textId="5B02C60C">
      <w:pPr>
        <w:rPr>
          <w:sz w:val="22"/>
          <w:szCs w:val="22"/>
        </w:rPr>
      </w:pPr>
    </w:p>
    <w:p w:rsidRPr="00F24B26" w:rsidR="00022BAC" w:rsidP="00274C30" w:rsidRDefault="00022BAC" w14:paraId="03AEE045" w14:textId="77777777">
      <w:pPr>
        <w:autoSpaceDE w:val="0"/>
        <w:autoSpaceDN w:val="0"/>
        <w:adjustRightInd w:val="0"/>
        <w:rPr>
          <w:i/>
          <w:sz w:val="22"/>
          <w:szCs w:val="22"/>
        </w:rPr>
      </w:pPr>
    </w:p>
    <w:p w:rsidRPr="00F24B26" w:rsidR="00274C30" w:rsidP="00274C30" w:rsidRDefault="00274C30" w14:paraId="155C5290" w14:textId="77777777">
      <w:pPr>
        <w:autoSpaceDE w:val="0"/>
        <w:autoSpaceDN w:val="0"/>
        <w:adjustRightInd w:val="0"/>
        <w:rPr>
          <w:b/>
          <w:sz w:val="22"/>
          <w:szCs w:val="22"/>
        </w:rPr>
      </w:pPr>
      <w:r w:rsidRPr="00F24B26">
        <w:rPr>
          <w:b/>
          <w:sz w:val="22"/>
          <w:szCs w:val="22"/>
        </w:rPr>
        <w:t>C.3 Other goods, works and services</w:t>
      </w:r>
    </w:p>
    <w:p w:rsidRPr="00F24B26" w:rsidR="00022BAC" w:rsidP="00274C30" w:rsidRDefault="00022BAC" w14:paraId="36488000" w14:textId="77777777">
      <w:pPr>
        <w:autoSpaceDE w:val="0"/>
        <w:autoSpaceDN w:val="0"/>
        <w:adjustRightInd w:val="0"/>
        <w:rPr>
          <w:sz w:val="22"/>
          <w:szCs w:val="22"/>
        </w:rPr>
      </w:pPr>
    </w:p>
    <w:p w:rsidRPr="00F24B26" w:rsidR="00274C30" w:rsidP="00274C30" w:rsidRDefault="00274C30" w14:paraId="28D907F0" w14:textId="786CAE37">
      <w:pPr>
        <w:autoSpaceDE w:val="0"/>
        <w:autoSpaceDN w:val="0"/>
        <w:adjustRightInd w:val="0"/>
        <w:rPr>
          <w:sz w:val="22"/>
          <w:szCs w:val="22"/>
        </w:rPr>
      </w:pPr>
      <w:r w:rsidRPr="00F24B26">
        <w:rPr>
          <w:sz w:val="22"/>
          <w:szCs w:val="22"/>
        </w:rPr>
        <w:t>Purchases</w:t>
      </w:r>
      <w:r w:rsidRPr="00F24B26">
        <w:rPr>
          <w:b/>
          <w:sz w:val="22"/>
          <w:szCs w:val="22"/>
        </w:rPr>
        <w:t xml:space="preserve"> </w:t>
      </w:r>
      <w:r w:rsidRPr="00F24B26">
        <w:rPr>
          <w:sz w:val="22"/>
          <w:szCs w:val="22"/>
        </w:rPr>
        <w:t xml:space="preserve">of </w:t>
      </w:r>
      <w:r w:rsidRPr="00F24B26">
        <w:rPr>
          <w:b/>
          <w:sz w:val="22"/>
          <w:szCs w:val="22"/>
        </w:rPr>
        <w:t xml:space="preserve">other goods, works and services </w:t>
      </w:r>
      <w:r w:rsidRPr="00F24B26">
        <w:rPr>
          <w:sz w:val="22"/>
          <w:szCs w:val="22"/>
        </w:rPr>
        <w:t>must be calculated on the basis of the costs actually incurred.</w:t>
      </w:r>
    </w:p>
    <w:p w:rsidRPr="00F24B26" w:rsidR="00022BAC" w:rsidP="00274C30" w:rsidRDefault="00022BAC" w14:paraId="7C6468CA" w14:textId="77777777">
      <w:pPr>
        <w:autoSpaceDE w:val="0"/>
        <w:autoSpaceDN w:val="0"/>
        <w:adjustRightInd w:val="0"/>
        <w:rPr>
          <w:sz w:val="22"/>
          <w:szCs w:val="22"/>
        </w:rPr>
      </w:pPr>
    </w:p>
    <w:p w:rsidRPr="00F24B26" w:rsidR="00274C30" w:rsidP="00274C30" w:rsidRDefault="00274C30" w14:paraId="29123DC2" w14:textId="19A3FE3E">
      <w:pPr>
        <w:autoSpaceDE w:val="0"/>
        <w:autoSpaceDN w:val="0"/>
        <w:adjustRightInd w:val="0"/>
        <w:rPr>
          <w:sz w:val="22"/>
          <w:szCs w:val="22"/>
        </w:rPr>
      </w:pPr>
      <w:r w:rsidRPr="00F24B26">
        <w:rPr>
          <w:sz w:val="22"/>
          <w:szCs w:val="22"/>
        </w:rPr>
        <w:t>Such goods, works and services include</w:t>
      </w:r>
      <w:r w:rsidRPr="00F24B26">
        <w:rPr>
          <w:rFonts w:eastAsia="Times New Roman"/>
          <w:sz w:val="22"/>
          <w:szCs w:val="22"/>
          <w:lang w:eastAsia="en-GB"/>
        </w:rPr>
        <w:t xml:space="preserve">, for instance, </w:t>
      </w:r>
      <w:r w:rsidRPr="00F24B26">
        <w:rPr>
          <w:sz w:val="22"/>
          <w:szCs w:val="22"/>
        </w:rPr>
        <w:t>consumables and supplies,</w:t>
      </w:r>
      <w:r w:rsidRPr="00F24B26">
        <w:rPr>
          <w:b/>
          <w:sz w:val="22"/>
          <w:szCs w:val="22"/>
        </w:rPr>
        <w:t xml:space="preserve"> </w:t>
      </w:r>
      <w:r w:rsidRPr="00F24B26">
        <w:rPr>
          <w:sz w:val="22"/>
          <w:szCs w:val="22"/>
        </w:rPr>
        <w:t>promotion,</w:t>
      </w:r>
      <w:r w:rsidRPr="00F24B26">
        <w:rPr>
          <w:b/>
          <w:sz w:val="22"/>
          <w:szCs w:val="22"/>
        </w:rPr>
        <w:t xml:space="preserve"> </w:t>
      </w:r>
      <w:r w:rsidRPr="00F24B26">
        <w:rPr>
          <w:sz w:val="22"/>
          <w:szCs w:val="22"/>
        </w:rPr>
        <w:t>dissemination, protection of results, translations, publications, certificates and financial guarantees, if required under the Agreement.</w:t>
      </w:r>
    </w:p>
    <w:p w:rsidRPr="00F24B26" w:rsidR="00E95FAA" w:rsidP="00274C30" w:rsidRDefault="00E95FAA" w14:paraId="04A9F469" w14:textId="77777777">
      <w:pPr>
        <w:autoSpaceDE w:val="0"/>
        <w:autoSpaceDN w:val="0"/>
        <w:adjustRightInd w:val="0"/>
        <w:rPr>
          <w:b/>
          <w:color w:val="000000"/>
          <w:sz w:val="22"/>
          <w:szCs w:val="22"/>
          <w:lang w:eastAsia="en-GB"/>
        </w:rPr>
      </w:pPr>
    </w:p>
    <w:p w:rsidRPr="00F24B26" w:rsidR="00274C30" w:rsidP="00274C30" w:rsidRDefault="00182028" w14:paraId="62FACDF8" w14:textId="5C862164">
      <w:pPr>
        <w:rPr>
          <w:sz w:val="22"/>
          <w:szCs w:val="22"/>
        </w:rPr>
      </w:pPr>
      <w:r w:rsidRPr="00F24B26">
        <w:rPr>
          <w:b/>
          <w:sz w:val="22"/>
          <w:szCs w:val="22"/>
        </w:rPr>
        <w:t>D</w:t>
      </w:r>
      <w:r w:rsidRPr="00F24B26" w:rsidR="00274C30">
        <w:rPr>
          <w:b/>
          <w:sz w:val="22"/>
          <w:szCs w:val="22"/>
        </w:rPr>
        <w:t>. Indirect costs</w:t>
      </w:r>
    </w:p>
    <w:p w:rsidRPr="00F24B26" w:rsidR="00022BAC" w:rsidP="00274C30" w:rsidRDefault="00022BAC" w14:paraId="02B4C354" w14:textId="03382225">
      <w:pPr>
        <w:autoSpaceDE w:val="0"/>
        <w:autoSpaceDN w:val="0"/>
        <w:adjustRightInd w:val="0"/>
        <w:rPr>
          <w:i/>
          <w:strike/>
          <w:color w:val="FF0000"/>
          <w:sz w:val="22"/>
          <w:szCs w:val="22"/>
        </w:rPr>
      </w:pPr>
    </w:p>
    <w:p w:rsidRPr="005B7D38" w:rsidR="00DB354F" w:rsidP="00274C30" w:rsidRDefault="61C99AC2" w14:paraId="1B828477" w14:textId="7250DF7E">
      <w:pPr>
        <w:autoSpaceDE w:val="0"/>
        <w:autoSpaceDN w:val="0"/>
        <w:adjustRightInd w:val="0"/>
        <w:rPr>
          <w:sz w:val="22"/>
          <w:szCs w:val="22"/>
          <w:lang w:eastAsia="en-GB"/>
        </w:rPr>
      </w:pPr>
      <w:r w:rsidRPr="67CCBB5F">
        <w:rPr>
          <w:b/>
          <w:bCs/>
          <w:sz w:val="22"/>
          <w:szCs w:val="22"/>
          <w:lang w:eastAsia="en-GB"/>
        </w:rPr>
        <w:t>Indirect costs</w:t>
      </w:r>
      <w:r w:rsidRPr="67CCBB5F">
        <w:rPr>
          <w:sz w:val="22"/>
          <w:szCs w:val="22"/>
          <w:lang w:eastAsia="en-GB"/>
        </w:rPr>
        <w:t xml:space="preserve"> will be reimbursed</w:t>
      </w:r>
      <w:r w:rsidRPr="67CCBB5F">
        <w:rPr>
          <w:sz w:val="22"/>
          <w:szCs w:val="22"/>
        </w:rPr>
        <w:t xml:space="preserve"> at the </w:t>
      </w:r>
      <w:r w:rsidRPr="67CCBB5F">
        <w:rPr>
          <w:sz w:val="22"/>
          <w:szCs w:val="22"/>
          <w:lang w:eastAsia="en-GB"/>
        </w:rPr>
        <w:t>flat-rate of 7% of the eligible direct costs (categories A-</w:t>
      </w:r>
      <w:r w:rsidRPr="67CCBB5F" w:rsidR="23347F99">
        <w:rPr>
          <w:sz w:val="22"/>
          <w:szCs w:val="22"/>
          <w:lang w:eastAsia="en-GB"/>
        </w:rPr>
        <w:t>C</w:t>
      </w:r>
      <w:r w:rsidRPr="67CCBB5F">
        <w:rPr>
          <w:sz w:val="22"/>
          <w:szCs w:val="22"/>
          <w:lang w:eastAsia="en-GB"/>
        </w:rPr>
        <w:t>).</w:t>
      </w:r>
    </w:p>
    <w:p w:rsidR="00274C30" w:rsidP="006C3C0F" w:rsidRDefault="00DB354F" w14:paraId="1741E291" w14:textId="4E3204B1">
      <w:pPr>
        <w:pStyle w:val="Titolo3"/>
        <w:keepNext/>
        <w:keepLines/>
        <w:numPr>
          <w:ilvl w:val="1"/>
          <w:numId w:val="27"/>
        </w:numPr>
        <w:tabs>
          <w:tab w:val="clear" w:pos="284"/>
        </w:tabs>
        <w:spacing w:after="0"/>
        <w:contextualSpacing w:val="0"/>
        <w:jc w:val="left"/>
      </w:pPr>
      <w:bookmarkStart w:name="_Toc529197657" w:id="42"/>
      <w:bookmarkStart w:name="_Toc435108967" w:id="43"/>
      <w:bookmarkStart w:name="_Toc73646624" w:id="44"/>
      <w:bookmarkStart w:name="_Toc24126540" w:id="45"/>
      <w:bookmarkStart w:name="_Toc24116062" w:id="46"/>
      <w:bookmarkStart w:name="_Toc158385847" w:id="47"/>
      <w:r>
        <w:t>I</w:t>
      </w:r>
      <w:r w:rsidRPr="00022BAC" w:rsidR="00274C30">
        <w:t>neligible costs</w:t>
      </w:r>
      <w:bookmarkEnd w:id="42"/>
      <w:bookmarkEnd w:id="43"/>
      <w:r w:rsidRPr="00022BAC" w:rsidR="00274C30">
        <w:t xml:space="preserve"> and contributions</w:t>
      </w:r>
      <w:bookmarkEnd w:id="44"/>
      <w:bookmarkEnd w:id="45"/>
      <w:bookmarkEnd w:id="46"/>
      <w:bookmarkEnd w:id="47"/>
    </w:p>
    <w:p w:rsidR="00022BAC" w:rsidP="00274C30" w:rsidRDefault="00022BAC" w14:paraId="4B2ACC69" w14:textId="77777777">
      <w:pPr>
        <w:autoSpaceDE w:val="0"/>
        <w:autoSpaceDN w:val="0"/>
        <w:adjustRightInd w:val="0"/>
      </w:pPr>
    </w:p>
    <w:p w:rsidRPr="00F24B26" w:rsidR="00274C30" w:rsidP="00274C30" w:rsidRDefault="00274C30" w14:paraId="559D9F87" w14:textId="00ECA075">
      <w:pPr>
        <w:autoSpaceDE w:val="0"/>
        <w:autoSpaceDN w:val="0"/>
        <w:adjustRightInd w:val="0"/>
        <w:rPr>
          <w:sz w:val="22"/>
          <w:szCs w:val="22"/>
        </w:rPr>
      </w:pPr>
      <w:r w:rsidRPr="00F24B26">
        <w:rPr>
          <w:sz w:val="22"/>
          <w:szCs w:val="22"/>
        </w:rPr>
        <w:t xml:space="preserve">The following costs or contributions are </w:t>
      </w:r>
      <w:r w:rsidRPr="00F24B26">
        <w:rPr>
          <w:b/>
          <w:sz w:val="22"/>
          <w:szCs w:val="22"/>
        </w:rPr>
        <w:t>ineligible</w:t>
      </w:r>
      <w:r w:rsidRPr="00F24B26">
        <w:rPr>
          <w:sz w:val="22"/>
          <w:szCs w:val="22"/>
        </w:rPr>
        <w:t>:</w:t>
      </w:r>
    </w:p>
    <w:p w:rsidRPr="00F24B26" w:rsidR="00022BAC" w:rsidP="00274C30" w:rsidRDefault="00022BAC" w14:paraId="10D4583D" w14:textId="77777777">
      <w:pPr>
        <w:autoSpaceDE w:val="0"/>
        <w:autoSpaceDN w:val="0"/>
        <w:adjustRightInd w:val="0"/>
        <w:rPr>
          <w:sz w:val="22"/>
          <w:szCs w:val="22"/>
        </w:rPr>
      </w:pPr>
    </w:p>
    <w:p w:rsidRPr="00F24B26" w:rsidR="00274C30" w:rsidP="006C3C0F" w:rsidRDefault="00274C30" w14:paraId="1AFDE97E" w14:textId="77777777">
      <w:pPr>
        <w:numPr>
          <w:ilvl w:val="0"/>
          <w:numId w:val="37"/>
        </w:numPr>
        <w:spacing w:after="200"/>
        <w:rPr>
          <w:sz w:val="22"/>
          <w:szCs w:val="22"/>
        </w:rPr>
      </w:pPr>
      <w:r w:rsidRPr="00F24B26">
        <w:rPr>
          <w:sz w:val="22"/>
          <w:szCs w:val="22"/>
        </w:rPr>
        <w:t>costs or contributions that do not comply with the conditions set out above (Article 6.1 and 6.2), in particular:</w:t>
      </w:r>
    </w:p>
    <w:p w:rsidRPr="00F24B26" w:rsidR="00274C30" w:rsidP="0094316F" w:rsidRDefault="00274C30" w14:paraId="19F34C62" w14:textId="749A8D48">
      <w:pPr>
        <w:numPr>
          <w:ilvl w:val="0"/>
          <w:numId w:val="38"/>
        </w:numPr>
        <w:ind w:left="1559" w:hanging="357"/>
        <w:rPr>
          <w:sz w:val="22"/>
          <w:szCs w:val="22"/>
        </w:rPr>
      </w:pPr>
      <w:r w:rsidRPr="00F24B26">
        <w:rPr>
          <w:sz w:val="22"/>
          <w:szCs w:val="22"/>
        </w:rPr>
        <w:t xml:space="preserve">costs related to return on capital and dividends paid by a </w:t>
      </w:r>
      <w:r w:rsidRPr="00F24B26" w:rsidR="005534F0">
        <w:rPr>
          <w:sz w:val="22"/>
          <w:szCs w:val="22"/>
        </w:rPr>
        <w:t>subgrantee</w:t>
      </w:r>
    </w:p>
    <w:p w:rsidRPr="00F24B26" w:rsidR="00274C30" w:rsidP="0094316F" w:rsidRDefault="00274C30" w14:paraId="25C61BA0" w14:textId="77777777">
      <w:pPr>
        <w:numPr>
          <w:ilvl w:val="0"/>
          <w:numId w:val="38"/>
        </w:numPr>
        <w:ind w:left="1559" w:hanging="357"/>
        <w:rPr>
          <w:sz w:val="22"/>
          <w:szCs w:val="22"/>
        </w:rPr>
      </w:pPr>
      <w:r w:rsidRPr="00F24B26">
        <w:rPr>
          <w:sz w:val="22"/>
          <w:szCs w:val="22"/>
        </w:rPr>
        <w:t>debt and debt service charges</w:t>
      </w:r>
    </w:p>
    <w:p w:rsidRPr="00F24B26" w:rsidR="00274C30" w:rsidP="0094316F" w:rsidRDefault="00274C30" w14:paraId="3C1EA2AA" w14:textId="77777777">
      <w:pPr>
        <w:numPr>
          <w:ilvl w:val="0"/>
          <w:numId w:val="38"/>
        </w:numPr>
        <w:ind w:left="1559" w:hanging="357"/>
        <w:rPr>
          <w:sz w:val="22"/>
          <w:szCs w:val="22"/>
        </w:rPr>
      </w:pPr>
      <w:r w:rsidRPr="00F24B26">
        <w:rPr>
          <w:sz w:val="22"/>
          <w:szCs w:val="22"/>
        </w:rPr>
        <w:t>provisions for future losses or debts</w:t>
      </w:r>
    </w:p>
    <w:p w:rsidRPr="00F24B26" w:rsidR="00274C30" w:rsidP="0094316F" w:rsidRDefault="00274C30" w14:paraId="7E532FEB" w14:textId="77777777">
      <w:pPr>
        <w:numPr>
          <w:ilvl w:val="0"/>
          <w:numId w:val="38"/>
        </w:numPr>
        <w:ind w:left="1559" w:hanging="357"/>
        <w:rPr>
          <w:sz w:val="22"/>
          <w:szCs w:val="22"/>
        </w:rPr>
      </w:pPr>
      <w:r w:rsidRPr="00F24B26">
        <w:rPr>
          <w:sz w:val="22"/>
          <w:szCs w:val="22"/>
        </w:rPr>
        <w:t xml:space="preserve">interest owed </w:t>
      </w:r>
    </w:p>
    <w:p w:rsidRPr="00F24B26" w:rsidR="00274C30" w:rsidP="0094316F" w:rsidRDefault="00274C30" w14:paraId="5862343E" w14:textId="77777777">
      <w:pPr>
        <w:numPr>
          <w:ilvl w:val="0"/>
          <w:numId w:val="38"/>
        </w:numPr>
        <w:ind w:left="1559" w:hanging="357"/>
        <w:rPr>
          <w:sz w:val="22"/>
          <w:szCs w:val="22"/>
        </w:rPr>
      </w:pPr>
      <w:r w:rsidRPr="00F24B26">
        <w:rPr>
          <w:sz w:val="22"/>
          <w:szCs w:val="22"/>
        </w:rPr>
        <w:t>currency exchange losses</w:t>
      </w:r>
    </w:p>
    <w:p w:rsidRPr="00F24B26" w:rsidR="00274C30" w:rsidP="0094316F" w:rsidRDefault="00274C30" w14:paraId="4A7B21B0" w14:textId="73C9C410">
      <w:pPr>
        <w:numPr>
          <w:ilvl w:val="0"/>
          <w:numId w:val="38"/>
        </w:numPr>
        <w:ind w:left="1559" w:hanging="357"/>
        <w:rPr>
          <w:sz w:val="22"/>
          <w:szCs w:val="22"/>
        </w:rPr>
      </w:pPr>
      <w:r w:rsidRPr="00F24B26">
        <w:rPr>
          <w:sz w:val="22"/>
          <w:szCs w:val="22"/>
        </w:rPr>
        <w:t xml:space="preserve">bank costs charged by the </w:t>
      </w:r>
      <w:r w:rsidRPr="00F24B26" w:rsidR="005534F0">
        <w:rPr>
          <w:sz w:val="22"/>
          <w:szCs w:val="22"/>
        </w:rPr>
        <w:t>subgrantee</w:t>
      </w:r>
      <w:r w:rsidRPr="00F24B26">
        <w:rPr>
          <w:sz w:val="22"/>
          <w:szCs w:val="22"/>
        </w:rPr>
        <w:t xml:space="preserve">’s bank for transfers from </w:t>
      </w:r>
      <w:r w:rsidR="00184C79">
        <w:rPr>
          <w:sz w:val="22"/>
          <w:szCs w:val="22"/>
        </w:rPr>
        <w:t>ASI</w:t>
      </w:r>
    </w:p>
    <w:p w:rsidRPr="00F24B26" w:rsidR="00274C30" w:rsidP="0094316F" w:rsidRDefault="00274C30" w14:paraId="70C83DBE" w14:textId="77777777">
      <w:pPr>
        <w:numPr>
          <w:ilvl w:val="0"/>
          <w:numId w:val="38"/>
        </w:numPr>
        <w:ind w:left="1559" w:hanging="357"/>
        <w:rPr>
          <w:sz w:val="22"/>
          <w:szCs w:val="22"/>
        </w:rPr>
      </w:pPr>
      <w:r w:rsidRPr="00F24B26">
        <w:rPr>
          <w:sz w:val="22"/>
          <w:szCs w:val="22"/>
        </w:rPr>
        <w:t>excessive or reckless expenditure</w:t>
      </w:r>
    </w:p>
    <w:p w:rsidRPr="00F24B26" w:rsidR="00274C30" w:rsidP="0094316F" w:rsidRDefault="00274C30" w14:paraId="4CF595F0" w14:textId="5DB3A830">
      <w:pPr>
        <w:numPr>
          <w:ilvl w:val="0"/>
          <w:numId w:val="38"/>
        </w:numPr>
        <w:ind w:left="1559" w:hanging="357"/>
        <w:rPr>
          <w:sz w:val="22"/>
          <w:szCs w:val="22"/>
        </w:rPr>
      </w:pPr>
      <w:r w:rsidRPr="00F24B26">
        <w:rPr>
          <w:sz w:val="22"/>
          <w:szCs w:val="22"/>
        </w:rPr>
        <w:t>deductible or refundable VAT (including VAT paid by public bodies acting as public authority)</w:t>
      </w:r>
    </w:p>
    <w:p w:rsidRPr="00F24B26" w:rsidR="00274C30" w:rsidP="0094316F" w:rsidRDefault="00274C30" w14:paraId="0485F208" w14:textId="77777777">
      <w:pPr>
        <w:numPr>
          <w:ilvl w:val="0"/>
          <w:numId w:val="38"/>
        </w:numPr>
        <w:ind w:left="1559" w:hanging="357"/>
        <w:rPr>
          <w:sz w:val="22"/>
          <w:szCs w:val="22"/>
        </w:rPr>
      </w:pPr>
      <w:r w:rsidRPr="00F24B26">
        <w:rPr>
          <w:sz w:val="22"/>
          <w:szCs w:val="22"/>
        </w:rPr>
        <w:t>costs incurred or contributions for activities implemented during grant agreement suspension (see Article 31)</w:t>
      </w:r>
    </w:p>
    <w:p w:rsidRPr="00F24B26" w:rsidR="00274C30" w:rsidP="0094316F" w:rsidRDefault="00274C30" w14:paraId="21A2C838" w14:textId="21C5B4DE">
      <w:pPr>
        <w:numPr>
          <w:ilvl w:val="0"/>
          <w:numId w:val="38"/>
        </w:numPr>
        <w:spacing w:after="120"/>
        <w:ind w:left="1559" w:hanging="357"/>
        <w:rPr>
          <w:sz w:val="22"/>
          <w:szCs w:val="22"/>
        </w:rPr>
      </w:pPr>
      <w:r w:rsidRPr="4803289B">
        <w:rPr>
          <w:sz w:val="22"/>
          <w:szCs w:val="22"/>
        </w:rPr>
        <w:t>in-kind contributions by third parties</w:t>
      </w:r>
    </w:p>
    <w:p w:rsidRPr="00F24B26" w:rsidR="00274C30" w:rsidP="0094316F" w:rsidRDefault="00274C30" w14:paraId="226FB76A" w14:textId="662F4553">
      <w:pPr>
        <w:numPr>
          <w:ilvl w:val="0"/>
          <w:numId w:val="37"/>
        </w:numPr>
        <w:spacing w:after="120"/>
        <w:rPr>
          <w:rFonts w:eastAsia="Times New Roman"/>
          <w:sz w:val="22"/>
          <w:szCs w:val="22"/>
          <w:lang w:eastAsia="en-GB"/>
        </w:rPr>
      </w:pPr>
      <w:r w:rsidRPr="4803289B">
        <w:rPr>
          <w:sz w:val="22"/>
          <w:szCs w:val="22"/>
        </w:rPr>
        <w:t>costs or contributions declared under other EU grants (or grants awarded by an EU Member State, non-EU country or other body implementing the EU budget)</w:t>
      </w:r>
    </w:p>
    <w:p w:rsidRPr="00F24B26" w:rsidR="00274C30" w:rsidP="006C3C0F" w:rsidRDefault="00274C30" w14:paraId="43305AEE" w14:textId="77777777">
      <w:pPr>
        <w:numPr>
          <w:ilvl w:val="0"/>
          <w:numId w:val="37"/>
        </w:numPr>
        <w:spacing w:after="200"/>
        <w:rPr>
          <w:sz w:val="22"/>
          <w:szCs w:val="22"/>
        </w:rPr>
      </w:pPr>
      <w:r w:rsidRPr="00F24B26">
        <w:rPr>
          <w:sz w:val="22"/>
          <w:szCs w:val="22"/>
        </w:rPr>
        <w:t>costs or contributions (especially travel and subsistence) for staff or representatives of EU institutions, bodies or agencies</w:t>
      </w:r>
    </w:p>
    <w:p w:rsidRPr="00E52D00" w:rsidR="00E52D00" w:rsidP="006C3C0F" w:rsidRDefault="00274C30" w14:paraId="42EAA5B4" w14:textId="77777777">
      <w:pPr>
        <w:numPr>
          <w:ilvl w:val="0"/>
          <w:numId w:val="37"/>
        </w:numPr>
        <w:spacing w:after="200"/>
        <w:rPr>
          <w:sz w:val="22"/>
          <w:szCs w:val="22"/>
        </w:rPr>
      </w:pPr>
      <w:r w:rsidRPr="00F24B26">
        <w:rPr>
          <w:sz w:val="22"/>
          <w:szCs w:val="22"/>
        </w:rPr>
        <w:t>other</w:t>
      </w:r>
      <w:r w:rsidRPr="00F24B26" w:rsidR="00090D61">
        <w:rPr>
          <w:sz w:val="22"/>
          <w:szCs w:val="22"/>
        </w:rPr>
        <w:t xml:space="preserve"> costs </w:t>
      </w:r>
      <w:r w:rsidRPr="00F24B26">
        <w:rPr>
          <w:sz w:val="22"/>
          <w:szCs w:val="22"/>
        </w:rPr>
        <w:t xml:space="preserve">or contributions </w:t>
      </w:r>
      <w:r w:rsidRPr="00F24B26">
        <w:rPr>
          <w:rFonts w:eastAsia="Calibri" w:cs="Times New Roman"/>
          <w:sz w:val="22"/>
          <w:szCs w:val="22"/>
        </w:rPr>
        <w:t>declared specifically in</w:t>
      </w:r>
    </w:p>
    <w:p w:rsidRPr="00F24B26" w:rsidR="00274C30" w:rsidP="4803289B" w:rsidRDefault="00274C30" w14:paraId="117834B6" w14:textId="5358EBC4">
      <w:pPr>
        <w:keepNext/>
        <w:keepLines/>
        <w:numPr>
          <w:ilvl w:val="1"/>
          <w:numId w:val="37"/>
        </w:numPr>
        <w:spacing w:after="200"/>
        <w:rPr>
          <w:sz w:val="22"/>
          <w:szCs w:val="22"/>
        </w:rPr>
      </w:pPr>
      <w:bookmarkStart w:name="_Toc435108968" w:id="48"/>
      <w:bookmarkStart w:name="_Toc73646625" w:id="49"/>
      <w:bookmarkStart w:name="_Toc24126541" w:id="50"/>
      <w:bookmarkStart w:name="_Toc24116063" w:id="51"/>
      <w:bookmarkStart w:name="_Toc529197658" w:id="52"/>
      <w:bookmarkStart w:name="_Toc158385848" w:id="53"/>
      <w:r w:rsidRPr="4803289B">
        <w:rPr>
          <w:sz w:val="22"/>
          <w:szCs w:val="22"/>
        </w:rPr>
        <w:t xml:space="preserve">Consequences of </w:t>
      </w:r>
      <w:bookmarkEnd w:id="48"/>
      <w:r w:rsidRPr="4803289B">
        <w:rPr>
          <w:sz w:val="22"/>
          <w:szCs w:val="22"/>
        </w:rPr>
        <w:t>non-compliance</w:t>
      </w:r>
      <w:bookmarkEnd w:id="49"/>
      <w:bookmarkEnd w:id="50"/>
      <w:bookmarkEnd w:id="51"/>
      <w:bookmarkEnd w:id="52"/>
      <w:bookmarkEnd w:id="53"/>
    </w:p>
    <w:p w:rsidRPr="00F24B26" w:rsidR="00022BAC" w:rsidP="00022BAC" w:rsidRDefault="00022BAC" w14:paraId="7D1BA591" w14:textId="77777777">
      <w:pPr>
        <w:rPr>
          <w:sz w:val="22"/>
          <w:szCs w:val="22"/>
          <w:lang w:val="en-GB" w:eastAsia="ja-JP"/>
        </w:rPr>
      </w:pPr>
    </w:p>
    <w:p w:rsidRPr="005B7D38" w:rsidR="00274C30" w:rsidP="00274C30" w:rsidRDefault="00274C30" w14:paraId="4B8AE35D" w14:textId="2AEA4F0E">
      <w:pPr>
        <w:tabs>
          <w:tab w:val="left" w:pos="720"/>
        </w:tabs>
        <w:rPr>
          <w:sz w:val="22"/>
          <w:szCs w:val="22"/>
        </w:rPr>
      </w:pPr>
      <w:r w:rsidRPr="00F24B26">
        <w:rPr>
          <w:bCs/>
          <w:sz w:val="22"/>
          <w:szCs w:val="22"/>
        </w:rPr>
        <w:t xml:space="preserve">If a </w:t>
      </w:r>
      <w:r w:rsidRPr="00F24B26" w:rsidR="005534F0">
        <w:rPr>
          <w:sz w:val="22"/>
          <w:szCs w:val="22"/>
        </w:rPr>
        <w:t>subgrantee</w:t>
      </w:r>
      <w:r w:rsidRPr="00F24B26">
        <w:rPr>
          <w:bCs/>
          <w:sz w:val="22"/>
          <w:szCs w:val="22"/>
        </w:rPr>
        <w:t xml:space="preserve"> declares c</w:t>
      </w:r>
      <w:r w:rsidRPr="005B7D38">
        <w:rPr>
          <w:sz w:val="22"/>
          <w:szCs w:val="22"/>
        </w:rPr>
        <w:t>osts or contributions that are ineligible, they will be rejected (see Article 2</w:t>
      </w:r>
      <w:r w:rsidR="00520571">
        <w:rPr>
          <w:sz w:val="22"/>
          <w:szCs w:val="22"/>
        </w:rPr>
        <w:t>6</w:t>
      </w:r>
      <w:r w:rsidRPr="005B7D38">
        <w:rPr>
          <w:sz w:val="22"/>
          <w:szCs w:val="22"/>
        </w:rPr>
        <w:t xml:space="preserve">). </w:t>
      </w:r>
    </w:p>
    <w:p w:rsidRPr="005B7D38" w:rsidR="00022BAC" w:rsidP="00274C30" w:rsidRDefault="00022BAC" w14:paraId="4D7AAFC3" w14:textId="77777777">
      <w:pPr>
        <w:tabs>
          <w:tab w:val="left" w:pos="720"/>
        </w:tabs>
        <w:rPr>
          <w:sz w:val="22"/>
          <w:szCs w:val="22"/>
        </w:rPr>
      </w:pPr>
    </w:p>
    <w:p w:rsidRPr="00F24B26" w:rsidR="00274C30" w:rsidP="00274C30" w:rsidRDefault="00274C30" w14:paraId="2A4137EF" w14:textId="2E8D142E">
      <w:pPr>
        <w:jc w:val="left"/>
        <w:rPr>
          <w:rFonts w:cs="Times New Roman"/>
          <w:sz w:val="22"/>
          <w:szCs w:val="22"/>
          <w:lang w:val="en-US" w:eastAsia="fr-FR"/>
        </w:rPr>
      </w:pPr>
      <w:r w:rsidRPr="00F24B26">
        <w:rPr>
          <w:bCs/>
          <w:sz w:val="22"/>
          <w:szCs w:val="22"/>
        </w:rPr>
        <w:t>This may also lead to other measures described in Chapter 5</w:t>
      </w:r>
      <w:r w:rsidRPr="00F24B26" w:rsidR="0094316F">
        <w:rPr>
          <w:rFonts w:cs="Times New Roman"/>
          <w:sz w:val="22"/>
          <w:szCs w:val="22"/>
          <w:lang w:val="en-US" w:eastAsia="fr-FR"/>
        </w:rPr>
        <w:t>.</w:t>
      </w:r>
    </w:p>
    <w:p w:rsidR="00274C30" w:rsidRDefault="00274C30" w14:paraId="20F0CE25" w14:textId="3563C4AC">
      <w:pPr>
        <w:jc w:val="left"/>
        <w:rPr>
          <w:lang w:val="en-US"/>
        </w:rPr>
      </w:pPr>
    </w:p>
    <w:p w:rsidRPr="0094316F" w:rsidR="005E158E" w:rsidP="00850DCF" w:rsidRDefault="005E158E" w14:paraId="14510490" w14:textId="52167926">
      <w:pPr>
        <w:pStyle w:val="Titolo1"/>
        <w:numPr>
          <w:ilvl w:val="0"/>
          <w:numId w:val="0"/>
        </w:numPr>
        <w:ind w:left="360"/>
        <w:rPr>
          <w:rFonts w:ascii="Times New Roman Bold" w:hAnsi="Times New Roman Bold"/>
          <w:sz w:val="48"/>
          <w:szCs w:val="48"/>
          <w:lang w:val="fr-FR"/>
        </w:rPr>
      </w:pPr>
      <w:bookmarkStart w:name="_Toc435108969" w:id="54"/>
      <w:bookmarkStart w:name="_Toc73646626" w:id="55"/>
      <w:bookmarkStart w:name="_Toc24126542" w:id="56"/>
      <w:bookmarkStart w:name="_Toc24116064" w:id="57"/>
      <w:bookmarkStart w:name="_Toc530035881" w:id="58"/>
      <w:bookmarkStart w:name="_Toc529197659" w:id="59"/>
      <w:bookmarkStart w:name="_Toc524697201" w:id="60"/>
      <w:bookmarkStart w:name="_Toc158385849" w:id="61"/>
      <w:r w:rsidRPr="0094316F">
        <w:rPr>
          <w:sz w:val="48"/>
          <w:szCs w:val="48"/>
          <w:lang w:val="fr-FR"/>
        </w:rPr>
        <w:t xml:space="preserve">CHAPTER 4 </w:t>
      </w:r>
      <w:bookmarkEnd w:id="54"/>
      <w:r w:rsidRPr="0094316F" w:rsidR="00850DCF">
        <w:rPr>
          <w:sz w:val="48"/>
          <w:szCs w:val="48"/>
          <w:lang w:val="fr-FR"/>
        </w:rPr>
        <w:tab/>
      </w:r>
      <w:r w:rsidRPr="0094316F" w:rsidR="00850DCF">
        <w:rPr>
          <w:sz w:val="48"/>
          <w:szCs w:val="48"/>
          <w:lang w:val="fr-FR"/>
        </w:rPr>
        <w:t xml:space="preserve">GRANT </w:t>
      </w:r>
      <w:r w:rsidRPr="0094316F">
        <w:rPr>
          <w:sz w:val="48"/>
          <w:szCs w:val="48"/>
          <w:lang w:val="fr-FR"/>
        </w:rPr>
        <w:t>IMPLEMENTATION</w:t>
      </w:r>
      <w:bookmarkEnd w:id="55"/>
      <w:bookmarkEnd w:id="56"/>
      <w:bookmarkEnd w:id="57"/>
      <w:bookmarkEnd w:id="58"/>
      <w:bookmarkEnd w:id="59"/>
      <w:bookmarkEnd w:id="60"/>
      <w:bookmarkEnd w:id="61"/>
    </w:p>
    <w:p w:rsidRPr="00CF37FC" w:rsidR="005E158E" w:rsidP="00B4777F" w:rsidRDefault="00E95FAA" w14:paraId="0328CC80" w14:textId="67EAE43E">
      <w:pPr>
        <w:pStyle w:val="Titolo2"/>
        <w:keepNext/>
        <w:numPr>
          <w:ilvl w:val="0"/>
          <w:numId w:val="0"/>
        </w:numPr>
        <w:tabs>
          <w:tab w:val="clear" w:pos="284"/>
        </w:tabs>
        <w:spacing w:before="240" w:after="120"/>
        <w:ind w:left="792" w:right="142" w:hanging="432"/>
        <w:contextualSpacing w:val="0"/>
        <w:rPr>
          <w:lang w:val="fr-FR"/>
        </w:rPr>
      </w:pPr>
      <w:bookmarkStart w:name="_Toc73646627" w:id="62"/>
      <w:bookmarkStart w:name="_Toc24126543" w:id="63"/>
      <w:bookmarkStart w:name="_Toc24116065" w:id="64"/>
      <w:bookmarkStart w:name="_Toc530035883" w:id="65"/>
      <w:bookmarkStart w:name="_Toc158385850" w:id="66"/>
      <w:r w:rsidRPr="00CF37FC">
        <w:rPr>
          <w:lang w:val="fr-FR"/>
        </w:rPr>
        <w:t>SECTION</w:t>
      </w:r>
      <w:r w:rsidRPr="00CF37FC" w:rsidR="005E158E">
        <w:rPr>
          <w:lang w:val="fr-FR"/>
        </w:rPr>
        <w:t xml:space="preserve"> 1 </w:t>
      </w:r>
      <w:r w:rsidRPr="00CF37FC" w:rsidR="005E158E">
        <w:rPr>
          <w:lang w:val="fr-FR"/>
        </w:rPr>
        <w:tab/>
      </w:r>
      <w:r w:rsidRPr="00CF37FC" w:rsidR="005534F0">
        <w:rPr>
          <w:lang w:val="fr-FR"/>
        </w:rPr>
        <w:t>SUBGRANTEES</w:t>
      </w:r>
      <w:bookmarkEnd w:id="62"/>
      <w:bookmarkEnd w:id="63"/>
      <w:bookmarkEnd w:id="64"/>
      <w:bookmarkEnd w:id="65"/>
      <w:bookmarkEnd w:id="66"/>
    </w:p>
    <w:p w:rsidRPr="00CF37FC" w:rsidR="00E95FAA" w:rsidP="00E95FAA" w:rsidRDefault="00E95FAA" w14:paraId="3350BBD2" w14:textId="77777777">
      <w:pPr>
        <w:rPr>
          <w:lang w:val="fr-FR" w:eastAsia="ja-JP"/>
        </w:rPr>
      </w:pPr>
    </w:p>
    <w:p w:rsidR="005E158E" w:rsidP="004929DC" w:rsidRDefault="005E158E" w14:paraId="4F3A0937" w14:textId="476B9CB0">
      <w:pPr>
        <w:pStyle w:val="Titolo2"/>
        <w:keepNext/>
        <w:numPr>
          <w:ilvl w:val="0"/>
          <w:numId w:val="0"/>
        </w:numPr>
        <w:tabs>
          <w:tab w:val="clear" w:pos="284"/>
        </w:tabs>
        <w:spacing w:before="240" w:after="120"/>
        <w:ind w:left="426" w:right="142"/>
        <w:contextualSpacing w:val="0"/>
      </w:pPr>
      <w:bookmarkStart w:name="_Toc73646628" w:id="67"/>
      <w:bookmarkStart w:name="_Toc24126544" w:id="68"/>
      <w:bookmarkStart w:name="_Toc24116066" w:id="69"/>
      <w:bookmarkStart w:name="_Toc529197662" w:id="70"/>
      <w:bookmarkStart w:name="_Toc524697205" w:id="71"/>
      <w:bookmarkStart w:name="_Toc530035884" w:id="72"/>
      <w:bookmarkStart w:name="_Toc158385851" w:id="73"/>
      <w:bookmarkStart w:name="_Toc435108974" w:id="74"/>
      <w:r w:rsidRPr="00CF37FC">
        <w:rPr>
          <w:lang w:val="fr-FR"/>
        </w:rPr>
        <w:t>A</w:t>
      </w:r>
      <w:r w:rsidRPr="00CF37FC" w:rsidR="004929DC">
        <w:rPr>
          <w:lang w:val="fr-FR"/>
        </w:rPr>
        <w:t>rticle 7</w:t>
      </w:r>
      <w:r w:rsidRPr="00CF37FC" w:rsidR="00B4777F">
        <w:rPr>
          <w:lang w:val="fr-FR"/>
        </w:rPr>
        <w:t xml:space="preserve">. </w:t>
      </w:r>
      <w:bookmarkEnd w:id="67"/>
      <w:bookmarkEnd w:id="68"/>
      <w:bookmarkEnd w:id="69"/>
      <w:bookmarkEnd w:id="70"/>
      <w:bookmarkEnd w:id="71"/>
      <w:bookmarkEnd w:id="72"/>
      <w:r w:rsidR="005534F0">
        <w:t>S</w:t>
      </w:r>
      <w:r w:rsidR="00B4777F">
        <w:t>ubgrantees</w:t>
      </w:r>
      <w:bookmarkEnd w:id="73"/>
    </w:p>
    <w:p w:rsidR="00E95FAA" w:rsidP="005E158E" w:rsidRDefault="00E95FAA" w14:paraId="637B4185" w14:textId="77777777">
      <w:pPr>
        <w:adjustRightInd w:val="0"/>
        <w:rPr>
          <w:rFonts w:eastAsia="Times New Roman"/>
          <w:lang w:eastAsia="en-GB"/>
        </w:rPr>
      </w:pPr>
    </w:p>
    <w:p w:rsidRPr="00F24B26" w:rsidR="005E158E" w:rsidP="005E158E" w:rsidRDefault="005E158E" w14:paraId="00805E1A" w14:textId="412386C2">
      <w:pPr>
        <w:adjustRightInd w:val="0"/>
        <w:rPr>
          <w:bCs/>
          <w:sz w:val="22"/>
          <w:szCs w:val="22"/>
        </w:rPr>
      </w:pPr>
      <w:r w:rsidRPr="00F24B26">
        <w:rPr>
          <w:bCs/>
          <w:sz w:val="22"/>
          <w:szCs w:val="22"/>
        </w:rPr>
        <w:t xml:space="preserve">The </w:t>
      </w:r>
      <w:r w:rsidRPr="00F24B26" w:rsidR="00E95FAA">
        <w:rPr>
          <w:bCs/>
          <w:sz w:val="22"/>
          <w:szCs w:val="22"/>
        </w:rPr>
        <w:t>subgrantees</w:t>
      </w:r>
      <w:r w:rsidRPr="00F24B26">
        <w:rPr>
          <w:bCs/>
          <w:sz w:val="22"/>
          <w:szCs w:val="22"/>
        </w:rPr>
        <w:t xml:space="preserve">, as signatories of the Agreement, are fully responsible towards </w:t>
      </w:r>
      <w:r w:rsidR="00184C79">
        <w:rPr>
          <w:bCs/>
          <w:sz w:val="22"/>
          <w:szCs w:val="22"/>
        </w:rPr>
        <w:t>ASI</w:t>
      </w:r>
      <w:r w:rsidRPr="00F24B26">
        <w:rPr>
          <w:bCs/>
          <w:sz w:val="22"/>
          <w:szCs w:val="22"/>
        </w:rPr>
        <w:t xml:space="preserve"> for implementing it and for complying with all its obligations. </w:t>
      </w:r>
    </w:p>
    <w:p w:rsidRPr="00F24B26" w:rsidR="00E95FAA" w:rsidP="005E158E" w:rsidRDefault="00E95FAA" w14:paraId="2C9BA269" w14:textId="77777777">
      <w:pPr>
        <w:adjustRightInd w:val="0"/>
        <w:rPr>
          <w:bCs/>
          <w:sz w:val="22"/>
          <w:szCs w:val="22"/>
        </w:rPr>
      </w:pPr>
    </w:p>
    <w:p w:rsidRPr="00F24B26" w:rsidR="005E158E" w:rsidP="005E158E" w:rsidRDefault="005E158E" w14:paraId="57A6AAC4" w14:textId="1786E213">
      <w:pPr>
        <w:adjustRightInd w:val="0"/>
        <w:rPr>
          <w:bCs/>
          <w:sz w:val="22"/>
          <w:szCs w:val="22"/>
        </w:rPr>
      </w:pPr>
      <w:r w:rsidRPr="00F24B26">
        <w:rPr>
          <w:bCs/>
          <w:sz w:val="22"/>
          <w:szCs w:val="22"/>
        </w:rPr>
        <w:t xml:space="preserve">They must implement the Agreement to their best abilities, in good faith and in accordance with all the obligations and terms and conditions it sets out. </w:t>
      </w:r>
    </w:p>
    <w:p w:rsidRPr="00F24B26" w:rsidR="00E95FAA" w:rsidP="005E158E" w:rsidRDefault="00E95FAA" w14:paraId="64511349" w14:textId="77777777">
      <w:pPr>
        <w:adjustRightInd w:val="0"/>
        <w:rPr>
          <w:bCs/>
          <w:sz w:val="22"/>
          <w:szCs w:val="22"/>
        </w:rPr>
      </w:pPr>
      <w:bookmarkStart w:name="_Toc435109052" w:id="75"/>
    </w:p>
    <w:p w:rsidRPr="00F24B26" w:rsidR="005E158E" w:rsidP="005E158E" w:rsidRDefault="005E158E" w14:paraId="2FF1F833" w14:textId="7AC91831">
      <w:pPr>
        <w:adjustRightInd w:val="0"/>
        <w:rPr>
          <w:bCs/>
          <w:sz w:val="22"/>
          <w:szCs w:val="22"/>
        </w:rPr>
      </w:pPr>
      <w:r w:rsidRPr="00F24B26">
        <w:rPr>
          <w:bCs/>
          <w:sz w:val="22"/>
          <w:szCs w:val="22"/>
        </w:rPr>
        <w:t>They must have the a</w:t>
      </w:r>
      <w:r w:rsidRPr="005B7D38">
        <w:rPr>
          <w:bCs/>
          <w:sz w:val="22"/>
          <w:szCs w:val="22"/>
        </w:rPr>
        <w:t xml:space="preserve">ppropriate resources to implement the </w:t>
      </w:r>
      <w:r w:rsidRPr="005B7D38" w:rsidR="00792074">
        <w:rPr>
          <w:bCs/>
          <w:sz w:val="22"/>
          <w:szCs w:val="22"/>
        </w:rPr>
        <w:t>project</w:t>
      </w:r>
      <w:r w:rsidRPr="005B7D38">
        <w:rPr>
          <w:bCs/>
          <w:sz w:val="22"/>
          <w:szCs w:val="22"/>
        </w:rPr>
        <w:t xml:space="preserve"> and implement the </w:t>
      </w:r>
      <w:r w:rsidRPr="005B7D38" w:rsidR="00792074">
        <w:rPr>
          <w:bCs/>
          <w:sz w:val="22"/>
          <w:szCs w:val="22"/>
        </w:rPr>
        <w:t>project</w:t>
      </w:r>
      <w:r w:rsidRPr="005B7D38">
        <w:rPr>
          <w:bCs/>
          <w:sz w:val="22"/>
          <w:szCs w:val="22"/>
        </w:rPr>
        <w:t xml:space="preserve"> under their own responsibility and in accordance with Article 11. If they rely on or other participants (see </w:t>
      </w:r>
      <w:r w:rsidRPr="005B7D38" w:rsidR="005B7D38">
        <w:rPr>
          <w:bCs/>
          <w:sz w:val="22"/>
          <w:szCs w:val="22"/>
        </w:rPr>
        <w:t>Article 8</w:t>
      </w:r>
      <w:r w:rsidRPr="005B7D38">
        <w:rPr>
          <w:bCs/>
          <w:sz w:val="22"/>
          <w:szCs w:val="22"/>
        </w:rPr>
        <w:t>), they retain</w:t>
      </w:r>
      <w:r w:rsidRPr="00F24B26">
        <w:rPr>
          <w:bCs/>
          <w:sz w:val="22"/>
          <w:szCs w:val="22"/>
        </w:rPr>
        <w:t xml:space="preserve"> sole responsibility towards </w:t>
      </w:r>
      <w:r w:rsidR="00184C79">
        <w:rPr>
          <w:bCs/>
          <w:sz w:val="22"/>
          <w:szCs w:val="22"/>
        </w:rPr>
        <w:t>ASI</w:t>
      </w:r>
      <w:r w:rsidRPr="00F24B26">
        <w:rPr>
          <w:bCs/>
          <w:sz w:val="22"/>
          <w:szCs w:val="22"/>
        </w:rPr>
        <w:t xml:space="preserve"> and the other</w:t>
      </w:r>
      <w:r w:rsidRPr="00F24B26" w:rsidR="000646CC">
        <w:rPr>
          <w:rFonts w:eastAsia="Times New Roman"/>
          <w:sz w:val="22"/>
          <w:szCs w:val="22"/>
        </w:rPr>
        <w:t xml:space="preserve"> subgrantee</w:t>
      </w:r>
      <w:r w:rsidRPr="00F24B26">
        <w:rPr>
          <w:bCs/>
          <w:sz w:val="22"/>
          <w:szCs w:val="22"/>
        </w:rPr>
        <w:t>s.</w:t>
      </w:r>
    </w:p>
    <w:p w:rsidRPr="00F24B26" w:rsidR="005534F0" w:rsidP="005E158E" w:rsidRDefault="005534F0" w14:paraId="531D1C0B" w14:textId="3B341CFC">
      <w:pPr>
        <w:adjustRightInd w:val="0"/>
        <w:rPr>
          <w:bCs/>
          <w:sz w:val="22"/>
          <w:szCs w:val="22"/>
        </w:rPr>
      </w:pPr>
    </w:p>
    <w:p w:rsidRPr="00F24B26" w:rsidR="005534F0" w:rsidP="005E158E" w:rsidRDefault="005534F0" w14:paraId="5948C8DC" w14:textId="35A43F37">
      <w:pPr>
        <w:adjustRightInd w:val="0"/>
        <w:rPr>
          <w:bCs/>
          <w:sz w:val="22"/>
          <w:szCs w:val="22"/>
        </w:rPr>
      </w:pPr>
      <w:r w:rsidRPr="00F24B26">
        <w:rPr>
          <w:bCs/>
          <w:sz w:val="22"/>
          <w:szCs w:val="22"/>
        </w:rPr>
        <w:t>In case of implementation</w:t>
      </w:r>
      <w:r w:rsidRPr="00F24B26" w:rsidR="00693D03">
        <w:rPr>
          <w:bCs/>
          <w:sz w:val="22"/>
          <w:szCs w:val="22"/>
        </w:rPr>
        <w:t xml:space="preserve"> of the project</w:t>
      </w:r>
      <w:r w:rsidRPr="00F24B26">
        <w:rPr>
          <w:bCs/>
          <w:sz w:val="22"/>
          <w:szCs w:val="22"/>
        </w:rPr>
        <w:t xml:space="preserve"> by a consortium :</w:t>
      </w:r>
    </w:p>
    <w:p w:rsidRPr="00F24B26" w:rsidR="00E95FAA" w:rsidP="005E158E" w:rsidRDefault="00E95FAA" w14:paraId="5C91EB98" w14:textId="77777777">
      <w:pPr>
        <w:adjustRightInd w:val="0"/>
        <w:rPr>
          <w:bCs/>
          <w:sz w:val="22"/>
          <w:szCs w:val="22"/>
        </w:rPr>
      </w:pPr>
    </w:p>
    <w:p w:rsidRPr="00F24B26" w:rsidR="005E158E" w:rsidP="005E158E" w:rsidRDefault="005E158E" w14:paraId="70CB770B" w14:textId="37F3578D">
      <w:pPr>
        <w:adjustRightInd w:val="0"/>
        <w:rPr>
          <w:bCs/>
          <w:sz w:val="22"/>
          <w:szCs w:val="22"/>
        </w:rPr>
      </w:pPr>
      <w:r w:rsidRPr="00F24B26">
        <w:rPr>
          <w:bCs/>
          <w:sz w:val="22"/>
          <w:szCs w:val="22"/>
        </w:rPr>
        <w:t>The</w:t>
      </w:r>
      <w:r w:rsidRPr="00F24B26" w:rsidR="005534F0">
        <w:rPr>
          <w:bCs/>
          <w:sz w:val="22"/>
          <w:szCs w:val="22"/>
        </w:rPr>
        <w:t xml:space="preserve"> subgrantees constituing the consortium</w:t>
      </w:r>
      <w:r w:rsidRPr="00F24B26">
        <w:rPr>
          <w:bCs/>
          <w:sz w:val="22"/>
          <w:szCs w:val="22"/>
        </w:rPr>
        <w:t xml:space="preserve"> are jointly responsible for the technical implementation of the </w:t>
      </w:r>
      <w:r w:rsidRPr="00F24B26" w:rsidR="00792074">
        <w:rPr>
          <w:sz w:val="22"/>
          <w:szCs w:val="22"/>
        </w:rPr>
        <w:t>project</w:t>
      </w:r>
      <w:r w:rsidRPr="00F24B26">
        <w:rPr>
          <w:bCs/>
          <w:sz w:val="22"/>
          <w:szCs w:val="22"/>
        </w:rPr>
        <w:t xml:space="preserve">. If one of the </w:t>
      </w:r>
      <w:r w:rsidRPr="00F24B26" w:rsidR="005534F0">
        <w:rPr>
          <w:bCs/>
          <w:sz w:val="22"/>
          <w:szCs w:val="22"/>
        </w:rPr>
        <w:t>subgrantee</w:t>
      </w:r>
      <w:r w:rsidRPr="00F24B26">
        <w:rPr>
          <w:bCs/>
          <w:sz w:val="22"/>
          <w:szCs w:val="22"/>
        </w:rPr>
        <w:t xml:space="preserve">s fails to implement their part of the </w:t>
      </w:r>
      <w:r w:rsidRPr="00F24B26" w:rsidR="00792074">
        <w:rPr>
          <w:sz w:val="22"/>
          <w:szCs w:val="22"/>
        </w:rPr>
        <w:t>project</w:t>
      </w:r>
      <w:r w:rsidRPr="00F24B26">
        <w:rPr>
          <w:bCs/>
          <w:sz w:val="22"/>
          <w:szCs w:val="22"/>
        </w:rPr>
        <w:t xml:space="preserve">, the other </w:t>
      </w:r>
      <w:r w:rsidRPr="00F24B26" w:rsidR="005534F0">
        <w:rPr>
          <w:bCs/>
          <w:sz w:val="22"/>
          <w:szCs w:val="22"/>
        </w:rPr>
        <w:t>subgrantees</w:t>
      </w:r>
      <w:r w:rsidRPr="00F24B26">
        <w:rPr>
          <w:bCs/>
          <w:sz w:val="22"/>
          <w:szCs w:val="22"/>
        </w:rPr>
        <w:t xml:space="preserve"> must ensure that this part is implemented by someone else (without being entitled to an increase of the </w:t>
      </w:r>
      <w:r w:rsidRPr="005B7D38">
        <w:rPr>
          <w:bCs/>
          <w:sz w:val="22"/>
          <w:szCs w:val="22"/>
        </w:rPr>
        <w:t>maximum grant amount and subject to an amendment</w:t>
      </w:r>
      <w:r w:rsidRPr="005B7D38" w:rsidR="005534F0">
        <w:rPr>
          <w:bCs/>
          <w:sz w:val="22"/>
          <w:szCs w:val="22"/>
        </w:rPr>
        <w:t xml:space="preserve"> </w:t>
      </w:r>
      <w:r w:rsidRPr="005B7D38">
        <w:rPr>
          <w:bCs/>
          <w:sz w:val="22"/>
          <w:szCs w:val="22"/>
        </w:rPr>
        <w:t xml:space="preserve">; see Article 39). The financial responsibility of each </w:t>
      </w:r>
      <w:r w:rsidRPr="005B7D38" w:rsidR="005534F0">
        <w:rPr>
          <w:bCs/>
          <w:sz w:val="22"/>
          <w:szCs w:val="22"/>
        </w:rPr>
        <w:t xml:space="preserve">subgrantee </w:t>
      </w:r>
      <w:r w:rsidRPr="005B7D38">
        <w:rPr>
          <w:bCs/>
          <w:sz w:val="22"/>
          <w:szCs w:val="22"/>
        </w:rPr>
        <w:t>in case of recoveries is governed by Article 22.</w:t>
      </w:r>
      <w:r w:rsidRPr="00F24B26">
        <w:rPr>
          <w:bCs/>
          <w:sz w:val="22"/>
          <w:szCs w:val="22"/>
        </w:rPr>
        <w:t xml:space="preserve"> </w:t>
      </w:r>
    </w:p>
    <w:p w:rsidRPr="00F24B26" w:rsidR="00E95FAA" w:rsidP="005E158E" w:rsidRDefault="00E95FAA" w14:paraId="10ED3C26" w14:textId="77777777">
      <w:pPr>
        <w:adjustRightInd w:val="0"/>
        <w:rPr>
          <w:sz w:val="22"/>
          <w:szCs w:val="22"/>
        </w:rPr>
      </w:pPr>
    </w:p>
    <w:p w:rsidRPr="00F24B26" w:rsidR="005E158E" w:rsidP="005E158E" w:rsidRDefault="005534F0" w14:paraId="48A2DBE1" w14:textId="4873E1E8">
      <w:pPr>
        <w:adjustRightInd w:val="0"/>
        <w:rPr>
          <w:sz w:val="22"/>
          <w:szCs w:val="22"/>
        </w:rPr>
      </w:pPr>
      <w:r w:rsidRPr="00F24B26">
        <w:rPr>
          <w:sz w:val="22"/>
          <w:szCs w:val="22"/>
        </w:rPr>
        <w:t xml:space="preserve">The </w:t>
      </w:r>
      <w:r w:rsidRPr="00F24B26">
        <w:rPr>
          <w:bCs/>
          <w:sz w:val="22"/>
          <w:szCs w:val="22"/>
        </w:rPr>
        <w:t>subgrantees</w:t>
      </w:r>
      <w:r w:rsidRPr="00F24B26" w:rsidR="005E158E">
        <w:rPr>
          <w:sz w:val="22"/>
          <w:szCs w:val="22"/>
        </w:rPr>
        <w:t xml:space="preserve"> (and their </w:t>
      </w:r>
      <w:r w:rsidRPr="00F24B26">
        <w:rPr>
          <w:sz w:val="22"/>
          <w:szCs w:val="22"/>
        </w:rPr>
        <w:t>project</w:t>
      </w:r>
      <w:r w:rsidRPr="00F24B26" w:rsidR="005E158E">
        <w:rPr>
          <w:sz w:val="22"/>
          <w:szCs w:val="22"/>
        </w:rPr>
        <w:t xml:space="preserve">) must remain eligible under the EU programme funding the grant for the entire duration of the </w:t>
      </w:r>
      <w:r w:rsidRPr="00F24B26" w:rsidR="00715DA1">
        <w:rPr>
          <w:sz w:val="22"/>
          <w:szCs w:val="22"/>
        </w:rPr>
        <w:t>project</w:t>
      </w:r>
      <w:r w:rsidRPr="00F24B26" w:rsidR="005E158E">
        <w:rPr>
          <w:sz w:val="22"/>
          <w:szCs w:val="22"/>
        </w:rPr>
        <w:t xml:space="preserve">. Costs and contributions will be eligible only as long as the </w:t>
      </w:r>
      <w:r w:rsidRPr="00F24B26" w:rsidR="00AA752D">
        <w:rPr>
          <w:sz w:val="22"/>
          <w:szCs w:val="22"/>
        </w:rPr>
        <w:t>subgrantee and</w:t>
      </w:r>
      <w:r w:rsidRPr="00F24B26" w:rsidR="005E158E">
        <w:rPr>
          <w:sz w:val="22"/>
          <w:szCs w:val="22"/>
        </w:rPr>
        <w:t xml:space="preserve"> the </w:t>
      </w:r>
      <w:r w:rsidRPr="00F24B26" w:rsidR="00792074">
        <w:rPr>
          <w:sz w:val="22"/>
          <w:szCs w:val="22"/>
        </w:rPr>
        <w:t>project</w:t>
      </w:r>
      <w:r w:rsidRPr="00F24B26" w:rsidR="005E158E">
        <w:rPr>
          <w:sz w:val="22"/>
          <w:szCs w:val="22"/>
        </w:rPr>
        <w:t xml:space="preserve"> are eligible.</w:t>
      </w:r>
    </w:p>
    <w:p w:rsidRPr="00F24B26" w:rsidR="00E95FAA" w:rsidP="005E158E" w:rsidRDefault="00E95FAA" w14:paraId="02CA6F1E" w14:textId="77777777">
      <w:pPr>
        <w:adjustRightInd w:val="0"/>
        <w:rPr>
          <w:sz w:val="22"/>
          <w:szCs w:val="22"/>
        </w:rPr>
      </w:pPr>
    </w:p>
    <w:bookmarkEnd w:id="75"/>
    <w:p w:rsidRPr="00F24B26" w:rsidR="005E158E" w:rsidP="005E158E" w:rsidRDefault="005E158E" w14:paraId="2ADA1C62" w14:textId="49645203">
      <w:pPr>
        <w:tabs>
          <w:tab w:val="left" w:pos="426"/>
        </w:tabs>
        <w:rPr>
          <w:rFonts w:eastAsia="Times New Roman"/>
          <w:sz w:val="22"/>
          <w:szCs w:val="22"/>
          <w:lang w:eastAsia="en-GB"/>
        </w:rPr>
      </w:pPr>
      <w:r w:rsidRPr="00F24B26">
        <w:rPr>
          <w:rFonts w:eastAsia="Times New Roman"/>
          <w:sz w:val="22"/>
          <w:szCs w:val="22"/>
          <w:lang w:eastAsia="en-GB"/>
        </w:rPr>
        <w:t xml:space="preserve">The </w:t>
      </w:r>
      <w:r w:rsidRPr="00F24B26">
        <w:rPr>
          <w:rFonts w:eastAsia="Times New Roman"/>
          <w:b/>
          <w:sz w:val="22"/>
          <w:szCs w:val="22"/>
          <w:lang w:eastAsia="en-GB"/>
        </w:rPr>
        <w:t>internal roles and responsibilities</w:t>
      </w:r>
      <w:r w:rsidRPr="00F24B26">
        <w:rPr>
          <w:rFonts w:eastAsia="Times New Roman"/>
          <w:sz w:val="22"/>
          <w:szCs w:val="22"/>
          <w:lang w:eastAsia="en-GB"/>
        </w:rPr>
        <w:t xml:space="preserve"> of the </w:t>
      </w:r>
      <w:r w:rsidRPr="00F24B26" w:rsidR="00AA752D">
        <w:rPr>
          <w:rFonts w:eastAsia="Times New Roman"/>
          <w:sz w:val="22"/>
          <w:szCs w:val="22"/>
          <w:lang w:eastAsia="en-GB"/>
        </w:rPr>
        <w:t>subgrantees</w:t>
      </w:r>
      <w:r w:rsidRPr="00F24B26">
        <w:rPr>
          <w:rFonts w:eastAsia="Times New Roman"/>
          <w:sz w:val="22"/>
          <w:szCs w:val="22"/>
          <w:lang w:eastAsia="en-GB"/>
        </w:rPr>
        <w:t xml:space="preserve"> are divided as follows:</w:t>
      </w:r>
    </w:p>
    <w:p w:rsidRPr="00F24B26" w:rsidR="00E95FAA" w:rsidP="005E158E" w:rsidRDefault="00E95FAA" w14:paraId="4E352D3F" w14:textId="77777777">
      <w:pPr>
        <w:tabs>
          <w:tab w:val="left" w:pos="426"/>
        </w:tabs>
        <w:rPr>
          <w:rFonts w:eastAsia="Times New Roman"/>
          <w:sz w:val="22"/>
          <w:szCs w:val="22"/>
          <w:lang w:eastAsia="en-GB"/>
        </w:rPr>
      </w:pPr>
    </w:p>
    <w:p w:rsidRPr="00F24B26" w:rsidR="005E158E" w:rsidP="006C3C0F" w:rsidRDefault="005E158E" w14:paraId="0C7FA6AF" w14:textId="279C67AA">
      <w:pPr>
        <w:numPr>
          <w:ilvl w:val="0"/>
          <w:numId w:val="40"/>
        </w:numPr>
        <w:spacing w:after="200"/>
        <w:rPr>
          <w:sz w:val="22"/>
          <w:szCs w:val="22"/>
          <w:lang w:eastAsia="en-GB"/>
        </w:rPr>
      </w:pPr>
      <w:r w:rsidRPr="00F24B26">
        <w:rPr>
          <w:sz w:val="22"/>
          <w:szCs w:val="22"/>
          <w:lang w:eastAsia="en-GB"/>
        </w:rPr>
        <w:t xml:space="preserve">Each </w:t>
      </w:r>
      <w:r w:rsidRPr="00F24B26" w:rsidR="00EA74E5">
        <w:rPr>
          <w:sz w:val="22"/>
          <w:szCs w:val="22"/>
        </w:rPr>
        <w:t>subgrantee</w:t>
      </w:r>
      <w:r w:rsidRPr="00F24B26">
        <w:rPr>
          <w:sz w:val="22"/>
          <w:szCs w:val="22"/>
          <w:lang w:eastAsia="en-GB"/>
        </w:rPr>
        <w:t xml:space="preserve"> must:</w:t>
      </w:r>
    </w:p>
    <w:p w:rsidRPr="005B7D38" w:rsidR="005E158E" w:rsidP="006C3C0F" w:rsidRDefault="005E158E" w14:paraId="272DF323" w14:textId="238335AB">
      <w:pPr>
        <w:numPr>
          <w:ilvl w:val="0"/>
          <w:numId w:val="41"/>
        </w:numPr>
        <w:spacing w:after="200"/>
        <w:ind w:left="1560"/>
        <w:rPr>
          <w:rFonts w:eastAsia="Times New Roman"/>
          <w:sz w:val="22"/>
          <w:szCs w:val="22"/>
          <w:lang w:eastAsia="en-GB"/>
        </w:rPr>
      </w:pPr>
      <w:r w:rsidRPr="00F24B26">
        <w:rPr>
          <w:rFonts w:eastAsia="Times New Roman"/>
          <w:sz w:val="22"/>
          <w:szCs w:val="22"/>
          <w:lang w:eastAsia="en-GB"/>
        </w:rPr>
        <w:t xml:space="preserve">inform </w:t>
      </w:r>
      <w:r w:rsidR="00184C79">
        <w:rPr>
          <w:rFonts w:eastAsia="Times New Roman"/>
          <w:sz w:val="22"/>
          <w:szCs w:val="22"/>
          <w:lang w:eastAsia="en-GB"/>
        </w:rPr>
        <w:t>ASI</w:t>
      </w:r>
      <w:r w:rsidRPr="005B7D38">
        <w:rPr>
          <w:rFonts w:eastAsia="Times New Roman"/>
          <w:sz w:val="22"/>
          <w:szCs w:val="22"/>
          <w:lang w:eastAsia="en-GB"/>
        </w:rPr>
        <w:t xml:space="preserve"> (and the other </w:t>
      </w:r>
      <w:r w:rsidRPr="005B7D38" w:rsidR="00EA74E5">
        <w:rPr>
          <w:sz w:val="22"/>
          <w:szCs w:val="22"/>
        </w:rPr>
        <w:t>subgrantees</w:t>
      </w:r>
      <w:r w:rsidRPr="005B7D38">
        <w:rPr>
          <w:rFonts w:eastAsia="Times New Roman"/>
          <w:sz w:val="22"/>
          <w:szCs w:val="22"/>
          <w:lang w:eastAsia="en-GB"/>
        </w:rPr>
        <w:t xml:space="preserve">) immediately of any events or circumstances likely to affect significantly or delay the implementation of the </w:t>
      </w:r>
      <w:r w:rsidRPr="005B7D38" w:rsidR="00792074">
        <w:rPr>
          <w:sz w:val="22"/>
          <w:szCs w:val="22"/>
        </w:rPr>
        <w:t>project</w:t>
      </w:r>
      <w:r w:rsidR="00520571">
        <w:rPr>
          <w:rFonts w:eastAsia="Times New Roman"/>
          <w:sz w:val="22"/>
          <w:szCs w:val="22"/>
          <w:lang w:eastAsia="en-GB"/>
        </w:rPr>
        <w:t xml:space="preserve"> (see Article 18</w:t>
      </w:r>
      <w:r w:rsidRPr="005B7D38">
        <w:rPr>
          <w:rFonts w:eastAsia="Times New Roman"/>
          <w:sz w:val="22"/>
          <w:szCs w:val="22"/>
          <w:lang w:eastAsia="en-GB"/>
        </w:rPr>
        <w:t>)</w:t>
      </w:r>
    </w:p>
    <w:p w:rsidRPr="005B7D38" w:rsidR="005E158E" w:rsidP="006C3C0F" w:rsidRDefault="005E158E" w14:paraId="28D556DD" w14:textId="77777777">
      <w:pPr>
        <w:numPr>
          <w:ilvl w:val="0"/>
          <w:numId w:val="41"/>
        </w:numPr>
        <w:spacing w:after="200"/>
        <w:ind w:left="1560"/>
        <w:rPr>
          <w:rFonts w:eastAsia="Times New Roman"/>
          <w:sz w:val="22"/>
          <w:szCs w:val="22"/>
          <w:lang w:eastAsia="en-GB"/>
        </w:rPr>
      </w:pPr>
      <w:r w:rsidRPr="005B7D38">
        <w:rPr>
          <w:rFonts w:eastAsia="Times New Roman"/>
          <w:sz w:val="22"/>
          <w:szCs w:val="22"/>
          <w:lang w:eastAsia="en-GB"/>
        </w:rPr>
        <w:t xml:space="preserve">submit to the coordinator in good time: </w:t>
      </w:r>
    </w:p>
    <w:p w:rsidRPr="005B7D38" w:rsidR="005E158E" w:rsidP="006C3C0F" w:rsidRDefault="005E158E" w14:paraId="05F26E0E" w14:textId="6FFD1511">
      <w:pPr>
        <w:numPr>
          <w:ilvl w:val="0"/>
          <w:numId w:val="42"/>
        </w:numPr>
        <w:spacing w:after="200"/>
        <w:ind w:left="2127" w:hanging="284"/>
        <w:rPr>
          <w:rFonts w:eastAsia="Times New Roman"/>
          <w:bCs/>
          <w:i/>
          <w:sz w:val="22"/>
          <w:szCs w:val="22"/>
          <w:lang w:eastAsia="en-GB"/>
        </w:rPr>
      </w:pPr>
      <w:r w:rsidRPr="005B7D38">
        <w:rPr>
          <w:rFonts w:eastAsia="Times New Roman"/>
          <w:sz w:val="22"/>
          <w:szCs w:val="22"/>
          <w:lang w:eastAsia="en-GB"/>
        </w:rPr>
        <w:t>the financial statements and certificates on the financial statements (CFS)</w:t>
      </w:r>
      <w:r w:rsidR="005B7D38">
        <w:rPr>
          <w:rFonts w:eastAsia="Times New Roman"/>
          <w:sz w:val="22"/>
          <w:szCs w:val="22"/>
          <w:lang w:eastAsia="en-GB"/>
        </w:rPr>
        <w:t xml:space="preserve"> if required</w:t>
      </w:r>
      <w:r w:rsidRPr="005B7D38">
        <w:rPr>
          <w:bCs/>
          <w:i/>
          <w:sz w:val="22"/>
          <w:szCs w:val="22"/>
        </w:rPr>
        <w:t xml:space="preserve"> </w:t>
      </w:r>
    </w:p>
    <w:p w:rsidRPr="00F24B26" w:rsidR="005E158E" w:rsidP="006C3C0F" w:rsidRDefault="005E158E" w14:paraId="4074B1DA" w14:textId="2FF88850">
      <w:pPr>
        <w:numPr>
          <w:ilvl w:val="0"/>
          <w:numId w:val="42"/>
        </w:numPr>
        <w:spacing w:after="200"/>
        <w:ind w:left="2127" w:hanging="284"/>
        <w:rPr>
          <w:rFonts w:eastAsia="Times New Roman"/>
          <w:sz w:val="22"/>
          <w:szCs w:val="22"/>
          <w:lang w:eastAsia="en-GB"/>
        </w:rPr>
      </w:pPr>
      <w:r w:rsidRPr="00F24B26">
        <w:rPr>
          <w:rFonts w:eastAsia="Times New Roman"/>
          <w:sz w:val="22"/>
          <w:szCs w:val="22"/>
          <w:lang w:eastAsia="en-GB"/>
        </w:rPr>
        <w:t>the contribution to the deli</w:t>
      </w:r>
      <w:r w:rsidR="005B7D38">
        <w:rPr>
          <w:rFonts w:eastAsia="Times New Roman"/>
          <w:sz w:val="22"/>
          <w:szCs w:val="22"/>
          <w:lang w:eastAsia="en-GB"/>
        </w:rPr>
        <w:t xml:space="preserve">verables and technical reports </w:t>
      </w:r>
      <w:r w:rsidRPr="00F24B26">
        <w:rPr>
          <w:rFonts w:eastAsia="Times New Roman"/>
          <w:sz w:val="22"/>
          <w:szCs w:val="22"/>
          <w:lang w:eastAsia="en-GB"/>
        </w:rPr>
        <w:t xml:space="preserve"> </w:t>
      </w:r>
    </w:p>
    <w:p w:rsidRPr="00F24B26" w:rsidR="005E158E" w:rsidP="006C3C0F" w:rsidRDefault="005E158E" w14:paraId="57D7DCD3" w14:textId="5871CA97">
      <w:pPr>
        <w:numPr>
          <w:ilvl w:val="0"/>
          <w:numId w:val="42"/>
        </w:numPr>
        <w:spacing w:after="200"/>
        <w:ind w:left="2127" w:hanging="284"/>
        <w:rPr>
          <w:rFonts w:eastAsia="Times New Roman"/>
          <w:sz w:val="22"/>
          <w:szCs w:val="22"/>
          <w:lang w:eastAsia="en-GB"/>
        </w:rPr>
      </w:pPr>
      <w:r w:rsidRPr="00F24B26">
        <w:rPr>
          <w:rFonts w:eastAsia="Times New Roman"/>
          <w:sz w:val="22"/>
          <w:szCs w:val="22"/>
          <w:lang w:eastAsia="en-GB"/>
        </w:rPr>
        <w:t xml:space="preserve">any other documents or information required by </w:t>
      </w:r>
      <w:r w:rsidR="00184C79">
        <w:rPr>
          <w:rFonts w:eastAsia="Times New Roman"/>
          <w:sz w:val="22"/>
          <w:szCs w:val="22"/>
          <w:lang w:eastAsia="en-GB"/>
        </w:rPr>
        <w:t>ASI</w:t>
      </w:r>
      <w:r w:rsidRPr="00F24B26">
        <w:rPr>
          <w:rFonts w:eastAsia="Times New Roman"/>
          <w:sz w:val="22"/>
          <w:szCs w:val="22"/>
          <w:lang w:eastAsia="en-GB"/>
        </w:rPr>
        <w:t xml:space="preserve"> under the Agreement</w:t>
      </w:r>
    </w:p>
    <w:p w:rsidRPr="00F24B26" w:rsidR="005E158E" w:rsidP="006C3C0F" w:rsidRDefault="005E158E" w14:paraId="0DABAB33" w14:textId="77777777">
      <w:pPr>
        <w:numPr>
          <w:ilvl w:val="0"/>
          <w:numId w:val="40"/>
        </w:numPr>
        <w:spacing w:after="200"/>
        <w:rPr>
          <w:sz w:val="22"/>
          <w:szCs w:val="22"/>
          <w:lang w:eastAsia="en-GB"/>
        </w:rPr>
      </w:pPr>
      <w:r w:rsidRPr="00F24B26">
        <w:rPr>
          <w:sz w:val="22"/>
          <w:szCs w:val="22"/>
          <w:lang w:eastAsia="en-GB"/>
        </w:rPr>
        <w:t>The coordinator must:</w:t>
      </w:r>
    </w:p>
    <w:p w:rsidRPr="00F24B26" w:rsidR="005E158E" w:rsidP="006C3C0F" w:rsidRDefault="005E158E" w14:paraId="0DD37AFA" w14:textId="55AECD03">
      <w:pPr>
        <w:numPr>
          <w:ilvl w:val="0"/>
          <w:numId w:val="43"/>
        </w:numPr>
        <w:spacing w:after="200"/>
        <w:ind w:left="1560"/>
        <w:rPr>
          <w:rFonts w:eastAsia="Times New Roman"/>
          <w:sz w:val="22"/>
          <w:szCs w:val="22"/>
          <w:lang w:eastAsia="en-GB"/>
        </w:rPr>
      </w:pPr>
      <w:r w:rsidRPr="00F24B26">
        <w:rPr>
          <w:rFonts w:eastAsia="Times New Roman"/>
          <w:sz w:val="22"/>
          <w:szCs w:val="22"/>
          <w:lang w:eastAsia="en-GB"/>
        </w:rPr>
        <w:t xml:space="preserve">monitor that the </w:t>
      </w:r>
      <w:r w:rsidRPr="00F24B26" w:rsidR="00792074">
        <w:rPr>
          <w:sz w:val="22"/>
          <w:szCs w:val="22"/>
        </w:rPr>
        <w:t>project</w:t>
      </w:r>
      <w:r w:rsidRPr="00F24B26">
        <w:rPr>
          <w:rFonts w:eastAsia="Times New Roman"/>
          <w:sz w:val="22"/>
          <w:szCs w:val="22"/>
          <w:lang w:eastAsia="en-GB"/>
        </w:rPr>
        <w:t xml:space="preserve"> is implemented properly </w:t>
      </w:r>
    </w:p>
    <w:p w:rsidRPr="00F24B26" w:rsidR="005E158E" w:rsidP="006C3C0F" w:rsidRDefault="005E158E" w14:paraId="05218C2F" w14:textId="45BB26B6">
      <w:pPr>
        <w:numPr>
          <w:ilvl w:val="0"/>
          <w:numId w:val="43"/>
        </w:numPr>
        <w:spacing w:after="200"/>
        <w:ind w:left="1560"/>
        <w:rPr>
          <w:rFonts w:eastAsia="Times New Roman"/>
          <w:sz w:val="22"/>
          <w:szCs w:val="22"/>
          <w:lang w:eastAsia="en-GB"/>
        </w:rPr>
      </w:pPr>
      <w:r w:rsidRPr="00F24B26">
        <w:rPr>
          <w:rFonts w:eastAsia="Times New Roman"/>
          <w:sz w:val="22"/>
          <w:szCs w:val="22"/>
          <w:lang w:eastAsia="en-GB"/>
        </w:rPr>
        <w:t xml:space="preserve">act as the intermediary for all communications between the consortium and </w:t>
      </w:r>
      <w:r w:rsidR="00184C79">
        <w:rPr>
          <w:rFonts w:eastAsia="Times New Roman"/>
          <w:sz w:val="22"/>
          <w:szCs w:val="22"/>
          <w:lang w:eastAsia="en-GB"/>
        </w:rPr>
        <w:t>ASI</w:t>
      </w:r>
      <w:r w:rsidRPr="00F24B26">
        <w:rPr>
          <w:rFonts w:eastAsia="Times New Roman"/>
          <w:sz w:val="22"/>
          <w:szCs w:val="22"/>
          <w:lang w:eastAsia="en-GB"/>
        </w:rPr>
        <w:t xml:space="preserve">, unless the Agreement or </w:t>
      </w:r>
      <w:r w:rsidR="00184C79">
        <w:rPr>
          <w:rFonts w:eastAsia="Times New Roman"/>
          <w:sz w:val="22"/>
          <w:szCs w:val="22"/>
          <w:lang w:eastAsia="en-GB"/>
        </w:rPr>
        <w:t>ASI</w:t>
      </w:r>
      <w:r w:rsidRPr="00F24B26">
        <w:rPr>
          <w:rFonts w:eastAsia="Times New Roman"/>
          <w:sz w:val="22"/>
          <w:szCs w:val="22"/>
          <w:lang w:eastAsia="en-GB"/>
        </w:rPr>
        <w:t xml:space="preserve"> specifies otherwise, and in particular:  </w:t>
      </w:r>
    </w:p>
    <w:p w:rsidRPr="00F24B26" w:rsidR="005E158E" w:rsidP="006C3C0F" w:rsidRDefault="005E158E" w14:paraId="20E6F15E" w14:textId="7AE23094">
      <w:pPr>
        <w:numPr>
          <w:ilvl w:val="0"/>
          <w:numId w:val="44"/>
        </w:numPr>
        <w:spacing w:after="200"/>
        <w:ind w:left="2127"/>
        <w:rPr>
          <w:rFonts w:eastAsia="Times New Roman"/>
          <w:sz w:val="22"/>
          <w:szCs w:val="22"/>
          <w:lang w:eastAsia="en-GB"/>
        </w:rPr>
      </w:pPr>
      <w:r w:rsidRPr="6E72D733">
        <w:rPr>
          <w:rFonts w:eastAsia="Times New Roman"/>
          <w:sz w:val="22"/>
          <w:szCs w:val="22"/>
          <w:lang w:eastAsia="en-GB"/>
        </w:rPr>
        <w:t xml:space="preserve">request and review any documents or information required and verify their quality and completeness before passing them on to </w:t>
      </w:r>
      <w:r w:rsidRPr="6E72D733" w:rsidR="00184C79">
        <w:rPr>
          <w:rFonts w:eastAsia="Times New Roman"/>
          <w:sz w:val="22"/>
          <w:szCs w:val="22"/>
          <w:lang w:eastAsia="en-GB"/>
        </w:rPr>
        <w:t>ASI</w:t>
      </w:r>
      <w:r w:rsidRPr="6E72D733">
        <w:rPr>
          <w:rFonts w:eastAsia="Times New Roman"/>
          <w:sz w:val="22"/>
          <w:szCs w:val="22"/>
          <w:lang w:eastAsia="en-GB"/>
        </w:rPr>
        <w:t xml:space="preserve"> </w:t>
      </w:r>
    </w:p>
    <w:p w:rsidR="005B7D38" w:rsidP="005B7D38" w:rsidRDefault="005E158E" w14:paraId="3DCCF6F6" w14:textId="0E4C47D9">
      <w:pPr>
        <w:numPr>
          <w:ilvl w:val="0"/>
          <w:numId w:val="44"/>
        </w:numPr>
        <w:spacing w:after="200"/>
        <w:ind w:left="2127"/>
        <w:rPr>
          <w:rFonts w:eastAsia="Times New Roman"/>
          <w:sz w:val="22"/>
          <w:szCs w:val="22"/>
          <w:lang w:eastAsia="en-GB"/>
        </w:rPr>
      </w:pPr>
      <w:r w:rsidRPr="6E72D733">
        <w:rPr>
          <w:rFonts w:eastAsia="Times New Roman"/>
          <w:sz w:val="22"/>
          <w:szCs w:val="22"/>
          <w:lang w:eastAsia="en-GB"/>
        </w:rPr>
        <w:t xml:space="preserve">submit the deliverables and reports to </w:t>
      </w:r>
      <w:r w:rsidRPr="6E72D733" w:rsidR="00184C79">
        <w:rPr>
          <w:rFonts w:eastAsia="Times New Roman"/>
          <w:sz w:val="22"/>
          <w:szCs w:val="22"/>
          <w:lang w:eastAsia="en-GB"/>
        </w:rPr>
        <w:t>ASI</w:t>
      </w:r>
    </w:p>
    <w:p w:rsidRPr="005B7D38" w:rsidR="005E158E" w:rsidP="005B7D38" w:rsidRDefault="005B7D38" w14:paraId="166296D8" w14:textId="443D9041">
      <w:pPr>
        <w:numPr>
          <w:ilvl w:val="0"/>
          <w:numId w:val="44"/>
        </w:numPr>
        <w:spacing w:after="200"/>
        <w:ind w:left="2127"/>
        <w:rPr>
          <w:rFonts w:eastAsia="Times New Roman"/>
          <w:sz w:val="22"/>
          <w:szCs w:val="22"/>
          <w:lang w:eastAsia="en-GB"/>
        </w:rPr>
      </w:pPr>
      <w:r w:rsidRPr="6E72D733">
        <w:rPr>
          <w:rFonts w:eastAsia="Times New Roman"/>
          <w:sz w:val="22"/>
          <w:szCs w:val="22"/>
          <w:lang w:eastAsia="en-GB"/>
        </w:rPr>
        <w:t>i</w:t>
      </w:r>
      <w:r w:rsidRPr="6E72D733" w:rsidR="005E158E">
        <w:rPr>
          <w:rFonts w:eastAsia="Times New Roman"/>
          <w:sz w:val="22"/>
          <w:szCs w:val="22"/>
          <w:lang w:eastAsia="en-GB"/>
        </w:rPr>
        <w:t xml:space="preserve">nform </w:t>
      </w:r>
      <w:r w:rsidRPr="6E72D733" w:rsidR="00184C79">
        <w:rPr>
          <w:rFonts w:eastAsia="Times New Roman"/>
          <w:sz w:val="22"/>
          <w:szCs w:val="22"/>
          <w:lang w:eastAsia="en-GB"/>
        </w:rPr>
        <w:t>ASI</w:t>
      </w:r>
      <w:r w:rsidRPr="6E72D733" w:rsidR="005E158E">
        <w:rPr>
          <w:rFonts w:eastAsia="Times New Roman"/>
          <w:sz w:val="22"/>
          <w:szCs w:val="22"/>
          <w:lang w:eastAsia="en-GB"/>
        </w:rPr>
        <w:t xml:space="preserve"> about the payments made to the other </w:t>
      </w:r>
      <w:r w:rsidRPr="6E72D733" w:rsidR="00715DA1">
        <w:rPr>
          <w:rFonts w:eastAsia="Times New Roman"/>
          <w:sz w:val="22"/>
          <w:szCs w:val="22"/>
          <w:lang w:eastAsia="en-GB"/>
        </w:rPr>
        <w:t>subgrantees</w:t>
      </w:r>
      <w:r w:rsidRPr="6E72D733" w:rsidR="005E158E">
        <w:rPr>
          <w:rFonts w:eastAsia="Times New Roman"/>
          <w:sz w:val="22"/>
          <w:szCs w:val="22"/>
          <w:lang w:eastAsia="en-GB"/>
        </w:rPr>
        <w:t xml:space="preserve"> </w:t>
      </w:r>
    </w:p>
    <w:p w:rsidRPr="00F24B26" w:rsidR="00E95FAA" w:rsidP="006C3C0F" w:rsidRDefault="005E158E" w14:paraId="3E892A8A" w14:textId="7A90447E">
      <w:pPr>
        <w:numPr>
          <w:ilvl w:val="0"/>
          <w:numId w:val="43"/>
        </w:numPr>
        <w:spacing w:after="200"/>
        <w:ind w:left="1560"/>
        <w:rPr>
          <w:rFonts w:eastAsia="Times New Roman"/>
          <w:sz w:val="22"/>
          <w:szCs w:val="22"/>
          <w:lang w:eastAsia="en-GB"/>
        </w:rPr>
      </w:pPr>
      <w:r w:rsidRPr="00F24B26">
        <w:rPr>
          <w:rFonts w:eastAsia="Times New Roman"/>
          <w:sz w:val="22"/>
          <w:szCs w:val="22"/>
          <w:lang w:eastAsia="en-GB"/>
        </w:rPr>
        <w:t xml:space="preserve">distribute the payments received from </w:t>
      </w:r>
      <w:r w:rsidR="00184C79">
        <w:rPr>
          <w:rFonts w:eastAsia="Times New Roman"/>
          <w:sz w:val="22"/>
          <w:szCs w:val="22"/>
          <w:lang w:eastAsia="en-GB"/>
        </w:rPr>
        <w:t>ASI</w:t>
      </w:r>
      <w:r w:rsidRPr="00F24B26">
        <w:rPr>
          <w:rFonts w:eastAsia="Times New Roman"/>
          <w:sz w:val="22"/>
          <w:szCs w:val="22"/>
          <w:lang w:eastAsia="en-GB"/>
        </w:rPr>
        <w:t xml:space="preserve"> to the other </w:t>
      </w:r>
      <w:r w:rsidRPr="00F24B26" w:rsidR="00715DA1">
        <w:rPr>
          <w:rFonts w:eastAsia="Times New Roman"/>
          <w:sz w:val="22"/>
          <w:szCs w:val="22"/>
          <w:lang w:eastAsia="en-GB"/>
        </w:rPr>
        <w:t>subgrantees</w:t>
      </w:r>
      <w:r w:rsidRPr="00F24B26">
        <w:rPr>
          <w:rFonts w:eastAsia="Times New Roman"/>
          <w:sz w:val="22"/>
          <w:szCs w:val="22"/>
          <w:lang w:eastAsia="en-GB"/>
        </w:rPr>
        <w:t xml:space="preserve"> without unjustified delay (see Article 2</w:t>
      </w:r>
      <w:r w:rsidR="00520571">
        <w:rPr>
          <w:rFonts w:eastAsia="Times New Roman"/>
          <w:sz w:val="22"/>
          <w:szCs w:val="22"/>
          <w:lang w:eastAsia="en-GB"/>
        </w:rPr>
        <w:t>0</w:t>
      </w:r>
      <w:r w:rsidRPr="00F24B26">
        <w:rPr>
          <w:rFonts w:eastAsia="Times New Roman"/>
          <w:sz w:val="22"/>
          <w:szCs w:val="22"/>
          <w:lang w:eastAsia="en-GB"/>
        </w:rPr>
        <w:t xml:space="preserve">). </w:t>
      </w:r>
    </w:p>
    <w:p w:rsidRPr="00F24B26" w:rsidR="005E158E" w:rsidP="005E158E" w:rsidRDefault="005E158E" w14:paraId="3AA61A99" w14:textId="5973938C">
      <w:pPr>
        <w:rPr>
          <w:rFonts w:eastAsia="Times New Roman"/>
          <w:sz w:val="22"/>
          <w:szCs w:val="22"/>
          <w:lang w:eastAsia="en-GB"/>
        </w:rPr>
      </w:pPr>
      <w:r w:rsidRPr="00F24B26">
        <w:rPr>
          <w:rFonts w:eastAsia="Times New Roman"/>
          <w:sz w:val="22"/>
          <w:szCs w:val="22"/>
          <w:lang w:eastAsia="en-GB"/>
        </w:rPr>
        <w:t xml:space="preserve">The </w:t>
      </w:r>
      <w:r w:rsidRPr="00F24B26" w:rsidR="00EA74E5">
        <w:rPr>
          <w:sz w:val="22"/>
          <w:szCs w:val="22"/>
        </w:rPr>
        <w:t>subgrantees</w:t>
      </w:r>
      <w:r w:rsidRPr="00F24B26">
        <w:rPr>
          <w:rFonts w:eastAsia="Times New Roman"/>
          <w:sz w:val="22"/>
          <w:szCs w:val="22"/>
          <w:lang w:eastAsia="en-GB"/>
        </w:rPr>
        <w:t xml:space="preserve"> must have </w:t>
      </w:r>
      <w:r w:rsidRPr="00F24B26">
        <w:rPr>
          <w:rFonts w:eastAsia="Times New Roman"/>
          <w:b/>
          <w:sz w:val="22"/>
          <w:szCs w:val="22"/>
          <w:lang w:eastAsia="en-GB"/>
        </w:rPr>
        <w:t>internal arrangements</w:t>
      </w:r>
      <w:r w:rsidRPr="00F24B26">
        <w:rPr>
          <w:rFonts w:eastAsia="Times New Roman"/>
          <w:sz w:val="22"/>
          <w:szCs w:val="22"/>
          <w:lang w:eastAsia="en-GB"/>
        </w:rPr>
        <w:t xml:space="preserve"> regarding their operation and co-ordination, to ensure that the </w:t>
      </w:r>
      <w:r w:rsidRPr="00F24B26" w:rsidR="00792074">
        <w:rPr>
          <w:sz w:val="22"/>
          <w:szCs w:val="22"/>
        </w:rPr>
        <w:t>project</w:t>
      </w:r>
      <w:r w:rsidRPr="00F24B26">
        <w:rPr>
          <w:rFonts w:eastAsia="Times New Roman"/>
          <w:sz w:val="22"/>
          <w:szCs w:val="22"/>
          <w:lang w:eastAsia="en-GB"/>
        </w:rPr>
        <w:t xml:space="preserve"> is implemented properly. </w:t>
      </w:r>
    </w:p>
    <w:p w:rsidRPr="00F24B26" w:rsidR="00E95FAA" w:rsidP="005E158E" w:rsidRDefault="00E95FAA" w14:paraId="0AAF8462" w14:textId="77777777">
      <w:pPr>
        <w:rPr>
          <w:rFonts w:eastAsia="Times New Roman"/>
          <w:sz w:val="22"/>
          <w:szCs w:val="22"/>
          <w:lang w:eastAsia="en-GB"/>
        </w:rPr>
      </w:pPr>
    </w:p>
    <w:p w:rsidRPr="00F24B26" w:rsidR="005E158E" w:rsidP="00E005EF" w:rsidRDefault="00B0263B" w14:paraId="0EC50D44" w14:textId="03672C75">
      <w:pPr>
        <w:rPr>
          <w:rFonts w:eastAsia="Calibri" w:cs="Times New Roman"/>
          <w:sz w:val="22"/>
          <w:szCs w:val="22"/>
        </w:rPr>
      </w:pPr>
      <w:r w:rsidRPr="005B7D38">
        <w:rPr>
          <w:rFonts w:eastAsia="Times New Roman"/>
          <w:sz w:val="22"/>
          <w:szCs w:val="22"/>
          <w:lang w:eastAsia="en-GB"/>
        </w:rPr>
        <w:t>T</w:t>
      </w:r>
      <w:r w:rsidRPr="005B7D38" w:rsidR="005E158E">
        <w:rPr>
          <w:rFonts w:eastAsia="Times New Roman"/>
          <w:sz w:val="22"/>
          <w:szCs w:val="22"/>
          <w:lang w:eastAsia="en-GB"/>
        </w:rPr>
        <w:t xml:space="preserve">hese arrangements must be set out in a written </w:t>
      </w:r>
      <w:r w:rsidRPr="005B7D38" w:rsidR="005E158E">
        <w:rPr>
          <w:rFonts w:eastAsia="Times New Roman"/>
          <w:b/>
          <w:sz w:val="22"/>
          <w:szCs w:val="22"/>
          <w:lang w:eastAsia="en-GB"/>
        </w:rPr>
        <w:t>consortium agreement</w:t>
      </w:r>
      <w:r w:rsidRPr="005B7D38" w:rsidR="00E005EF">
        <w:rPr>
          <w:rFonts w:eastAsia="Times New Roman"/>
          <w:sz w:val="22"/>
          <w:szCs w:val="22"/>
          <w:lang w:eastAsia="en-GB"/>
        </w:rPr>
        <w:t xml:space="preserve"> between the </w:t>
      </w:r>
      <w:r w:rsidRPr="005B7D38" w:rsidR="00715DA1">
        <w:rPr>
          <w:rFonts w:eastAsia="Times New Roman"/>
          <w:sz w:val="22"/>
          <w:szCs w:val="22"/>
          <w:lang w:eastAsia="en-GB"/>
        </w:rPr>
        <w:t>subgrantees</w:t>
      </w:r>
      <w:r w:rsidRPr="005B7D38" w:rsidR="00E005EF">
        <w:rPr>
          <w:rFonts w:eastAsia="Times New Roman" w:cs="Times New Roman"/>
          <w:sz w:val="22"/>
          <w:szCs w:val="22"/>
          <w:lang w:eastAsia="en-GB"/>
        </w:rPr>
        <w:t xml:space="preserve"> and</w:t>
      </w:r>
      <w:r w:rsidRPr="005B7D38" w:rsidR="005E158E">
        <w:rPr>
          <w:rFonts w:eastAsia="Times New Roman" w:cs="Times New Roman"/>
          <w:sz w:val="22"/>
          <w:szCs w:val="22"/>
          <w:lang w:eastAsia="en-GB"/>
        </w:rPr>
        <w:t xml:space="preserve"> must not contain any provision contrary to this Agreement.</w:t>
      </w:r>
    </w:p>
    <w:p w:rsidR="00E95FAA" w:rsidP="005E158E" w:rsidRDefault="00E95FAA" w14:paraId="29475680" w14:textId="77777777">
      <w:pPr>
        <w:pStyle w:val="Titolo4"/>
      </w:pPr>
      <w:bookmarkStart w:name="_Toc530035885" w:id="76"/>
      <w:bookmarkStart w:name="_Toc529197663" w:id="77"/>
      <w:bookmarkStart w:name="_Toc524697207" w:id="78"/>
      <w:bookmarkStart w:name="_Toc435108981" w:id="79"/>
      <w:bookmarkStart w:name="_Toc73646629" w:id="80"/>
      <w:bookmarkStart w:name="_Toc24126545" w:id="81"/>
      <w:bookmarkStart w:name="_Toc24116067" w:id="82"/>
      <w:bookmarkEnd w:id="74"/>
    </w:p>
    <w:p w:rsidRPr="00E95FAA" w:rsidR="005E158E" w:rsidP="00226BB5" w:rsidRDefault="005E158E" w14:paraId="02FAB9C6" w14:textId="65B7F415">
      <w:pPr>
        <w:pStyle w:val="Titolo2"/>
        <w:keepNext/>
        <w:numPr>
          <w:ilvl w:val="0"/>
          <w:numId w:val="0"/>
        </w:numPr>
        <w:tabs>
          <w:tab w:val="clear" w:pos="284"/>
        </w:tabs>
        <w:spacing w:before="240" w:after="120"/>
        <w:ind w:left="426" w:right="142"/>
        <w:contextualSpacing w:val="0"/>
      </w:pPr>
      <w:bookmarkStart w:name="_Toc530035886" w:id="83"/>
      <w:bookmarkStart w:name="_Toc529197664" w:id="84"/>
      <w:bookmarkStart w:name="_Toc524697208" w:id="85"/>
      <w:bookmarkStart w:name="_Toc73646630" w:id="86"/>
      <w:bookmarkStart w:name="_Toc24126546" w:id="87"/>
      <w:bookmarkStart w:name="_Toc24116068" w:id="88"/>
      <w:bookmarkStart w:name="_Toc158385852" w:id="89"/>
      <w:bookmarkEnd w:id="76"/>
      <w:bookmarkEnd w:id="77"/>
      <w:bookmarkEnd w:id="78"/>
      <w:bookmarkEnd w:id="79"/>
      <w:bookmarkEnd w:id="80"/>
      <w:bookmarkEnd w:id="81"/>
      <w:bookmarkEnd w:id="82"/>
      <w:r w:rsidRPr="00E95FAA">
        <w:t>A</w:t>
      </w:r>
      <w:r w:rsidR="004929DC">
        <w:t xml:space="preserve">rticle </w:t>
      </w:r>
      <w:r w:rsidR="00CF37FC">
        <w:t>8</w:t>
      </w:r>
      <w:r w:rsidR="004929DC">
        <w:t>. Subcontractors</w:t>
      </w:r>
      <w:bookmarkEnd w:id="83"/>
      <w:bookmarkEnd w:id="84"/>
      <w:bookmarkEnd w:id="85"/>
      <w:bookmarkEnd w:id="86"/>
      <w:bookmarkEnd w:id="87"/>
      <w:bookmarkEnd w:id="88"/>
      <w:bookmarkEnd w:id="89"/>
    </w:p>
    <w:p w:rsidR="00E95FAA" w:rsidP="00E95FAA" w:rsidRDefault="00E95FAA" w14:paraId="0234B948" w14:textId="060C210D"/>
    <w:p w:rsidR="005E158E" w:rsidP="005E158E" w:rsidRDefault="005E158E" w14:paraId="3BB4B76E" w14:textId="06CB4C4A">
      <w:r>
        <w:t>S</w:t>
      </w:r>
      <w:r>
        <w:rPr>
          <w:rFonts w:eastAsia="Calibri" w:cs="Times New Roman"/>
        </w:rPr>
        <w:t>ubcontractors may participate in the</w:t>
      </w:r>
      <w:r w:rsidR="00D06515">
        <w:rPr>
          <w:rFonts w:eastAsia="Calibri" w:cs="Times New Roman"/>
        </w:rPr>
        <w:t xml:space="preserve"> project</w:t>
      </w:r>
      <w:r>
        <w:rPr>
          <w:rFonts w:eastAsia="Calibri" w:cs="Times New Roman"/>
        </w:rPr>
        <w:t>, if necessary for the implementation</w:t>
      </w:r>
      <w:r>
        <w:t>.</w:t>
      </w:r>
    </w:p>
    <w:p w:rsidR="00E95FAA" w:rsidP="005E158E" w:rsidRDefault="00E95FAA" w14:paraId="09298222" w14:textId="77777777"/>
    <w:p w:rsidRPr="00F24B26" w:rsidR="005E158E" w:rsidP="005E158E" w:rsidRDefault="005E158E" w14:paraId="1EEDBA40" w14:textId="1641F21C">
      <w:pPr>
        <w:rPr>
          <w:b/>
          <w:sz w:val="22"/>
          <w:szCs w:val="22"/>
        </w:rPr>
      </w:pPr>
      <w:r w:rsidRPr="00F24B26">
        <w:rPr>
          <w:rFonts w:eastAsia="Calibri" w:cs="Times New Roman"/>
          <w:sz w:val="22"/>
          <w:szCs w:val="22"/>
        </w:rPr>
        <w:t xml:space="preserve">Subcontractors must </w:t>
      </w:r>
      <w:r w:rsidRPr="00F24B26">
        <w:rPr>
          <w:sz w:val="22"/>
          <w:szCs w:val="22"/>
        </w:rPr>
        <w:t xml:space="preserve">implement their tasks in accordance with Article 11. The costs for the subcontracted tasks (invoiced price from the subcontractor) are eligible and may be charged by the </w:t>
      </w:r>
      <w:r w:rsidRPr="00F24B26" w:rsidR="00EA74E5">
        <w:rPr>
          <w:sz w:val="22"/>
          <w:szCs w:val="22"/>
        </w:rPr>
        <w:t>subgrantees</w:t>
      </w:r>
      <w:r w:rsidRPr="00F24B26">
        <w:rPr>
          <w:sz w:val="22"/>
          <w:szCs w:val="22"/>
        </w:rPr>
        <w:t>, under the conditions set out in Article 6</w:t>
      </w:r>
      <w:r w:rsidRPr="00F24B26">
        <w:rPr>
          <w:rFonts w:eastAsia="Calibri" w:cs="Times New Roman"/>
          <w:bCs/>
          <w:sz w:val="22"/>
          <w:szCs w:val="22"/>
        </w:rPr>
        <w:t>.</w:t>
      </w:r>
      <w:r w:rsidRPr="00F24B26">
        <w:rPr>
          <w:sz w:val="22"/>
          <w:szCs w:val="22"/>
        </w:rPr>
        <w:t xml:space="preserve"> The costs</w:t>
      </w:r>
      <w:r w:rsidRPr="00F24B26">
        <w:rPr>
          <w:rFonts w:eastAsia="Calibri" w:cs="Times New Roman"/>
          <w:bCs/>
          <w:sz w:val="22"/>
          <w:szCs w:val="22"/>
        </w:rPr>
        <w:t xml:space="preserve"> will be included in Annex 2 as part of the </w:t>
      </w:r>
      <w:r w:rsidRPr="00F24B26" w:rsidR="00D06515">
        <w:rPr>
          <w:rFonts w:eastAsia="Calibri" w:cs="Times New Roman"/>
          <w:bCs/>
          <w:sz w:val="22"/>
          <w:szCs w:val="22"/>
        </w:rPr>
        <w:t>subgrantees</w:t>
      </w:r>
      <w:r w:rsidRPr="00F24B26">
        <w:rPr>
          <w:rFonts w:eastAsia="Calibri" w:cs="Times New Roman"/>
          <w:bCs/>
          <w:sz w:val="22"/>
          <w:szCs w:val="22"/>
        </w:rPr>
        <w:t xml:space="preserve"> costs.</w:t>
      </w:r>
      <w:r w:rsidRPr="00F24B26">
        <w:rPr>
          <w:b/>
          <w:sz w:val="22"/>
          <w:szCs w:val="22"/>
        </w:rPr>
        <w:t xml:space="preserve"> </w:t>
      </w:r>
    </w:p>
    <w:p w:rsidRPr="00F24B26" w:rsidR="00E95FAA" w:rsidP="005E158E" w:rsidRDefault="00E95FAA" w14:paraId="18149FA2" w14:textId="77777777">
      <w:pPr>
        <w:rPr>
          <w:b/>
          <w:sz w:val="22"/>
          <w:szCs w:val="22"/>
        </w:rPr>
      </w:pPr>
    </w:p>
    <w:p w:rsidRPr="00F24B26" w:rsidR="005E158E" w:rsidP="005E158E" w:rsidRDefault="005E158E" w14:paraId="210EF814" w14:textId="0B79D852">
      <w:pPr>
        <w:rPr>
          <w:sz w:val="22"/>
          <w:szCs w:val="22"/>
        </w:rPr>
      </w:pPr>
      <w:r w:rsidRPr="00F24B26">
        <w:rPr>
          <w:sz w:val="22"/>
          <w:szCs w:val="22"/>
        </w:rPr>
        <w:t>T</w:t>
      </w:r>
      <w:r w:rsidRPr="005B7D38">
        <w:rPr>
          <w:sz w:val="22"/>
          <w:szCs w:val="22"/>
        </w:rPr>
        <w:t xml:space="preserve">he </w:t>
      </w:r>
      <w:r w:rsidRPr="005B7D38" w:rsidR="00EA74E5">
        <w:rPr>
          <w:sz w:val="22"/>
          <w:szCs w:val="22"/>
        </w:rPr>
        <w:t>subgrantees</w:t>
      </w:r>
      <w:r w:rsidRPr="005B7D38">
        <w:rPr>
          <w:sz w:val="22"/>
          <w:szCs w:val="22"/>
        </w:rPr>
        <w:t xml:space="preserve"> must ensure that their contractual obligations under Articles </w:t>
      </w:r>
      <w:r w:rsidR="005B7D38">
        <w:rPr>
          <w:sz w:val="22"/>
          <w:szCs w:val="22"/>
        </w:rPr>
        <w:t>9</w:t>
      </w:r>
      <w:r w:rsidRPr="005B7D38" w:rsidR="0003213C">
        <w:rPr>
          <w:sz w:val="22"/>
          <w:szCs w:val="22"/>
        </w:rPr>
        <w:t xml:space="preserve"> (participation conditions), </w:t>
      </w:r>
      <w:r w:rsidRPr="00520571" w:rsidR="00520571">
        <w:rPr>
          <w:sz w:val="22"/>
          <w:szCs w:val="22"/>
        </w:rPr>
        <w:t>10</w:t>
      </w:r>
      <w:r w:rsidRPr="00520571">
        <w:rPr>
          <w:sz w:val="22"/>
          <w:szCs w:val="22"/>
        </w:rPr>
        <w:t xml:space="preserve"> (proper implementation), </w:t>
      </w:r>
      <w:r w:rsidRPr="005B7D38">
        <w:rPr>
          <w:sz w:val="22"/>
          <w:szCs w:val="22"/>
        </w:rPr>
        <w:t>1</w:t>
      </w:r>
      <w:r w:rsidR="00520571">
        <w:rPr>
          <w:sz w:val="22"/>
          <w:szCs w:val="22"/>
        </w:rPr>
        <w:t>1</w:t>
      </w:r>
      <w:r w:rsidRPr="005B7D38">
        <w:rPr>
          <w:sz w:val="22"/>
          <w:szCs w:val="22"/>
        </w:rPr>
        <w:t xml:space="preserve"> (conflict of interest), 1</w:t>
      </w:r>
      <w:r w:rsidR="00520571">
        <w:rPr>
          <w:sz w:val="22"/>
          <w:szCs w:val="22"/>
        </w:rPr>
        <w:t>2</w:t>
      </w:r>
      <w:r w:rsidRPr="005B7D38">
        <w:rPr>
          <w:sz w:val="22"/>
          <w:szCs w:val="22"/>
        </w:rPr>
        <w:t xml:space="preserve"> (c</w:t>
      </w:r>
      <w:r w:rsidR="00520571">
        <w:rPr>
          <w:sz w:val="22"/>
          <w:szCs w:val="22"/>
        </w:rPr>
        <w:t>onfidentiality and security), 13</w:t>
      </w:r>
      <w:r w:rsidRPr="005B7D38">
        <w:rPr>
          <w:sz w:val="22"/>
          <w:szCs w:val="22"/>
        </w:rPr>
        <w:t xml:space="preserve"> (ethics), </w:t>
      </w:r>
      <w:r w:rsidR="00520571">
        <w:rPr>
          <w:sz w:val="22"/>
          <w:szCs w:val="22"/>
        </w:rPr>
        <w:t>1</w:t>
      </w:r>
      <w:r w:rsidRPr="00520571" w:rsidR="00520571">
        <w:rPr>
          <w:sz w:val="22"/>
          <w:szCs w:val="22"/>
        </w:rPr>
        <w:t>6</w:t>
      </w:r>
      <w:r w:rsidRPr="00520571" w:rsidR="005B7D38">
        <w:rPr>
          <w:sz w:val="22"/>
          <w:szCs w:val="22"/>
        </w:rPr>
        <w:t>.2 (visibility)</w:t>
      </w:r>
      <w:r w:rsidRPr="00520571">
        <w:rPr>
          <w:sz w:val="22"/>
          <w:szCs w:val="22"/>
        </w:rPr>
        <w:t>, 1</w:t>
      </w:r>
      <w:r w:rsidRPr="00520571" w:rsidR="00520571">
        <w:rPr>
          <w:sz w:val="22"/>
          <w:szCs w:val="22"/>
        </w:rPr>
        <w:t>8 (information) and 19</w:t>
      </w:r>
      <w:r w:rsidRPr="00520571">
        <w:rPr>
          <w:sz w:val="22"/>
          <w:szCs w:val="22"/>
        </w:rPr>
        <w:t xml:space="preserve"> (record-keeping) also apply to the subcontractors</w:t>
      </w:r>
      <w:r w:rsidRPr="00F24B26">
        <w:rPr>
          <w:sz w:val="22"/>
          <w:szCs w:val="22"/>
        </w:rPr>
        <w:t>.</w:t>
      </w:r>
    </w:p>
    <w:p w:rsidRPr="00F24B26" w:rsidR="00EA74E5" w:rsidP="005E158E" w:rsidRDefault="00EA74E5" w14:paraId="2355DF5A" w14:textId="77777777">
      <w:pPr>
        <w:rPr>
          <w:sz w:val="22"/>
          <w:szCs w:val="22"/>
        </w:rPr>
      </w:pPr>
    </w:p>
    <w:p w:rsidRPr="00F24B26" w:rsidR="00EA74E5" w:rsidP="00F53413" w:rsidRDefault="005E158E" w14:paraId="02E6CAF3" w14:textId="3F8F9565">
      <w:pPr>
        <w:rPr>
          <w:sz w:val="22"/>
          <w:szCs w:val="22"/>
        </w:rPr>
      </w:pPr>
      <w:r w:rsidRPr="00F24B26">
        <w:rPr>
          <w:sz w:val="22"/>
          <w:szCs w:val="22"/>
        </w:rPr>
        <w:t xml:space="preserve">The </w:t>
      </w:r>
      <w:r w:rsidRPr="00F24B26" w:rsidR="00EA74E5">
        <w:rPr>
          <w:sz w:val="22"/>
          <w:szCs w:val="22"/>
        </w:rPr>
        <w:t>subgrantees</w:t>
      </w:r>
      <w:r w:rsidRPr="00F24B26">
        <w:rPr>
          <w:sz w:val="22"/>
          <w:szCs w:val="22"/>
        </w:rPr>
        <w:t xml:space="preserve"> must ensure that the bodies mentioned in Article 2</w:t>
      </w:r>
      <w:r w:rsidR="00520571">
        <w:rPr>
          <w:sz w:val="22"/>
          <w:szCs w:val="22"/>
        </w:rPr>
        <w:t>4</w:t>
      </w:r>
      <w:r w:rsidRPr="00F24B26">
        <w:rPr>
          <w:sz w:val="22"/>
          <w:szCs w:val="22"/>
        </w:rPr>
        <w:t xml:space="preserve"> </w:t>
      </w:r>
      <w:r w:rsidRPr="00520571">
        <w:rPr>
          <w:sz w:val="22"/>
          <w:szCs w:val="22"/>
        </w:rPr>
        <w:t xml:space="preserve">(e.g. </w:t>
      </w:r>
      <w:r w:rsidR="00184C79">
        <w:rPr>
          <w:sz w:val="22"/>
          <w:szCs w:val="22"/>
        </w:rPr>
        <w:t>ASI</w:t>
      </w:r>
      <w:r w:rsidRPr="00F24B26">
        <w:rPr>
          <w:rFonts w:eastAsia="Calibri" w:cs="Times New Roman"/>
          <w:sz w:val="22"/>
          <w:szCs w:val="22"/>
          <w:lang w:eastAsia="en-GB"/>
        </w:rPr>
        <w:t xml:space="preserve">, </w:t>
      </w:r>
      <w:r w:rsidRPr="00F24B26">
        <w:rPr>
          <w:sz w:val="22"/>
          <w:szCs w:val="22"/>
        </w:rPr>
        <w:t>OLAF, Court of Auditors (ECA), etc.</w:t>
      </w:r>
      <w:r w:rsidRPr="00F24B26">
        <w:rPr>
          <w:rFonts w:eastAsia="Calibri" w:cs="Times New Roman"/>
          <w:sz w:val="22"/>
          <w:szCs w:val="22"/>
          <w:lang w:eastAsia="en-GB"/>
        </w:rPr>
        <w:t xml:space="preserve">) </w:t>
      </w:r>
      <w:r w:rsidRPr="00F24B26">
        <w:rPr>
          <w:sz w:val="22"/>
          <w:szCs w:val="22"/>
        </w:rPr>
        <w:t>can exercise their rights also towards the subcontractors.</w:t>
      </w:r>
      <w:bookmarkStart w:name="_Toc530035888" w:id="90"/>
      <w:bookmarkStart w:name="_Toc73646639" w:id="91"/>
      <w:bookmarkStart w:name="_Toc24126554" w:id="92"/>
      <w:bookmarkStart w:name="_Toc24116077" w:id="93"/>
      <w:r w:rsidRPr="00F24B26" w:rsidR="00F53413">
        <w:rPr>
          <w:sz w:val="22"/>
          <w:szCs w:val="22"/>
        </w:rPr>
        <w:t xml:space="preserve"> </w:t>
      </w:r>
    </w:p>
    <w:p w:rsidRPr="00610E26" w:rsidR="009B7B95" w:rsidP="00226BB5" w:rsidRDefault="00CF37FC" w14:paraId="02A6EA7E" w14:textId="2D2FD821">
      <w:pPr>
        <w:pStyle w:val="Titolo2"/>
        <w:keepNext/>
        <w:numPr>
          <w:ilvl w:val="0"/>
          <w:numId w:val="0"/>
        </w:numPr>
        <w:tabs>
          <w:tab w:val="clear" w:pos="284"/>
        </w:tabs>
        <w:spacing w:before="240" w:after="120"/>
        <w:ind w:left="426" w:right="142"/>
        <w:contextualSpacing w:val="0"/>
        <w:rPr>
          <w:lang w:val="fr-FR"/>
        </w:rPr>
      </w:pPr>
      <w:bookmarkStart w:name="_Toc158385853" w:id="94"/>
      <w:r>
        <w:rPr>
          <w:lang w:val="fr-FR"/>
        </w:rPr>
        <w:t>Article 9</w:t>
      </w:r>
      <w:r w:rsidRPr="00610E26" w:rsidR="00B4777F">
        <w:rPr>
          <w:lang w:val="fr-FR"/>
        </w:rPr>
        <w:t>. Participation conditions</w:t>
      </w:r>
      <w:bookmarkEnd w:id="94"/>
    </w:p>
    <w:p w:rsidRPr="00F53413" w:rsidR="00B83066" w:rsidP="00B83066" w:rsidRDefault="005B7D38" w14:paraId="4CAAAF61" w14:textId="7C91A98C">
      <w:pPr>
        <w:pStyle w:val="Titolo3"/>
        <w:keepNext/>
        <w:keepLines/>
        <w:numPr>
          <w:ilvl w:val="0"/>
          <w:numId w:val="0"/>
        </w:numPr>
        <w:tabs>
          <w:tab w:val="clear" w:pos="284"/>
        </w:tabs>
        <w:spacing w:after="0"/>
        <w:contextualSpacing w:val="0"/>
        <w:jc w:val="left"/>
        <w:rPr>
          <w:lang w:val="fr-FR"/>
        </w:rPr>
      </w:pPr>
      <w:bookmarkStart w:name="_Toc158385854" w:id="95"/>
      <w:r>
        <w:rPr>
          <w:lang w:val="fr-FR"/>
        </w:rPr>
        <w:t>9</w:t>
      </w:r>
      <w:r w:rsidRPr="00F53413" w:rsidR="00B83066">
        <w:rPr>
          <w:lang w:val="fr-FR"/>
        </w:rPr>
        <w:t>.1</w:t>
      </w:r>
      <w:r w:rsidRPr="00F53413" w:rsidR="00B83066">
        <w:rPr>
          <w:lang w:val="fr-FR"/>
        </w:rPr>
        <w:tab/>
      </w:r>
      <w:r w:rsidRPr="00F53413" w:rsidR="00B83066">
        <w:rPr>
          <w:lang w:val="fr-FR"/>
        </w:rPr>
        <w:t>Conditions for participation</w:t>
      </w:r>
      <w:bookmarkEnd w:id="95"/>
    </w:p>
    <w:p w:rsidR="00B83066" w:rsidP="002E70BC" w:rsidRDefault="00B83066" w14:paraId="26A4CE4B" w14:textId="77777777"/>
    <w:p w:rsidRPr="00F24B26" w:rsidR="002E70BC" w:rsidP="002E70BC" w:rsidRDefault="002E70BC" w14:paraId="6457DFDD" w14:textId="178B27F9">
      <w:pPr>
        <w:rPr>
          <w:sz w:val="22"/>
          <w:szCs w:val="22"/>
        </w:rPr>
      </w:pPr>
      <w:r>
        <w:t>I</w:t>
      </w:r>
      <w:r w:rsidRPr="00F24B26">
        <w:rPr>
          <w:sz w:val="22"/>
          <w:szCs w:val="22"/>
        </w:rPr>
        <w:t xml:space="preserve">n order to protect the essential security interest of the European Union and its Member States, the project shall involve only </w:t>
      </w:r>
      <w:r w:rsidRPr="00F24B26">
        <w:rPr>
          <w:b/>
          <w:sz w:val="22"/>
          <w:szCs w:val="22"/>
        </w:rPr>
        <w:t>economic operators</w:t>
      </w:r>
      <w:r w:rsidRPr="00F24B26">
        <w:rPr>
          <w:sz w:val="22"/>
          <w:szCs w:val="22"/>
        </w:rPr>
        <w:t xml:space="preserve"> </w:t>
      </w:r>
      <w:r w:rsidRPr="00F24B26" w:rsidR="00CF37FC">
        <w:rPr>
          <w:b/>
          <w:sz w:val="22"/>
          <w:szCs w:val="22"/>
        </w:rPr>
        <w:t>(subgrantees,</w:t>
      </w:r>
      <w:r w:rsidRPr="00F24B26">
        <w:rPr>
          <w:b/>
          <w:sz w:val="22"/>
          <w:szCs w:val="22"/>
        </w:rPr>
        <w:t xml:space="preserve"> sub-contractors, whatever their position in the subcontracting chain)</w:t>
      </w:r>
      <w:r w:rsidRPr="00F24B26">
        <w:rPr>
          <w:sz w:val="22"/>
          <w:szCs w:val="22"/>
        </w:rPr>
        <w:t xml:space="preserve"> which shall fulfil the following three cumulative conditions :</w:t>
      </w:r>
    </w:p>
    <w:p w:rsidRPr="00F24B26" w:rsidR="002E70BC" w:rsidP="002E70BC" w:rsidRDefault="002E70BC" w14:paraId="5BC88A73" w14:textId="77777777">
      <w:pPr>
        <w:rPr>
          <w:sz w:val="22"/>
          <w:szCs w:val="22"/>
        </w:rPr>
      </w:pPr>
    </w:p>
    <w:p w:rsidRPr="00F24B26" w:rsidR="002E70BC" w:rsidP="006C3C0F" w:rsidRDefault="002E70BC" w14:paraId="0B72CB2B" w14:textId="289C3E6B">
      <w:pPr>
        <w:pStyle w:val="Paragrafoelenco"/>
        <w:numPr>
          <w:ilvl w:val="0"/>
          <w:numId w:val="84"/>
        </w:numPr>
        <w:spacing w:after="120"/>
        <w:contextualSpacing w:val="0"/>
        <w:rPr>
          <w:color w:val="auto"/>
          <w:lang w:val="pl-PL" w:eastAsia="en-GB"/>
        </w:rPr>
      </w:pPr>
      <w:r w:rsidRPr="00F24B26">
        <w:rPr>
          <w:color w:val="auto"/>
          <w:lang w:val="pl-PL" w:eastAsia="en-GB"/>
        </w:rPr>
        <w:t xml:space="preserve">being legal entities established in an EU Member State with their executive management structures established in that EU Member State. </w:t>
      </w:r>
    </w:p>
    <w:p w:rsidRPr="00F24B26" w:rsidR="002E70BC" w:rsidP="002E70BC" w:rsidRDefault="002E70BC" w14:paraId="63C2B093" w14:textId="77777777">
      <w:pPr>
        <w:pStyle w:val="Paragrafoelenco"/>
        <w:spacing w:after="120"/>
        <w:contextualSpacing w:val="0"/>
        <w:rPr>
          <w:color w:val="auto"/>
          <w:lang w:val="pl-PL" w:eastAsia="en-GB"/>
        </w:rPr>
      </w:pPr>
      <w:r w:rsidRPr="00F24B26">
        <w:rPr>
          <w:color w:val="auto"/>
          <w:lang w:val="pl-PL" w:eastAsia="en-GB"/>
        </w:rPr>
        <w:t xml:space="preserve">Economic operators are considered to be established in the EU when they are formed in accordance with the law of an EU Member State, and have their central administration, registered office and principal place of business in an EU Member State (if legal persons) or they are nationals of one ofthe EU Member States (if natural persons). </w:t>
      </w:r>
    </w:p>
    <w:p w:rsidRPr="00F24B26" w:rsidR="002E70BC" w:rsidP="002E70BC" w:rsidRDefault="002E70BC" w14:paraId="0D135A54" w14:textId="31FEEB49">
      <w:pPr>
        <w:pStyle w:val="Paragrafoelenco"/>
        <w:spacing w:after="120"/>
        <w:contextualSpacing w:val="0"/>
        <w:rPr>
          <w:color w:val="auto"/>
          <w:lang w:val="pl-PL" w:eastAsia="en-GB"/>
        </w:rPr>
      </w:pPr>
      <w:r w:rsidRPr="00F24B26">
        <w:rPr>
          <w:color w:val="auto"/>
          <w:lang w:val="pl-PL" w:eastAsia="en-GB"/>
        </w:rPr>
        <w:t xml:space="preserve">‘Executive management structure’ means the body of the legal entity appointed in accordance with national law and which, where applicable, reports to the chief executive officer or any other person having comparable decisional power, and which is empowered to establish the legal entity's strategy, objectives and overall direction, and oversees and monitors management decision-making; </w:t>
      </w:r>
    </w:p>
    <w:p w:rsidRPr="00F24B26" w:rsidR="002E70BC" w:rsidP="006C3C0F" w:rsidRDefault="002E70BC" w14:paraId="5ABDCA82" w14:textId="02ACC1A5">
      <w:pPr>
        <w:pStyle w:val="Paragrafoelenco"/>
        <w:numPr>
          <w:ilvl w:val="0"/>
          <w:numId w:val="84"/>
        </w:numPr>
        <w:spacing w:after="120"/>
        <w:contextualSpacing w:val="0"/>
        <w:rPr>
          <w:color w:val="auto"/>
          <w:lang w:val="pl-PL" w:eastAsia="en-GB"/>
        </w:rPr>
      </w:pPr>
      <w:r w:rsidRPr="00F24B26">
        <w:rPr>
          <w:color w:val="auto"/>
          <w:lang w:val="pl-PL" w:eastAsia="en-GB"/>
        </w:rPr>
        <w:t xml:space="preserve">committing to carry out all relevant activities in one or more EU Member States. </w:t>
      </w:r>
      <w:r w:rsidRPr="00F24B26" w:rsidR="00146451">
        <w:rPr>
          <w:color w:val="auto"/>
          <w:lang w:val="pl-PL" w:eastAsia="en-GB"/>
        </w:rPr>
        <w:t>T</w:t>
      </w:r>
      <w:r w:rsidRPr="00F24B26">
        <w:rPr>
          <w:color w:val="auto"/>
          <w:lang w:val="pl-PL" w:eastAsia="en-GB"/>
        </w:rPr>
        <w:t>his includes operations and deployment of</w:t>
      </w:r>
      <w:r w:rsidRPr="00F24B26" w:rsidR="00146451">
        <w:rPr>
          <w:color w:val="auto"/>
          <w:lang w:val="pl-PL" w:eastAsia="en-GB"/>
        </w:rPr>
        <w:t xml:space="preserve"> </w:t>
      </w:r>
      <w:r w:rsidRPr="00F24B26">
        <w:rPr>
          <w:color w:val="auto"/>
          <w:lang w:val="pl-PL" w:eastAsia="en-GB"/>
        </w:rPr>
        <w:t>sensors on third-country territories; and</w:t>
      </w:r>
    </w:p>
    <w:p w:rsidRPr="00F24B26" w:rsidR="002E70BC" w:rsidP="006C3C0F" w:rsidRDefault="002E70BC" w14:paraId="6AC48346" w14:textId="7A6EBDDA">
      <w:pPr>
        <w:pStyle w:val="Paragrafoelenco"/>
        <w:numPr>
          <w:ilvl w:val="0"/>
          <w:numId w:val="84"/>
        </w:numPr>
        <w:spacing w:after="120"/>
        <w:contextualSpacing w:val="0"/>
        <w:rPr>
          <w:color w:val="auto"/>
          <w:lang w:val="pl-PL" w:eastAsia="en-GB"/>
        </w:rPr>
      </w:pPr>
      <w:r w:rsidRPr="00F24B26">
        <w:rPr>
          <w:color w:val="auto"/>
          <w:lang w:val="pl-PL" w:eastAsia="en-GB"/>
        </w:rPr>
        <w:t>not being subject to control by a third country or third country entity. For the purpose of this paragraph, ‘control’ means the ability to exercise a decisive influence over a legal entity directly or indirectly through one or more intermediate legal entities.</w:t>
      </w:r>
    </w:p>
    <w:p w:rsidRPr="00F24B26" w:rsidR="00146451" w:rsidP="00146451" w:rsidRDefault="00146451" w14:paraId="2BA83CCC" w14:textId="3DD79A13">
      <w:pPr>
        <w:spacing w:after="120"/>
        <w:rPr>
          <w:sz w:val="22"/>
          <w:szCs w:val="22"/>
        </w:rPr>
      </w:pPr>
      <w:r w:rsidRPr="00F24B26">
        <w:rPr>
          <w:sz w:val="22"/>
          <w:szCs w:val="22"/>
        </w:rPr>
        <w:t xml:space="preserve">These participation conditions shall be met by the operators throughout the whole duration of the resulting subcontract. In case of any changes related to the compliance with these participation conditions, the economic operator, which was awarded the grant,  or is involved in a subcontract, shall inform </w:t>
      </w:r>
      <w:r w:rsidR="00184C79">
        <w:rPr>
          <w:sz w:val="22"/>
          <w:szCs w:val="22"/>
        </w:rPr>
        <w:t>ASI</w:t>
      </w:r>
      <w:r w:rsidRPr="00F24B26">
        <w:rPr>
          <w:sz w:val="22"/>
          <w:szCs w:val="22"/>
        </w:rPr>
        <w:t xml:space="preserve"> about the changes without delay.</w:t>
      </w:r>
    </w:p>
    <w:p w:rsidRPr="00F24B26" w:rsidR="00B83066" w:rsidP="00663CA8" w:rsidRDefault="00E918E5" w14:paraId="57CA9EE6" w14:textId="5F8DF388">
      <w:pPr>
        <w:spacing w:after="120"/>
        <w:rPr>
          <w:sz w:val="22"/>
          <w:szCs w:val="22"/>
          <w:lang w:eastAsia="en-GB"/>
        </w:rPr>
      </w:pPr>
      <w:r w:rsidRPr="00F24B26">
        <w:rPr>
          <w:sz w:val="22"/>
          <w:szCs w:val="22"/>
        </w:rPr>
        <w:t>T</w:t>
      </w:r>
      <w:r w:rsidRPr="00F24B26" w:rsidR="00146451">
        <w:rPr>
          <w:sz w:val="22"/>
          <w:szCs w:val="22"/>
        </w:rPr>
        <w:t xml:space="preserve">he information to be provided to </w:t>
      </w:r>
      <w:r w:rsidR="00184C79">
        <w:rPr>
          <w:sz w:val="22"/>
          <w:szCs w:val="22"/>
        </w:rPr>
        <w:t>ASI</w:t>
      </w:r>
      <w:r w:rsidRPr="00F24B26" w:rsidR="00663CA8">
        <w:rPr>
          <w:sz w:val="22"/>
          <w:szCs w:val="22"/>
        </w:rPr>
        <w:t xml:space="preserve"> who will provide it to the Commission for its </w:t>
      </w:r>
      <w:r w:rsidRPr="00F24B26">
        <w:rPr>
          <w:sz w:val="22"/>
          <w:szCs w:val="22"/>
        </w:rPr>
        <w:t>assess</w:t>
      </w:r>
      <w:r w:rsidRPr="00F24B26" w:rsidR="00663CA8">
        <w:rPr>
          <w:sz w:val="22"/>
          <w:szCs w:val="22"/>
        </w:rPr>
        <w:t>ment of</w:t>
      </w:r>
      <w:r w:rsidRPr="00F24B26">
        <w:rPr>
          <w:sz w:val="22"/>
          <w:szCs w:val="22"/>
        </w:rPr>
        <w:t xml:space="preserve"> compliance of operators </w:t>
      </w:r>
      <w:r w:rsidRPr="00F24B26" w:rsidR="00146451">
        <w:rPr>
          <w:sz w:val="22"/>
          <w:szCs w:val="22"/>
        </w:rPr>
        <w:t>to the criteria a), b) and c) above</w:t>
      </w:r>
      <w:r w:rsidRPr="00F24B26">
        <w:rPr>
          <w:sz w:val="22"/>
          <w:szCs w:val="22"/>
        </w:rPr>
        <w:t xml:space="preserve"> are described in Annex 5 (Form for the assessment of the participation conditions)</w:t>
      </w:r>
      <w:r w:rsidRPr="00F24B26" w:rsidR="00146451">
        <w:rPr>
          <w:sz w:val="22"/>
          <w:szCs w:val="22"/>
        </w:rPr>
        <w:t>. The entities who have successfully submitted the information / documents / supporting evidence requested in the Annex in the setting of another procedure of the European Commission or EUSPA (notably in the frame of EU Regulations 2018/1092, 2021/697 or 2021/696), or in the setting of a procedure of ESA (in Galileo, EGNOS, Galileo/EGNOS upstream R&amp;D of Horizon Europe, GOVSATCOM) have no obligation to repeat the exercise, provided the time that has elapsed since the issuing of the information / documents / supporting evidence does not exceed one year at the time of submission of the tender and at the condition that the information provided is still valid at the date of submission. In such case, the ent</w:t>
      </w:r>
      <w:r w:rsidRPr="00F24B26">
        <w:rPr>
          <w:sz w:val="22"/>
          <w:szCs w:val="22"/>
        </w:rPr>
        <w:t>ity</w:t>
      </w:r>
      <w:r w:rsidRPr="00F24B26" w:rsidR="00146451">
        <w:rPr>
          <w:sz w:val="22"/>
          <w:szCs w:val="22"/>
        </w:rPr>
        <w:t xml:space="preserve"> shall declare on its honour that the documentary evidence has already been provided in a previous procedure as per the above, providing the reference of that procedure (in the Annex to the Cover letter) and confirm that there has been no change in the situation described in the previous</w:t>
      </w:r>
      <w:r w:rsidRPr="00F24B26">
        <w:rPr>
          <w:sz w:val="22"/>
          <w:szCs w:val="22"/>
        </w:rPr>
        <w:t xml:space="preserve"> procedure. Upon request of the Commission, the information / documents / supporting evidence already submitted as per the above, shall be resubmitted. The delivery shall be made before contract signature, and no contract shall be signed without confirmation by the European Commission that the entity complies with the participating conditions defined in this </w:t>
      </w:r>
      <w:r w:rsidRPr="00F24B26" w:rsidR="00663CA8">
        <w:rPr>
          <w:sz w:val="22"/>
          <w:szCs w:val="22"/>
        </w:rPr>
        <w:t>article</w:t>
      </w:r>
      <w:r w:rsidRPr="00F24B26">
        <w:rPr>
          <w:sz w:val="22"/>
          <w:szCs w:val="22"/>
        </w:rPr>
        <w:t>. The outcome of the Commission’s assessment shall be communicated to the requestor thereafter</w:t>
      </w:r>
      <w:r w:rsidRPr="00F24B26" w:rsidR="00663CA8">
        <w:rPr>
          <w:sz w:val="22"/>
          <w:szCs w:val="22"/>
        </w:rPr>
        <w:t>.</w:t>
      </w:r>
      <w:r w:rsidRPr="00F24B26">
        <w:rPr>
          <w:sz w:val="22"/>
          <w:szCs w:val="22"/>
          <w:lang w:eastAsia="en-GB"/>
        </w:rPr>
        <w:t xml:space="preserve"> </w:t>
      </w:r>
    </w:p>
    <w:p w:rsidR="00B83066" w:rsidP="00B83066" w:rsidRDefault="005B7D38" w14:paraId="238FF949" w14:textId="3B47731F">
      <w:pPr>
        <w:pStyle w:val="Titolo3"/>
        <w:keepNext/>
        <w:keepLines/>
        <w:numPr>
          <w:ilvl w:val="0"/>
          <w:numId w:val="0"/>
        </w:numPr>
        <w:tabs>
          <w:tab w:val="clear" w:pos="284"/>
        </w:tabs>
        <w:spacing w:after="0"/>
        <w:contextualSpacing w:val="0"/>
        <w:jc w:val="left"/>
      </w:pPr>
      <w:bookmarkStart w:name="_Toc158385855" w:id="96"/>
      <w:r>
        <w:t>9</w:t>
      </w:r>
      <w:r w:rsidR="00B83066">
        <w:t>.</w:t>
      </w:r>
      <w:r w:rsidR="000F5F4B">
        <w:t>2</w:t>
      </w:r>
      <w:r w:rsidR="00B83066">
        <w:tab/>
      </w:r>
      <w:r w:rsidR="00B83066">
        <w:t>Waivers</w:t>
      </w:r>
      <w:bookmarkEnd w:id="96"/>
    </w:p>
    <w:p w:rsidR="00B83066" w:rsidP="00663CA8" w:rsidRDefault="00B83066" w14:paraId="5AF1283D" w14:textId="77777777">
      <w:pPr>
        <w:spacing w:after="120"/>
        <w:rPr>
          <w:lang w:eastAsia="en-GB"/>
        </w:rPr>
      </w:pPr>
    </w:p>
    <w:p w:rsidRPr="00F24B26" w:rsidR="000F5F4B" w:rsidP="00663CA8" w:rsidRDefault="00B83066" w14:paraId="59800F97" w14:textId="433E459F">
      <w:pPr>
        <w:spacing w:after="120"/>
        <w:rPr>
          <w:sz w:val="22"/>
          <w:szCs w:val="22"/>
        </w:rPr>
      </w:pPr>
      <w:r w:rsidRPr="00F24B26">
        <w:rPr>
          <w:sz w:val="22"/>
          <w:szCs w:val="22"/>
        </w:rPr>
        <w:t xml:space="preserve">In this Agreement, the European Commission may, upon a motivated and justified request, decide to waive any of the conditions laid down under points a), b) and c) of </w:t>
      </w:r>
      <w:r w:rsidR="00520571">
        <w:rPr>
          <w:sz w:val="22"/>
          <w:szCs w:val="22"/>
        </w:rPr>
        <w:t>article 9</w:t>
      </w:r>
      <w:r w:rsidRPr="00F24B26" w:rsidR="000F5F4B">
        <w:rPr>
          <w:sz w:val="22"/>
          <w:szCs w:val="22"/>
        </w:rPr>
        <w:t>.1</w:t>
      </w:r>
      <w:r w:rsidRPr="00F24B26">
        <w:rPr>
          <w:sz w:val="22"/>
          <w:szCs w:val="22"/>
        </w:rPr>
        <w:t xml:space="preserve"> with regard to an</w:t>
      </w:r>
      <w:r w:rsidRPr="00F24B26" w:rsidR="000F5F4B">
        <w:rPr>
          <w:sz w:val="22"/>
          <w:szCs w:val="22"/>
        </w:rPr>
        <w:t>y entity, which is involved in the agreement or a</w:t>
      </w:r>
      <w:r w:rsidRPr="00F24B26">
        <w:rPr>
          <w:sz w:val="22"/>
          <w:szCs w:val="22"/>
        </w:rPr>
        <w:t xml:space="preserve"> subcontract. </w:t>
      </w:r>
    </w:p>
    <w:p w:rsidRPr="00F24B26" w:rsidR="000F5F4B" w:rsidP="00663CA8" w:rsidRDefault="00B83066" w14:paraId="7A821C9F" w14:textId="3038BA92">
      <w:pPr>
        <w:spacing w:after="120"/>
        <w:rPr>
          <w:sz w:val="22"/>
          <w:szCs w:val="22"/>
        </w:rPr>
      </w:pPr>
      <w:r w:rsidRPr="00F24B26">
        <w:rPr>
          <w:sz w:val="22"/>
          <w:szCs w:val="22"/>
        </w:rPr>
        <w:t>The European Commission may, upon a motivated and justified request, decide to waive the conditions under points a) and/or b) of</w:t>
      </w:r>
      <w:r w:rsidR="00520571">
        <w:rPr>
          <w:sz w:val="22"/>
          <w:szCs w:val="22"/>
        </w:rPr>
        <w:t xml:space="preserve"> article 9</w:t>
      </w:r>
      <w:r w:rsidRPr="00F24B26" w:rsidR="000F5F4B">
        <w:rPr>
          <w:sz w:val="22"/>
          <w:szCs w:val="22"/>
        </w:rPr>
        <w:t>.1</w:t>
      </w:r>
      <w:r w:rsidRPr="00F24B26">
        <w:rPr>
          <w:sz w:val="22"/>
          <w:szCs w:val="22"/>
        </w:rPr>
        <w:t xml:space="preserve"> only if: </w:t>
      </w:r>
    </w:p>
    <w:p w:rsidRPr="00F24B26" w:rsidR="0033605F" w:rsidP="006C3C0F" w:rsidRDefault="00B83066" w14:paraId="73953CBA" w14:textId="073E49F9">
      <w:pPr>
        <w:pStyle w:val="Paragrafoelenco"/>
        <w:numPr>
          <w:ilvl w:val="0"/>
          <w:numId w:val="85"/>
        </w:numPr>
        <w:spacing w:after="120"/>
        <w:rPr>
          <w:color w:val="auto"/>
        </w:rPr>
      </w:pPr>
      <w:r w:rsidRPr="00F24B26">
        <w:rPr>
          <w:color w:val="auto"/>
        </w:rPr>
        <w:t xml:space="preserve">for specific technologies, goods or services needed for the activities, no substitutes are readily available in the Member States; </w:t>
      </w:r>
    </w:p>
    <w:p w:rsidRPr="00F24B26" w:rsidR="0033605F" w:rsidP="006C3C0F" w:rsidRDefault="00B83066" w14:paraId="0063B9D2" w14:textId="682B8BD6">
      <w:pPr>
        <w:pStyle w:val="Paragrafoelenco"/>
        <w:numPr>
          <w:ilvl w:val="0"/>
          <w:numId w:val="85"/>
        </w:numPr>
        <w:spacing w:after="120"/>
        <w:rPr>
          <w:color w:val="auto"/>
        </w:rPr>
      </w:pPr>
      <w:r w:rsidRPr="00F24B26">
        <w:rPr>
          <w:color w:val="auto"/>
        </w:rPr>
        <w:t xml:space="preserve">such </w:t>
      </w:r>
      <w:r w:rsidRPr="00F24B26" w:rsidR="0033605F">
        <w:rPr>
          <w:color w:val="auto"/>
        </w:rPr>
        <w:t>(</w:t>
      </w:r>
      <w:r w:rsidRPr="00F24B26">
        <w:rPr>
          <w:color w:val="auto"/>
        </w:rPr>
        <w:t>sub</w:t>
      </w:r>
      <w:r w:rsidRPr="00F24B26" w:rsidR="0033605F">
        <w:rPr>
          <w:color w:val="auto"/>
        </w:rPr>
        <w:t>)</w:t>
      </w:r>
      <w:r w:rsidRPr="00F24B26">
        <w:rPr>
          <w:color w:val="auto"/>
        </w:rPr>
        <w:t xml:space="preserve">contract shall not require generation nor exchange of EU Classified Information; </w:t>
      </w:r>
    </w:p>
    <w:p w:rsidRPr="00F24B26" w:rsidR="0033605F" w:rsidP="006C3C0F" w:rsidRDefault="00B83066" w14:paraId="644921C8" w14:textId="04D05CD8">
      <w:pPr>
        <w:pStyle w:val="Paragrafoelenco"/>
        <w:numPr>
          <w:ilvl w:val="0"/>
          <w:numId w:val="85"/>
        </w:numPr>
        <w:spacing w:after="120"/>
        <w:rPr>
          <w:color w:val="auto"/>
        </w:rPr>
      </w:pPr>
      <w:r w:rsidRPr="00F24B26">
        <w:rPr>
          <w:color w:val="auto"/>
        </w:rPr>
        <w:t>assurance is provided regarding to the integrity and resilience of the EU SST operations and services, as confirmed by the competent</w:t>
      </w:r>
      <w:r w:rsidRPr="00F24B26" w:rsidR="0033605F">
        <w:rPr>
          <w:color w:val="auto"/>
        </w:rPr>
        <w:t xml:space="preserve"> authority of </w:t>
      </w:r>
      <w:r w:rsidR="00184C79">
        <w:rPr>
          <w:color w:val="auto"/>
        </w:rPr>
        <w:t>ASI</w:t>
      </w:r>
      <w:r w:rsidRPr="00F24B26">
        <w:rPr>
          <w:color w:val="auto"/>
        </w:rPr>
        <w:t xml:space="preserve">. </w:t>
      </w:r>
    </w:p>
    <w:p w:rsidRPr="00F24B26" w:rsidR="0033605F" w:rsidP="00663CA8" w:rsidRDefault="00B83066" w14:paraId="5E35C40A" w14:textId="05B6E3DB">
      <w:pPr>
        <w:spacing w:after="120"/>
        <w:rPr>
          <w:sz w:val="22"/>
          <w:szCs w:val="22"/>
        </w:rPr>
      </w:pPr>
      <w:r w:rsidRPr="00F24B26">
        <w:rPr>
          <w:sz w:val="22"/>
          <w:szCs w:val="22"/>
        </w:rPr>
        <w:t xml:space="preserve">The waiver under points a) and/or b) of </w:t>
      </w:r>
      <w:r w:rsidR="00520571">
        <w:rPr>
          <w:sz w:val="22"/>
          <w:szCs w:val="22"/>
        </w:rPr>
        <w:t>article 9</w:t>
      </w:r>
      <w:r w:rsidRPr="00F24B26" w:rsidR="0033605F">
        <w:rPr>
          <w:sz w:val="22"/>
          <w:szCs w:val="22"/>
        </w:rPr>
        <w:t xml:space="preserve">.1 </w:t>
      </w:r>
      <w:r w:rsidRPr="00F24B26">
        <w:rPr>
          <w:sz w:val="22"/>
          <w:szCs w:val="22"/>
        </w:rPr>
        <w:t xml:space="preserve">will not be automatically granted even if the assurances mentioned are met and the entity provides the assessment of a competent authority as regards its guarantees. The request for waiver shall be made before contract signature, and no contract shall be signed without confirmation by the European Commission that the waiver is granted. The outcome of the assessment shall be communicated to the requestor thereafter. </w:t>
      </w:r>
    </w:p>
    <w:p w:rsidRPr="00F24B26" w:rsidR="0033605F" w:rsidP="00663CA8" w:rsidRDefault="00B83066" w14:paraId="67E7376C" w14:textId="61AF7083">
      <w:pPr>
        <w:spacing w:after="120"/>
        <w:rPr>
          <w:sz w:val="22"/>
          <w:szCs w:val="22"/>
        </w:rPr>
      </w:pPr>
      <w:r w:rsidRPr="00F24B26">
        <w:rPr>
          <w:sz w:val="22"/>
          <w:szCs w:val="22"/>
        </w:rPr>
        <w:t xml:space="preserve">The European Commission may, upon a motivated and justified request, decide to waive the condition under point c of </w:t>
      </w:r>
      <w:r w:rsidR="00520571">
        <w:rPr>
          <w:sz w:val="22"/>
          <w:szCs w:val="22"/>
        </w:rPr>
        <w:t>article 9</w:t>
      </w:r>
      <w:r w:rsidRPr="00F24B26" w:rsidR="0033605F">
        <w:rPr>
          <w:sz w:val="22"/>
          <w:szCs w:val="22"/>
        </w:rPr>
        <w:t>.1</w:t>
      </w:r>
      <w:r w:rsidRPr="00F24B26">
        <w:rPr>
          <w:sz w:val="22"/>
          <w:szCs w:val="22"/>
        </w:rPr>
        <w:t>. When the request for waiver refers to point c) of</w:t>
      </w:r>
      <w:r w:rsidR="00520571">
        <w:rPr>
          <w:sz w:val="22"/>
          <w:szCs w:val="22"/>
        </w:rPr>
        <w:t xml:space="preserve"> article 9</w:t>
      </w:r>
      <w:r w:rsidRPr="00F24B26" w:rsidR="0033605F">
        <w:rPr>
          <w:sz w:val="22"/>
          <w:szCs w:val="22"/>
        </w:rPr>
        <w:t>.1</w:t>
      </w:r>
      <w:r w:rsidRPr="00F24B26">
        <w:rPr>
          <w:sz w:val="22"/>
          <w:szCs w:val="22"/>
        </w:rPr>
        <w:t xml:space="preserve">, it shall include the assessment from a competent authority of the EU Member State in which the entity is established guaranteeing that: </w:t>
      </w:r>
    </w:p>
    <w:p w:rsidRPr="00F24B26" w:rsidR="0033605F" w:rsidP="006C3C0F" w:rsidRDefault="00B83066" w14:paraId="205E9980" w14:textId="1DD05D8E">
      <w:pPr>
        <w:pStyle w:val="Paragrafoelenco"/>
        <w:numPr>
          <w:ilvl w:val="0"/>
          <w:numId w:val="86"/>
        </w:numPr>
        <w:spacing w:after="120"/>
        <w:rPr>
          <w:color w:val="auto"/>
        </w:rPr>
      </w:pPr>
      <w:r w:rsidRPr="00F24B26">
        <w:rPr>
          <w:color w:val="auto"/>
        </w:rPr>
        <w:t xml:space="preserve">control over the entity is not exercised in a manner that restrains or restricts its ability to: </w:t>
      </w:r>
    </w:p>
    <w:p w:rsidRPr="00F24B26" w:rsidR="0033605F" w:rsidP="0033605F" w:rsidRDefault="00B83066" w14:paraId="4250968F" w14:textId="3D49F4BE">
      <w:pPr>
        <w:spacing w:after="120"/>
        <w:ind w:firstLine="708"/>
        <w:rPr>
          <w:sz w:val="22"/>
          <w:szCs w:val="22"/>
        </w:rPr>
      </w:pPr>
      <w:r w:rsidRPr="00F24B26">
        <w:rPr>
          <w:sz w:val="22"/>
          <w:szCs w:val="22"/>
        </w:rPr>
        <w:t xml:space="preserve">(i) carry out the activities subject to the </w:t>
      </w:r>
      <w:r w:rsidRPr="00F24B26" w:rsidR="0033605F">
        <w:rPr>
          <w:sz w:val="22"/>
          <w:szCs w:val="22"/>
        </w:rPr>
        <w:t>(</w:t>
      </w:r>
      <w:r w:rsidRPr="00F24B26">
        <w:rPr>
          <w:sz w:val="22"/>
          <w:szCs w:val="22"/>
        </w:rPr>
        <w:t>sub</w:t>
      </w:r>
      <w:r w:rsidRPr="00F24B26" w:rsidR="0033605F">
        <w:rPr>
          <w:sz w:val="22"/>
          <w:szCs w:val="22"/>
        </w:rPr>
        <w:t>)</w:t>
      </w:r>
      <w:r w:rsidRPr="00F24B26">
        <w:rPr>
          <w:sz w:val="22"/>
          <w:szCs w:val="22"/>
        </w:rPr>
        <w:t xml:space="preserve">contract; and </w:t>
      </w:r>
    </w:p>
    <w:p w:rsidRPr="00F24B26" w:rsidR="0033605F" w:rsidP="0033605F" w:rsidRDefault="00B83066" w14:paraId="567F8B76" w14:textId="77777777">
      <w:pPr>
        <w:spacing w:after="120"/>
        <w:ind w:firstLine="708"/>
        <w:rPr>
          <w:sz w:val="22"/>
          <w:szCs w:val="22"/>
        </w:rPr>
      </w:pPr>
      <w:r w:rsidRPr="00F24B26">
        <w:rPr>
          <w:sz w:val="22"/>
          <w:szCs w:val="22"/>
        </w:rPr>
        <w:t xml:space="preserve">(ii) deliver results, in particular through reporting obligations; </w:t>
      </w:r>
    </w:p>
    <w:p w:rsidRPr="00F24B26" w:rsidR="0033605F" w:rsidP="006C3C0F" w:rsidRDefault="00B83066" w14:paraId="09042D19" w14:textId="77777777">
      <w:pPr>
        <w:pStyle w:val="Paragrafoelenco"/>
        <w:numPr>
          <w:ilvl w:val="0"/>
          <w:numId w:val="86"/>
        </w:numPr>
        <w:spacing w:after="120"/>
        <w:rPr>
          <w:color w:val="auto"/>
          <w:lang w:val="pl-PL" w:eastAsia="en-US"/>
        </w:rPr>
      </w:pPr>
      <w:r w:rsidRPr="00F24B26">
        <w:rPr>
          <w:color w:val="auto"/>
        </w:rPr>
        <w:t>the controlling third country or third country entity commits to refrain from exercising any controllin</w:t>
      </w:r>
      <w:r w:rsidRPr="00F24B26">
        <w:t>g rights</w:t>
      </w:r>
      <w:r w:rsidRPr="00F24B26">
        <w:rPr>
          <w:color w:val="auto"/>
        </w:rPr>
        <w:t xml:space="preserve"> over or imposing reporting obligations on the entity in relation to the subcontract; and </w:t>
      </w:r>
    </w:p>
    <w:p w:rsidRPr="00F24B26" w:rsidR="0033605F" w:rsidP="006C3C0F" w:rsidRDefault="00B83066" w14:paraId="3510815C" w14:textId="77777777">
      <w:pPr>
        <w:pStyle w:val="Paragrafoelenco"/>
        <w:numPr>
          <w:ilvl w:val="0"/>
          <w:numId w:val="86"/>
        </w:numPr>
        <w:spacing w:after="120"/>
        <w:rPr>
          <w:color w:val="auto"/>
          <w:lang w:val="pl-PL" w:eastAsia="en-US"/>
        </w:rPr>
      </w:pPr>
      <w:r w:rsidRPr="00F24B26">
        <w:rPr>
          <w:color w:val="auto"/>
        </w:rPr>
        <w:t xml:space="preserve">the entity in question has taken all the necessary measures to ensure: </w:t>
      </w:r>
    </w:p>
    <w:p w:rsidRPr="00F24B26" w:rsidR="006202F5" w:rsidP="006C3C0F" w:rsidRDefault="00B83066" w14:paraId="079B0E3B" w14:textId="1A3E7BFA">
      <w:pPr>
        <w:pStyle w:val="Paragrafoelenco"/>
        <w:numPr>
          <w:ilvl w:val="1"/>
          <w:numId w:val="37"/>
        </w:numPr>
        <w:spacing w:after="120"/>
        <w:rPr>
          <w:color w:val="auto"/>
        </w:rPr>
      </w:pPr>
      <w:r w:rsidRPr="4803289B">
        <w:rPr>
          <w:color w:val="auto"/>
        </w:rPr>
        <w:t>the security of EU SST in light of the confidentiality of the sensitive information, and in particular, if the subcontract involves classified information, information define</w:t>
      </w:r>
      <w:r w:rsidRPr="4803289B" w:rsidR="006202F5">
        <w:rPr>
          <w:color w:val="auto"/>
        </w:rPr>
        <w:t xml:space="preserve">d as EU Classified Information </w:t>
      </w:r>
    </w:p>
    <w:p w:rsidRPr="00F24B26" w:rsidR="006202F5" w:rsidP="006C3C0F" w:rsidRDefault="00B83066" w14:paraId="6AD8D08E" w14:textId="5E082C4D">
      <w:pPr>
        <w:pStyle w:val="Paragrafoelenco"/>
        <w:numPr>
          <w:ilvl w:val="1"/>
          <w:numId w:val="37"/>
        </w:numPr>
        <w:spacing w:after="120"/>
        <w:rPr>
          <w:color w:val="auto"/>
          <w:lang w:val="pl-PL" w:eastAsia="en-US"/>
        </w:rPr>
      </w:pPr>
      <w:r w:rsidRPr="4803289B">
        <w:rPr>
          <w:color w:val="auto"/>
        </w:rPr>
        <w:t xml:space="preserve">and the robustness of the mechanisms put in place to comply with points a) and </w:t>
      </w:r>
      <w:r w:rsidRPr="4803289B" w:rsidR="00831513">
        <w:rPr>
          <w:color w:val="auto"/>
        </w:rPr>
        <w:t xml:space="preserve">b) </w:t>
      </w:r>
    </w:p>
    <w:p w:rsidRPr="00F24B26" w:rsidR="006202F5" w:rsidP="006202F5" w:rsidRDefault="00B83066" w14:paraId="47157689" w14:textId="1CD3C5AE">
      <w:pPr>
        <w:spacing w:after="120"/>
        <w:rPr>
          <w:sz w:val="22"/>
          <w:szCs w:val="22"/>
        </w:rPr>
      </w:pPr>
      <w:r w:rsidRPr="00F24B26">
        <w:rPr>
          <w:sz w:val="22"/>
          <w:szCs w:val="22"/>
        </w:rPr>
        <w:t xml:space="preserve">The waiver under point c) of </w:t>
      </w:r>
      <w:r w:rsidR="00520571">
        <w:rPr>
          <w:sz w:val="22"/>
          <w:szCs w:val="22"/>
        </w:rPr>
        <w:t>article 9</w:t>
      </w:r>
      <w:r w:rsidRPr="00F24B26" w:rsidR="006202F5">
        <w:rPr>
          <w:sz w:val="22"/>
          <w:szCs w:val="22"/>
        </w:rPr>
        <w:t>.1.</w:t>
      </w:r>
      <w:r w:rsidRPr="00F24B26">
        <w:rPr>
          <w:sz w:val="22"/>
          <w:szCs w:val="22"/>
        </w:rPr>
        <w:t xml:space="preserve"> will not be automatically granted even if the conditions a), b) and c) are met and the entity provides the assessment of a competent authority as regards its guarantees. The request for waiver shall be made before contract signature, and no contract shall be signed without confirmation by the European Commission that the waiver is granted. The outcome of the assessment shall be communicated to the requestor thereafter. </w:t>
      </w:r>
    </w:p>
    <w:p w:rsidRPr="00F24B26" w:rsidR="006202F5" w:rsidP="006202F5" w:rsidRDefault="00B83066" w14:paraId="0F046889" w14:textId="77777777">
      <w:pPr>
        <w:spacing w:after="120"/>
        <w:rPr>
          <w:sz w:val="22"/>
          <w:szCs w:val="22"/>
        </w:rPr>
      </w:pPr>
      <w:r w:rsidRPr="00F24B26">
        <w:rPr>
          <w:sz w:val="22"/>
          <w:szCs w:val="22"/>
        </w:rPr>
        <w:t xml:space="preserve">The conditions set out above do not apply to subcontractors that do not carry out security sensitive activities, or for unspecialised commercial off the shelf </w:t>
      </w:r>
      <w:r w:rsidRPr="00F24B26" w:rsidR="006202F5">
        <w:rPr>
          <w:sz w:val="22"/>
          <w:szCs w:val="22"/>
        </w:rPr>
        <w:t xml:space="preserve">(COTS) </w:t>
      </w:r>
      <w:r w:rsidRPr="00F24B26">
        <w:rPr>
          <w:sz w:val="22"/>
          <w:szCs w:val="22"/>
        </w:rPr>
        <w:t xml:space="preserve">hardware and software e.g. services, general purposes software licenses, etc. The following activities are not considered critical and security sensitive: </w:t>
      </w:r>
    </w:p>
    <w:p w:rsidRPr="00F24B26" w:rsidR="006202F5" w:rsidP="006C3C0F" w:rsidRDefault="00B83066" w14:paraId="4D8A0DAD" w14:textId="142154B0">
      <w:pPr>
        <w:pStyle w:val="Paragrafoelenco"/>
        <w:numPr>
          <w:ilvl w:val="0"/>
          <w:numId w:val="87"/>
        </w:numPr>
        <w:spacing w:after="120"/>
        <w:rPr>
          <w:color w:val="auto"/>
        </w:rPr>
      </w:pPr>
      <w:r w:rsidRPr="00F24B26">
        <w:rPr>
          <w:color w:val="auto"/>
        </w:rPr>
        <w:t xml:space="preserve">communication and outreach activities to attract new SST users, in EU Member States but also and in particular in the world </w:t>
      </w:r>
    </w:p>
    <w:p w:rsidRPr="00F24B26" w:rsidR="00831513" w:rsidP="006C3C0F" w:rsidRDefault="00B83066" w14:paraId="02FD61AB" w14:textId="1E355334">
      <w:pPr>
        <w:pStyle w:val="Paragrafoelenco"/>
        <w:numPr>
          <w:ilvl w:val="0"/>
          <w:numId w:val="87"/>
        </w:numPr>
        <w:spacing w:after="120"/>
        <w:rPr>
          <w:lang w:val="pl-PL" w:eastAsia="en-US"/>
        </w:rPr>
      </w:pPr>
      <w:r w:rsidRPr="00F24B26">
        <w:rPr>
          <w:color w:val="auto"/>
        </w:rPr>
        <w:t xml:space="preserve">expert guidance and advice on standardisation activities of the Commission in the field of Space Traffic Management </w:t>
      </w:r>
    </w:p>
    <w:p w:rsidR="00831513" w:rsidP="00831513" w:rsidRDefault="007D35D7" w14:paraId="01B7E124" w14:textId="5323AAD2">
      <w:pPr>
        <w:pStyle w:val="Titolo3"/>
        <w:keepNext/>
        <w:keepLines/>
        <w:numPr>
          <w:ilvl w:val="0"/>
          <w:numId w:val="0"/>
        </w:numPr>
        <w:tabs>
          <w:tab w:val="clear" w:pos="284"/>
        </w:tabs>
        <w:spacing w:after="0"/>
        <w:contextualSpacing w:val="0"/>
        <w:jc w:val="left"/>
      </w:pPr>
      <w:bookmarkStart w:name="_Toc158385856" w:id="97"/>
      <w:r>
        <w:t>9</w:t>
      </w:r>
      <w:r w:rsidR="00831513">
        <w:t>.3</w:t>
      </w:r>
      <w:r w:rsidR="00831513">
        <w:tab/>
      </w:r>
      <w:r w:rsidR="00831513">
        <w:t>Changes</w:t>
      </w:r>
      <w:bookmarkEnd w:id="97"/>
    </w:p>
    <w:p w:rsidR="00831513" w:rsidP="00831513" w:rsidRDefault="00831513" w14:paraId="59FCC639" w14:textId="77777777">
      <w:pPr>
        <w:spacing w:after="120"/>
      </w:pPr>
    </w:p>
    <w:p w:rsidRPr="00F24B26" w:rsidR="00831513" w:rsidP="00831513" w:rsidRDefault="00831513" w14:paraId="7EC5B433" w14:textId="16C9EBE0">
      <w:pPr>
        <w:spacing w:after="120"/>
        <w:rPr>
          <w:sz w:val="22"/>
          <w:szCs w:val="22"/>
        </w:rPr>
      </w:pPr>
      <w:r w:rsidRPr="0666E0E3" w:rsidR="00831513">
        <w:rPr>
          <w:sz w:val="22"/>
          <w:szCs w:val="22"/>
        </w:rPr>
        <w:t xml:space="preserve">In </w:t>
      </w:r>
      <w:r w:rsidRPr="0666E0E3" w:rsidR="00831513">
        <w:rPr>
          <w:sz w:val="22"/>
          <w:szCs w:val="22"/>
        </w:rPr>
        <w:t>case</w:t>
      </w:r>
      <w:r w:rsidRPr="0666E0E3" w:rsidR="00831513">
        <w:rPr>
          <w:sz w:val="22"/>
          <w:szCs w:val="22"/>
        </w:rPr>
        <w:t xml:space="preserve"> of </w:t>
      </w:r>
      <w:r w:rsidRPr="0666E0E3" w:rsidR="00831513">
        <w:rPr>
          <w:sz w:val="22"/>
          <w:szCs w:val="22"/>
        </w:rPr>
        <w:t>any</w:t>
      </w:r>
      <w:r w:rsidRPr="0666E0E3" w:rsidR="00831513">
        <w:rPr>
          <w:sz w:val="22"/>
          <w:szCs w:val="22"/>
        </w:rPr>
        <w:t xml:space="preserve"> </w:t>
      </w:r>
      <w:r w:rsidRPr="0666E0E3" w:rsidR="00831513">
        <w:rPr>
          <w:sz w:val="22"/>
          <w:szCs w:val="22"/>
        </w:rPr>
        <w:t>changes</w:t>
      </w:r>
      <w:r w:rsidRPr="0666E0E3" w:rsidR="00831513">
        <w:rPr>
          <w:sz w:val="22"/>
          <w:szCs w:val="22"/>
        </w:rPr>
        <w:t xml:space="preserve"> </w:t>
      </w:r>
      <w:r w:rsidRPr="0666E0E3" w:rsidR="00831513">
        <w:rPr>
          <w:sz w:val="22"/>
          <w:szCs w:val="22"/>
        </w:rPr>
        <w:t>related</w:t>
      </w:r>
      <w:r w:rsidRPr="0666E0E3" w:rsidR="00831513">
        <w:rPr>
          <w:sz w:val="22"/>
          <w:szCs w:val="22"/>
        </w:rPr>
        <w:t xml:space="preserve"> to the </w:t>
      </w:r>
      <w:r w:rsidRPr="0666E0E3" w:rsidR="00831513">
        <w:rPr>
          <w:sz w:val="22"/>
          <w:szCs w:val="22"/>
        </w:rPr>
        <w:t>compliance</w:t>
      </w:r>
      <w:r w:rsidRPr="0666E0E3" w:rsidR="00831513">
        <w:rPr>
          <w:sz w:val="22"/>
          <w:szCs w:val="22"/>
        </w:rPr>
        <w:t xml:space="preserve"> with </w:t>
      </w:r>
      <w:r w:rsidRPr="0666E0E3" w:rsidR="00831513">
        <w:rPr>
          <w:sz w:val="22"/>
          <w:szCs w:val="22"/>
        </w:rPr>
        <w:t>these</w:t>
      </w:r>
      <w:r w:rsidRPr="0666E0E3" w:rsidR="00831513">
        <w:rPr>
          <w:sz w:val="22"/>
          <w:szCs w:val="22"/>
        </w:rPr>
        <w:t xml:space="preserve"> </w:t>
      </w:r>
      <w:r w:rsidRPr="0666E0E3" w:rsidR="00831513">
        <w:rPr>
          <w:sz w:val="22"/>
          <w:szCs w:val="22"/>
        </w:rPr>
        <w:t>participation</w:t>
      </w:r>
      <w:r w:rsidRPr="0666E0E3" w:rsidR="00831513">
        <w:rPr>
          <w:sz w:val="22"/>
          <w:szCs w:val="22"/>
        </w:rPr>
        <w:t xml:space="preserve"> </w:t>
      </w:r>
      <w:r w:rsidRPr="0666E0E3" w:rsidR="00831513">
        <w:rPr>
          <w:sz w:val="22"/>
          <w:szCs w:val="22"/>
        </w:rPr>
        <w:t>conditions</w:t>
      </w:r>
      <w:r w:rsidRPr="0666E0E3" w:rsidR="00831513">
        <w:rPr>
          <w:sz w:val="22"/>
          <w:szCs w:val="22"/>
        </w:rPr>
        <w:t xml:space="preserve">, the </w:t>
      </w:r>
      <w:r w:rsidRPr="0666E0E3" w:rsidR="00831513">
        <w:rPr>
          <w:sz w:val="22"/>
          <w:szCs w:val="22"/>
        </w:rPr>
        <w:t>economic</w:t>
      </w:r>
      <w:r w:rsidRPr="0666E0E3" w:rsidR="00831513">
        <w:rPr>
          <w:sz w:val="22"/>
          <w:szCs w:val="22"/>
        </w:rPr>
        <w:t xml:space="preserve"> operator, </w:t>
      </w:r>
      <w:r w:rsidRPr="0666E0E3" w:rsidR="00831513">
        <w:rPr>
          <w:sz w:val="22"/>
          <w:szCs w:val="22"/>
        </w:rPr>
        <w:t>which</w:t>
      </w:r>
      <w:r w:rsidRPr="0666E0E3" w:rsidR="00831513">
        <w:rPr>
          <w:sz w:val="22"/>
          <w:szCs w:val="22"/>
        </w:rPr>
        <w:t xml:space="preserve"> was </w:t>
      </w:r>
      <w:r w:rsidRPr="0666E0E3" w:rsidR="00831513">
        <w:rPr>
          <w:sz w:val="22"/>
          <w:szCs w:val="22"/>
        </w:rPr>
        <w:t>granted</w:t>
      </w:r>
      <w:r w:rsidRPr="0666E0E3" w:rsidR="00831513">
        <w:rPr>
          <w:sz w:val="22"/>
          <w:szCs w:val="22"/>
        </w:rPr>
        <w:t xml:space="preserve"> </w:t>
      </w:r>
      <w:r w:rsidRPr="0666E0E3" w:rsidR="00831513">
        <w:rPr>
          <w:sz w:val="22"/>
          <w:szCs w:val="22"/>
        </w:rPr>
        <w:t>financial</w:t>
      </w:r>
      <w:r w:rsidRPr="0666E0E3" w:rsidR="00831513">
        <w:rPr>
          <w:sz w:val="22"/>
          <w:szCs w:val="22"/>
        </w:rPr>
        <w:t xml:space="preserve"> </w:t>
      </w:r>
      <w:r w:rsidRPr="0666E0E3" w:rsidR="00831513">
        <w:rPr>
          <w:sz w:val="22"/>
          <w:szCs w:val="22"/>
        </w:rPr>
        <w:t>support</w:t>
      </w:r>
      <w:r w:rsidRPr="0666E0E3" w:rsidR="00831513">
        <w:rPr>
          <w:sz w:val="22"/>
          <w:szCs w:val="22"/>
        </w:rPr>
        <w:t xml:space="preserve"> to third </w:t>
      </w:r>
      <w:r w:rsidRPr="0666E0E3" w:rsidR="00831513">
        <w:rPr>
          <w:sz w:val="22"/>
          <w:szCs w:val="22"/>
        </w:rPr>
        <w:t>parties</w:t>
      </w:r>
      <w:r w:rsidRPr="0666E0E3" w:rsidR="00831513">
        <w:rPr>
          <w:sz w:val="22"/>
          <w:szCs w:val="22"/>
        </w:rPr>
        <w:t xml:space="preserve">, </w:t>
      </w:r>
      <w:r w:rsidRPr="0666E0E3" w:rsidR="00831513">
        <w:rPr>
          <w:sz w:val="22"/>
          <w:szCs w:val="22"/>
        </w:rPr>
        <w:t>or</w:t>
      </w:r>
      <w:r w:rsidRPr="0666E0E3" w:rsidR="00831513">
        <w:rPr>
          <w:sz w:val="22"/>
          <w:szCs w:val="22"/>
        </w:rPr>
        <w:t xml:space="preserve"> </w:t>
      </w:r>
      <w:r w:rsidRPr="0666E0E3" w:rsidR="00831513">
        <w:rPr>
          <w:sz w:val="22"/>
          <w:szCs w:val="22"/>
        </w:rPr>
        <w:t>which</w:t>
      </w:r>
      <w:r w:rsidRPr="0666E0E3" w:rsidR="00831513">
        <w:rPr>
          <w:sz w:val="22"/>
          <w:szCs w:val="22"/>
        </w:rPr>
        <w:t xml:space="preserve"> </w:t>
      </w:r>
      <w:r w:rsidRPr="0666E0E3" w:rsidR="00831513">
        <w:rPr>
          <w:sz w:val="22"/>
          <w:szCs w:val="22"/>
        </w:rPr>
        <w:t>is</w:t>
      </w:r>
      <w:r w:rsidRPr="0666E0E3" w:rsidR="00831513">
        <w:rPr>
          <w:sz w:val="22"/>
          <w:szCs w:val="22"/>
        </w:rPr>
        <w:t xml:space="preserve"> </w:t>
      </w:r>
      <w:r w:rsidRPr="0666E0E3" w:rsidR="00831513">
        <w:rPr>
          <w:sz w:val="22"/>
          <w:szCs w:val="22"/>
        </w:rPr>
        <w:t>involved</w:t>
      </w:r>
      <w:r w:rsidRPr="0666E0E3" w:rsidR="00831513">
        <w:rPr>
          <w:sz w:val="22"/>
          <w:szCs w:val="22"/>
        </w:rPr>
        <w:t xml:space="preserve"> in a </w:t>
      </w:r>
      <w:r w:rsidRPr="0666E0E3" w:rsidR="00831513">
        <w:rPr>
          <w:sz w:val="22"/>
          <w:szCs w:val="22"/>
        </w:rPr>
        <w:t>subcontract</w:t>
      </w:r>
      <w:r w:rsidRPr="0666E0E3" w:rsidR="00831513">
        <w:rPr>
          <w:sz w:val="22"/>
          <w:szCs w:val="22"/>
        </w:rPr>
        <w:t xml:space="preserve">, </w:t>
      </w:r>
      <w:r w:rsidRPr="0666E0E3" w:rsidR="00831513">
        <w:rPr>
          <w:sz w:val="22"/>
          <w:szCs w:val="22"/>
        </w:rPr>
        <w:t>shall</w:t>
      </w:r>
      <w:r w:rsidRPr="0666E0E3" w:rsidR="00831513">
        <w:rPr>
          <w:sz w:val="22"/>
          <w:szCs w:val="22"/>
        </w:rPr>
        <w:t xml:space="preserve"> </w:t>
      </w:r>
      <w:r w:rsidRPr="0666E0E3" w:rsidR="00831513">
        <w:rPr>
          <w:sz w:val="22"/>
          <w:szCs w:val="22"/>
        </w:rPr>
        <w:t>inform</w:t>
      </w:r>
      <w:r w:rsidRPr="0666E0E3" w:rsidR="00831513">
        <w:rPr>
          <w:sz w:val="22"/>
          <w:szCs w:val="22"/>
        </w:rPr>
        <w:t xml:space="preserve"> </w:t>
      </w:r>
      <w:r w:rsidRPr="0666E0E3" w:rsidR="00184C79">
        <w:rPr>
          <w:sz w:val="22"/>
          <w:szCs w:val="22"/>
        </w:rPr>
        <w:t>ASI</w:t>
      </w:r>
      <w:r w:rsidRPr="0666E0E3" w:rsidR="00831513">
        <w:rPr>
          <w:sz w:val="22"/>
          <w:szCs w:val="22"/>
        </w:rPr>
        <w:t xml:space="preserve"> </w:t>
      </w:r>
      <w:r w:rsidRPr="0666E0E3" w:rsidR="00831513">
        <w:rPr>
          <w:sz w:val="22"/>
          <w:szCs w:val="22"/>
        </w:rPr>
        <w:t>about</w:t>
      </w:r>
      <w:r w:rsidRPr="0666E0E3" w:rsidR="00831513">
        <w:rPr>
          <w:sz w:val="22"/>
          <w:szCs w:val="22"/>
        </w:rPr>
        <w:t xml:space="preserve"> the </w:t>
      </w:r>
      <w:r w:rsidRPr="0666E0E3" w:rsidR="00831513">
        <w:rPr>
          <w:sz w:val="22"/>
          <w:szCs w:val="22"/>
        </w:rPr>
        <w:t>changes</w:t>
      </w:r>
      <w:r w:rsidRPr="0666E0E3" w:rsidR="00831513">
        <w:rPr>
          <w:sz w:val="22"/>
          <w:szCs w:val="22"/>
        </w:rPr>
        <w:t xml:space="preserve"> </w:t>
      </w:r>
      <w:r w:rsidRPr="0666E0E3" w:rsidR="00831513">
        <w:rPr>
          <w:sz w:val="22"/>
          <w:szCs w:val="22"/>
        </w:rPr>
        <w:t>without</w:t>
      </w:r>
      <w:r w:rsidRPr="0666E0E3" w:rsidR="00831513">
        <w:rPr>
          <w:sz w:val="22"/>
          <w:szCs w:val="22"/>
        </w:rPr>
        <w:t xml:space="preserve"> </w:t>
      </w:r>
      <w:r w:rsidRPr="0666E0E3" w:rsidR="00831513">
        <w:rPr>
          <w:sz w:val="22"/>
          <w:szCs w:val="22"/>
        </w:rPr>
        <w:t>delay</w:t>
      </w:r>
      <w:r w:rsidRPr="0666E0E3" w:rsidR="7CBEE99D">
        <w:rPr>
          <w:sz w:val="22"/>
          <w:szCs w:val="22"/>
        </w:rPr>
        <w:t>.</w:t>
      </w:r>
    </w:p>
    <w:p w:rsidRPr="00831513" w:rsidR="001C0E1F" w:rsidP="0666E0E3" w:rsidRDefault="001C0E1F" w14:paraId="24CC8969" w14:textId="7A114127">
      <w:pPr>
        <w:pStyle w:val="Normale"/>
        <w:spacing w:after="120"/>
        <w:ind w:left="0"/>
        <w:rPr>
          <w:lang w:val="pl-PL" w:eastAsia="en-US"/>
        </w:rPr>
      </w:pPr>
      <w:r>
        <w:br w:type="page"/>
      </w:r>
    </w:p>
    <w:p w:rsidRPr="00EA74E5" w:rsidR="00EA74E5" w:rsidP="00935372" w:rsidRDefault="005E158E" w14:paraId="4E0BBF3C" w14:textId="0D98A428">
      <w:pPr>
        <w:pStyle w:val="Titolo2"/>
        <w:numPr>
          <w:ilvl w:val="0"/>
          <w:numId w:val="0"/>
        </w:numPr>
        <w:ind w:left="284"/>
        <w:jc w:val="left"/>
      </w:pPr>
      <w:bookmarkStart w:name="_Toc158385857" w:id="98"/>
      <w:r>
        <w:t>SECTION 2</w:t>
      </w:r>
      <w:r>
        <w:tab/>
      </w:r>
      <w:r>
        <w:t xml:space="preserve">RULES FOR CARRYING OUT THE </w:t>
      </w:r>
      <w:bookmarkEnd w:id="90"/>
      <w:bookmarkEnd w:id="91"/>
      <w:bookmarkEnd w:id="92"/>
      <w:bookmarkEnd w:id="93"/>
      <w:r w:rsidR="00D06515">
        <w:t>PROJECT</w:t>
      </w:r>
      <w:bookmarkEnd w:id="98"/>
      <w:r w:rsidR="00935372">
        <w:br/>
      </w:r>
    </w:p>
    <w:p w:rsidR="005E158E" w:rsidP="00226BB5" w:rsidRDefault="00D06515" w14:paraId="512B0351" w14:textId="6DA11B56">
      <w:pPr>
        <w:pStyle w:val="Titolo2"/>
        <w:keepNext/>
        <w:numPr>
          <w:ilvl w:val="0"/>
          <w:numId w:val="0"/>
        </w:numPr>
        <w:tabs>
          <w:tab w:val="clear" w:pos="284"/>
        </w:tabs>
        <w:spacing w:before="240" w:after="120"/>
        <w:ind w:left="426" w:right="142"/>
        <w:contextualSpacing w:val="0"/>
      </w:pPr>
      <w:bookmarkStart w:name="_Toc505285881" w:id="99"/>
      <w:bookmarkStart w:name="_Toc435778908" w:id="100"/>
      <w:bookmarkStart w:name="_Toc433729023" w:id="101"/>
      <w:bookmarkStart w:name="_Toc431302908" w:id="102"/>
      <w:bookmarkStart w:name="_Toc73646640" w:id="103"/>
      <w:bookmarkStart w:name="_Toc24126556" w:id="104"/>
      <w:bookmarkStart w:name="_Toc24116079" w:id="105"/>
      <w:bookmarkStart w:name="_Toc530035889" w:id="106"/>
      <w:bookmarkStart w:name="_Toc529197673" w:id="107"/>
      <w:bookmarkStart w:name="_Toc158385858" w:id="108"/>
      <w:r>
        <w:t>A</w:t>
      </w:r>
      <w:r w:rsidR="00B4777F">
        <w:t>rti</w:t>
      </w:r>
      <w:r w:rsidR="007D35D7">
        <w:t>cle 10</w:t>
      </w:r>
      <w:r w:rsidR="00B4777F">
        <w:t>. Proper implementation of the project</w:t>
      </w:r>
      <w:bookmarkEnd w:id="99"/>
      <w:bookmarkEnd w:id="100"/>
      <w:bookmarkEnd w:id="101"/>
      <w:bookmarkEnd w:id="102"/>
      <w:bookmarkEnd w:id="103"/>
      <w:bookmarkEnd w:id="104"/>
      <w:bookmarkEnd w:id="105"/>
      <w:bookmarkEnd w:id="106"/>
      <w:bookmarkEnd w:id="107"/>
      <w:bookmarkEnd w:id="108"/>
    </w:p>
    <w:p w:rsidRPr="00EA74E5" w:rsidR="00EA74E5" w:rsidP="00EA74E5" w:rsidRDefault="00EA74E5" w14:paraId="48AC49C6" w14:textId="77777777">
      <w:pPr>
        <w:rPr>
          <w:lang w:val="en-GB" w:eastAsia="ja-JP"/>
        </w:rPr>
      </w:pPr>
    </w:p>
    <w:p w:rsidRPr="00F24B26" w:rsidR="005E158E" w:rsidP="005E158E" w:rsidRDefault="005E158E" w14:paraId="652A9E8A" w14:textId="0DBAF89A">
      <w:pPr>
        <w:adjustRightInd w:val="0"/>
        <w:rPr>
          <w:rFonts w:eastAsia="Times New Roman"/>
          <w:sz w:val="22"/>
          <w:szCs w:val="22"/>
          <w:lang w:eastAsia="en-GB"/>
        </w:rPr>
      </w:pPr>
      <w:r w:rsidRPr="00F24B26">
        <w:rPr>
          <w:rFonts w:eastAsia="Times New Roman"/>
          <w:sz w:val="22"/>
          <w:szCs w:val="22"/>
          <w:lang w:eastAsia="en-GB"/>
        </w:rPr>
        <w:t xml:space="preserve">The </w:t>
      </w:r>
      <w:r w:rsidRPr="00F24B26" w:rsidR="00D06515">
        <w:rPr>
          <w:rFonts w:eastAsia="Times New Roman"/>
          <w:sz w:val="22"/>
          <w:szCs w:val="22"/>
          <w:lang w:eastAsia="en-GB"/>
        </w:rPr>
        <w:t>subgrantees</w:t>
      </w:r>
      <w:r w:rsidRPr="00F24B26">
        <w:rPr>
          <w:rFonts w:eastAsia="Times New Roman"/>
          <w:sz w:val="22"/>
          <w:szCs w:val="22"/>
          <w:lang w:eastAsia="en-GB"/>
        </w:rPr>
        <w:t xml:space="preserve"> </w:t>
      </w:r>
      <w:r w:rsidRPr="00F24B26" w:rsidR="00B4777F">
        <w:rPr>
          <w:rFonts w:eastAsia="Times New Roman"/>
          <w:sz w:val="22"/>
          <w:szCs w:val="22"/>
          <w:lang w:eastAsia="en-GB"/>
        </w:rPr>
        <w:t xml:space="preserve">have the obligation to properly implement the project </w:t>
      </w:r>
      <w:r w:rsidRPr="00F24B26">
        <w:rPr>
          <w:rFonts w:eastAsia="Times New Roman"/>
          <w:sz w:val="22"/>
          <w:szCs w:val="22"/>
          <w:lang w:eastAsia="en-GB"/>
        </w:rPr>
        <w:t xml:space="preserve">as described in Annex 1 and in compliance with the provisions of the Agreement, the call conditions and all legal obligations under applicable EU, international and national law. </w:t>
      </w:r>
    </w:p>
    <w:p w:rsidR="00D06515" w:rsidP="005E158E" w:rsidRDefault="00D06515" w14:paraId="30463DEA" w14:textId="77777777">
      <w:pPr>
        <w:pStyle w:val="Titolo4"/>
        <w:rPr>
          <w:lang w:eastAsia="en-GB"/>
        </w:rPr>
      </w:pPr>
      <w:bookmarkStart w:name="_Toc73646643" w:id="109"/>
      <w:bookmarkStart w:name="_Toc24126571" w:id="110"/>
      <w:bookmarkStart w:name="_Toc24116094" w:id="111"/>
      <w:bookmarkStart w:name="_Toc530035906" w:id="112"/>
      <w:bookmarkStart w:name="_Toc529197700" w:id="113"/>
      <w:bookmarkStart w:name="_Toc524697220" w:id="114"/>
    </w:p>
    <w:p w:rsidRPr="00226BB5" w:rsidR="005E158E" w:rsidP="00226BB5" w:rsidRDefault="005E158E" w14:paraId="45F8C78C" w14:textId="71856F98">
      <w:pPr>
        <w:pStyle w:val="Titolo2"/>
        <w:keepNext/>
        <w:numPr>
          <w:ilvl w:val="0"/>
          <w:numId w:val="0"/>
        </w:numPr>
        <w:tabs>
          <w:tab w:val="clear" w:pos="284"/>
        </w:tabs>
        <w:spacing w:before="240" w:after="120"/>
        <w:ind w:left="426" w:right="142"/>
        <w:contextualSpacing w:val="0"/>
      </w:pPr>
      <w:bookmarkStart w:name="_Toc158385859" w:id="115"/>
      <w:r w:rsidRPr="00226BB5">
        <w:t>A</w:t>
      </w:r>
      <w:r w:rsidRPr="00226BB5" w:rsidR="00B4777F">
        <w:t>rticle 1</w:t>
      </w:r>
      <w:r w:rsidR="007D35D7">
        <w:t>1</w:t>
      </w:r>
      <w:r w:rsidRPr="00226BB5" w:rsidR="00B4777F">
        <w:t>.</w:t>
      </w:r>
      <w:r w:rsidRPr="00226BB5">
        <w:t xml:space="preserve"> C</w:t>
      </w:r>
      <w:r w:rsidRPr="00226BB5" w:rsidR="00B4777F">
        <w:t>onflict of interests</w:t>
      </w:r>
      <w:bookmarkEnd w:id="109"/>
      <w:bookmarkEnd w:id="110"/>
      <w:bookmarkEnd w:id="111"/>
      <w:bookmarkEnd w:id="112"/>
      <w:bookmarkEnd w:id="113"/>
      <w:bookmarkEnd w:id="114"/>
      <w:bookmarkEnd w:id="115"/>
    </w:p>
    <w:p w:rsidR="00D06515" w:rsidP="005E158E" w:rsidRDefault="00D06515" w14:paraId="623C2FD1" w14:textId="77777777">
      <w:pPr>
        <w:rPr>
          <w:rFonts w:eastAsia="Times New Roman"/>
          <w:lang w:eastAsia="en-GB"/>
        </w:rPr>
      </w:pPr>
    </w:p>
    <w:p w:rsidRPr="00F24B26" w:rsidR="005E158E" w:rsidP="00D06515" w:rsidRDefault="005E158E" w14:paraId="1062651E" w14:textId="736406C7">
      <w:pPr>
        <w:spacing w:after="120"/>
        <w:rPr>
          <w:rFonts w:eastAsia="Calibri" w:cs="Times New Roman"/>
          <w:sz w:val="22"/>
          <w:szCs w:val="22"/>
        </w:rPr>
      </w:pPr>
      <w:r w:rsidRPr="00F24B26">
        <w:rPr>
          <w:rFonts w:eastAsia="Times New Roman"/>
          <w:sz w:val="22"/>
          <w:szCs w:val="22"/>
          <w:lang w:eastAsia="en-GB"/>
        </w:rPr>
        <w:t>T</w:t>
      </w:r>
      <w:r w:rsidRPr="00F24B26">
        <w:rPr>
          <w:rFonts w:eastAsia="Calibri" w:cs="Times New Roman"/>
          <w:sz w:val="22"/>
          <w:szCs w:val="22"/>
        </w:rPr>
        <w:t xml:space="preserve">he </w:t>
      </w:r>
      <w:r w:rsidRPr="00F24B26" w:rsidR="00D06515">
        <w:rPr>
          <w:rFonts w:eastAsia="Calibri" w:cs="Times New Roman"/>
          <w:sz w:val="22"/>
          <w:szCs w:val="22"/>
        </w:rPr>
        <w:t>subgrantees</w:t>
      </w:r>
      <w:r w:rsidRPr="00F24B26">
        <w:rPr>
          <w:rFonts w:eastAsia="Calibri" w:cs="Times New Roman"/>
          <w:sz w:val="22"/>
          <w:szCs w:val="22"/>
        </w:rPr>
        <w:t xml:space="preserve"> must take all measures to prevent any situation where the impartial and objective implementation of the Agreement could be compromised for reasons involving family, emotional life, political or national affinity, economic interest or any other direct or indirect interest (‘conflict of interests’).</w:t>
      </w:r>
    </w:p>
    <w:p w:rsidRPr="00F24B26" w:rsidR="005E158E" w:rsidP="00D06515" w:rsidRDefault="005E158E" w14:paraId="29CDDD62" w14:textId="18F21DA7">
      <w:pPr>
        <w:spacing w:after="120"/>
        <w:rPr>
          <w:rFonts w:eastAsia="Calibri" w:cs="Times New Roman"/>
          <w:sz w:val="22"/>
          <w:szCs w:val="22"/>
        </w:rPr>
      </w:pPr>
      <w:r w:rsidRPr="00F24B26">
        <w:rPr>
          <w:rFonts w:eastAsia="Calibri" w:cs="Times New Roman"/>
          <w:sz w:val="22"/>
          <w:szCs w:val="22"/>
        </w:rPr>
        <w:t xml:space="preserve">They must formally notify </w:t>
      </w:r>
      <w:r w:rsidR="00184C79">
        <w:rPr>
          <w:rFonts w:eastAsia="Calibri" w:cs="Times New Roman"/>
          <w:sz w:val="22"/>
          <w:szCs w:val="22"/>
        </w:rPr>
        <w:t>ASI</w:t>
      </w:r>
      <w:r w:rsidRPr="00F24B26">
        <w:rPr>
          <w:rFonts w:eastAsia="Calibri" w:cs="Times New Roman"/>
          <w:sz w:val="22"/>
          <w:szCs w:val="22"/>
        </w:rPr>
        <w:t xml:space="preserve"> without delay of any situation constituting or likely to lead to a conflict of interests and immediately take all the necessary steps to rectify this situation. </w:t>
      </w:r>
    </w:p>
    <w:p w:rsidRPr="00F24B26" w:rsidR="005E158E" w:rsidP="00D06515" w:rsidRDefault="00184C79" w14:paraId="59B2B5E4" w14:textId="2231A5A6">
      <w:pPr>
        <w:spacing w:after="120"/>
        <w:rPr>
          <w:rFonts w:eastAsia="Calibri" w:cs="Times New Roman"/>
          <w:sz w:val="22"/>
          <w:szCs w:val="22"/>
        </w:rPr>
      </w:pPr>
      <w:r>
        <w:rPr>
          <w:rFonts w:eastAsia="Calibri" w:cs="Times New Roman"/>
          <w:sz w:val="22"/>
          <w:szCs w:val="22"/>
        </w:rPr>
        <w:t>ASI</w:t>
      </w:r>
      <w:r w:rsidRPr="00F24B26" w:rsidR="005E158E">
        <w:rPr>
          <w:rFonts w:eastAsia="Calibri" w:cs="Times New Roman"/>
          <w:sz w:val="22"/>
          <w:szCs w:val="22"/>
        </w:rPr>
        <w:t xml:space="preserve"> may verify that the measures taken are appropriate and may require additional measures to be taken by a specified deadline.</w:t>
      </w:r>
    </w:p>
    <w:p w:rsidR="005E64FF" w:rsidP="005E158E" w:rsidRDefault="005E64FF" w14:paraId="501AE1BA" w14:textId="77777777">
      <w:pPr>
        <w:rPr>
          <w:color w:val="000000"/>
          <w:lang w:eastAsia="en-GB"/>
        </w:rPr>
      </w:pPr>
    </w:p>
    <w:p w:rsidRPr="00226BB5" w:rsidR="005E158E" w:rsidP="00226BB5" w:rsidRDefault="005E158E" w14:paraId="0F3D0C5E" w14:textId="2E686294">
      <w:pPr>
        <w:pStyle w:val="Titolo2"/>
        <w:keepNext/>
        <w:numPr>
          <w:ilvl w:val="0"/>
          <w:numId w:val="0"/>
        </w:numPr>
        <w:tabs>
          <w:tab w:val="clear" w:pos="284"/>
        </w:tabs>
        <w:spacing w:before="240" w:after="120"/>
        <w:ind w:left="426" w:right="142"/>
        <w:contextualSpacing w:val="0"/>
      </w:pPr>
      <w:bookmarkStart w:name="_Toc530035907" w:id="116"/>
      <w:bookmarkStart w:name="_Toc529197703" w:id="117"/>
      <w:bookmarkStart w:name="_Toc524697221" w:id="118"/>
      <w:bookmarkStart w:name="_Toc73646646" w:id="119"/>
      <w:bookmarkStart w:name="_Toc24126574" w:id="120"/>
      <w:bookmarkStart w:name="_Toc24116097" w:id="121"/>
      <w:bookmarkStart w:name="_Toc158385860" w:id="122"/>
      <w:r w:rsidRPr="00226BB5">
        <w:t>A</w:t>
      </w:r>
      <w:r w:rsidRPr="00226BB5" w:rsidR="00B4777F">
        <w:t>rticle</w:t>
      </w:r>
      <w:r w:rsidRPr="00226BB5">
        <w:t xml:space="preserve"> 1</w:t>
      </w:r>
      <w:r w:rsidR="007D35D7">
        <w:t>2</w:t>
      </w:r>
      <w:r w:rsidRPr="00226BB5" w:rsidR="00B4777F">
        <w:t>. Confidentiality and security</w:t>
      </w:r>
      <w:bookmarkEnd w:id="116"/>
      <w:bookmarkEnd w:id="117"/>
      <w:bookmarkEnd w:id="118"/>
      <w:bookmarkEnd w:id="119"/>
      <w:bookmarkEnd w:id="120"/>
      <w:bookmarkEnd w:id="121"/>
      <w:bookmarkEnd w:id="122"/>
    </w:p>
    <w:p w:rsidR="00504C55" w:rsidP="00504C55" w:rsidRDefault="00504C55" w14:paraId="676CED23" w14:textId="174B195C">
      <w:pPr>
        <w:pStyle w:val="Titolo5"/>
      </w:pPr>
      <w:r>
        <w:rPr>
          <w:rFonts w:ascii="Segoe UI Semibold" w:hAnsi="Segoe UI Semibold"/>
          <w:bCs/>
          <w:color w:val="auto"/>
          <w:spacing w:val="-10"/>
          <w:kern w:val="28"/>
          <w:sz w:val="32"/>
          <w:szCs w:val="32"/>
          <w:lang w:eastAsia="ja-JP"/>
        </w:rPr>
        <w:t>1</w:t>
      </w:r>
      <w:r w:rsidR="007D35D7">
        <w:rPr>
          <w:rFonts w:ascii="Segoe UI Semibold" w:hAnsi="Segoe UI Semibold"/>
          <w:bCs/>
          <w:color w:val="auto"/>
          <w:spacing w:val="-10"/>
          <w:kern w:val="28"/>
          <w:sz w:val="32"/>
          <w:szCs w:val="32"/>
          <w:lang w:eastAsia="ja-JP"/>
        </w:rPr>
        <w:t>2</w:t>
      </w:r>
      <w:r>
        <w:rPr>
          <w:rFonts w:ascii="Segoe UI Semibold" w:hAnsi="Segoe UI Semibold"/>
          <w:bCs/>
          <w:color w:val="auto"/>
          <w:spacing w:val="-10"/>
          <w:kern w:val="28"/>
          <w:sz w:val="32"/>
          <w:szCs w:val="32"/>
          <w:lang w:eastAsia="ja-JP"/>
        </w:rPr>
        <w:t>.1</w:t>
      </w:r>
      <w:r w:rsidRPr="005E64FF">
        <w:rPr>
          <w:rFonts w:ascii="Segoe UI Semibold" w:hAnsi="Segoe UI Semibold"/>
          <w:bCs/>
          <w:color w:val="auto"/>
          <w:spacing w:val="-10"/>
          <w:kern w:val="28"/>
          <w:sz w:val="32"/>
          <w:szCs w:val="32"/>
          <w:lang w:eastAsia="ja-JP"/>
        </w:rPr>
        <w:tab/>
      </w:r>
      <w:r w:rsidRPr="005E64FF">
        <w:rPr>
          <w:rFonts w:ascii="Segoe UI Semibold" w:hAnsi="Segoe UI Semibold"/>
          <w:bCs/>
          <w:color w:val="auto"/>
          <w:spacing w:val="-10"/>
          <w:kern w:val="28"/>
          <w:sz w:val="32"/>
          <w:szCs w:val="32"/>
          <w:lang w:eastAsia="ja-JP"/>
        </w:rPr>
        <w:t>C</w:t>
      </w:r>
      <w:r>
        <w:rPr>
          <w:rFonts w:ascii="Segoe UI Semibold" w:hAnsi="Segoe UI Semibold"/>
          <w:bCs/>
          <w:color w:val="auto"/>
          <w:spacing w:val="-10"/>
          <w:kern w:val="28"/>
          <w:sz w:val="32"/>
          <w:szCs w:val="32"/>
          <w:lang w:eastAsia="ja-JP"/>
        </w:rPr>
        <w:t>onfidentiality</w:t>
      </w:r>
    </w:p>
    <w:p w:rsidR="00504C55" w:rsidP="005E64FF" w:rsidRDefault="00504C55" w14:paraId="174088E2" w14:textId="77777777">
      <w:pPr>
        <w:spacing w:after="120"/>
        <w:rPr>
          <w:rFonts w:eastAsia="Calibri" w:cs="Times New Roman"/>
        </w:rPr>
      </w:pPr>
    </w:p>
    <w:p w:rsidRPr="00F24B26" w:rsidR="005E158E" w:rsidP="005E64FF" w:rsidRDefault="005E158E" w14:paraId="6C186A6E" w14:textId="1F017DB7">
      <w:pPr>
        <w:spacing w:after="120"/>
        <w:rPr>
          <w:rFonts w:eastAsia="Calibri" w:cs="Times New Roman"/>
          <w:sz w:val="22"/>
          <w:szCs w:val="22"/>
        </w:rPr>
      </w:pPr>
      <w:r w:rsidRPr="00F24B26">
        <w:rPr>
          <w:rFonts w:eastAsia="Calibri" w:cs="Times New Roman"/>
          <w:sz w:val="22"/>
          <w:szCs w:val="22"/>
        </w:rPr>
        <w:t xml:space="preserve">The parties must keep confidential any data, documents or other material (in any form) that is identified as sensitive in writing (‘sensitive information’) — during the implementation of the </w:t>
      </w:r>
      <w:r w:rsidRPr="00F24B26" w:rsidR="005E64FF">
        <w:rPr>
          <w:rFonts w:eastAsia="Calibri" w:cs="Times New Roman"/>
          <w:sz w:val="22"/>
          <w:szCs w:val="22"/>
        </w:rPr>
        <w:t>project</w:t>
      </w:r>
      <w:r w:rsidRPr="00F24B26">
        <w:rPr>
          <w:rFonts w:eastAsia="Calibri" w:cs="Times New Roman"/>
          <w:sz w:val="22"/>
          <w:szCs w:val="22"/>
        </w:rPr>
        <w:t xml:space="preserve"> and for at least until</w:t>
      </w:r>
      <w:r w:rsidRPr="00F24B26" w:rsidR="005E64FF">
        <w:rPr>
          <w:rFonts w:eastAsia="Calibri" w:cs="Times New Roman"/>
          <w:sz w:val="22"/>
          <w:szCs w:val="22"/>
        </w:rPr>
        <w:t xml:space="preserve"> 5 y</w:t>
      </w:r>
      <w:r w:rsidRPr="00F24B26" w:rsidR="007D5586">
        <w:rPr>
          <w:rFonts w:eastAsia="Calibri" w:cs="Times New Roman"/>
          <w:sz w:val="22"/>
          <w:szCs w:val="22"/>
        </w:rPr>
        <w:t>e</w:t>
      </w:r>
      <w:r w:rsidRPr="00F24B26" w:rsidR="005E64FF">
        <w:rPr>
          <w:rFonts w:eastAsia="Calibri" w:cs="Times New Roman"/>
          <w:sz w:val="22"/>
          <w:szCs w:val="22"/>
        </w:rPr>
        <w:t>ars after the final payment</w:t>
      </w:r>
      <w:r w:rsidRPr="00F24B26">
        <w:rPr>
          <w:rFonts w:eastAsia="Calibri" w:cs="Times New Roman"/>
          <w:sz w:val="22"/>
          <w:szCs w:val="22"/>
        </w:rPr>
        <w:t>.</w:t>
      </w:r>
    </w:p>
    <w:p w:rsidRPr="00F24B26" w:rsidR="005E158E" w:rsidP="005E64FF" w:rsidRDefault="005E158E" w14:paraId="7FB7F3F8" w14:textId="50925938">
      <w:pPr>
        <w:spacing w:after="120"/>
        <w:rPr>
          <w:rFonts w:eastAsia="Calibri" w:cs="Times New Roman"/>
          <w:sz w:val="22"/>
          <w:szCs w:val="22"/>
        </w:rPr>
      </w:pPr>
      <w:r w:rsidRPr="00F24B26">
        <w:rPr>
          <w:rFonts w:eastAsia="Calibri" w:cs="Times New Roman"/>
          <w:sz w:val="22"/>
          <w:szCs w:val="22"/>
        </w:rPr>
        <w:t xml:space="preserve">If a </w:t>
      </w:r>
      <w:r w:rsidRPr="00F24B26" w:rsidR="005E64FF">
        <w:rPr>
          <w:rFonts w:eastAsia="Calibri" w:cs="Times New Roman"/>
          <w:sz w:val="22"/>
          <w:szCs w:val="22"/>
        </w:rPr>
        <w:t>subgratee</w:t>
      </w:r>
      <w:r w:rsidRPr="00F24B26">
        <w:rPr>
          <w:rFonts w:eastAsia="Calibri" w:cs="Times New Roman"/>
          <w:sz w:val="22"/>
          <w:szCs w:val="22"/>
        </w:rPr>
        <w:t xml:space="preserve"> requests, </w:t>
      </w:r>
      <w:r w:rsidR="00184C79">
        <w:rPr>
          <w:rFonts w:eastAsia="Calibri" w:cs="Times New Roman"/>
          <w:sz w:val="22"/>
          <w:szCs w:val="22"/>
        </w:rPr>
        <w:t>ASI</w:t>
      </w:r>
      <w:r w:rsidRPr="00F24B26">
        <w:rPr>
          <w:rFonts w:eastAsia="Calibri" w:cs="Times New Roman"/>
          <w:sz w:val="22"/>
          <w:szCs w:val="22"/>
        </w:rPr>
        <w:t xml:space="preserve"> may agree to keep such information confidential for a longer period.</w:t>
      </w:r>
    </w:p>
    <w:p w:rsidRPr="00F24B26" w:rsidR="005E158E" w:rsidP="005E64FF" w:rsidRDefault="005E158E" w14:paraId="4F177498" w14:textId="77777777">
      <w:pPr>
        <w:spacing w:after="120"/>
        <w:rPr>
          <w:rFonts w:eastAsia="Calibri" w:cs="Times New Roman"/>
          <w:sz w:val="22"/>
          <w:szCs w:val="22"/>
        </w:rPr>
      </w:pPr>
      <w:r w:rsidRPr="00F24B26">
        <w:rPr>
          <w:rFonts w:eastAsia="Calibri" w:cs="Times New Roman"/>
          <w:sz w:val="22"/>
          <w:szCs w:val="22"/>
        </w:rPr>
        <w:t xml:space="preserve">Unless otherwise agreed between the parties, they may use sensitive information only to implement the Agreement. </w:t>
      </w:r>
    </w:p>
    <w:p w:rsidRPr="00F24B26" w:rsidR="005E158E" w:rsidP="005E64FF" w:rsidRDefault="005E64FF" w14:paraId="51E0BCAA" w14:textId="2A72E090">
      <w:pPr>
        <w:spacing w:after="120"/>
        <w:rPr>
          <w:rFonts w:eastAsia="Calibri" w:cs="Times New Roman"/>
          <w:sz w:val="22"/>
          <w:szCs w:val="22"/>
        </w:rPr>
      </w:pPr>
      <w:r w:rsidRPr="00F24B26">
        <w:rPr>
          <w:rFonts w:eastAsia="Calibri" w:cs="Times New Roman"/>
          <w:sz w:val="22"/>
          <w:szCs w:val="22"/>
        </w:rPr>
        <w:t>The subgrantee</w:t>
      </w:r>
      <w:r w:rsidRPr="00F24B26" w:rsidR="005E158E">
        <w:rPr>
          <w:rFonts w:eastAsia="Calibri" w:cs="Times New Roman"/>
          <w:sz w:val="22"/>
          <w:szCs w:val="22"/>
        </w:rPr>
        <w:t xml:space="preserve">s may disclose sensitive information to their personnel or other participants involved in the </w:t>
      </w:r>
      <w:r w:rsidRPr="00F24B26">
        <w:rPr>
          <w:rFonts w:eastAsia="Calibri" w:cs="Times New Roman"/>
          <w:sz w:val="22"/>
          <w:szCs w:val="22"/>
        </w:rPr>
        <w:t>project</w:t>
      </w:r>
      <w:r w:rsidRPr="00F24B26" w:rsidR="005E158E">
        <w:rPr>
          <w:rFonts w:eastAsia="Calibri" w:cs="Times New Roman"/>
          <w:sz w:val="22"/>
          <w:szCs w:val="22"/>
        </w:rPr>
        <w:t xml:space="preserve"> only if they:</w:t>
      </w:r>
    </w:p>
    <w:p w:rsidRPr="00F24B26" w:rsidR="005E158E" w:rsidP="006C3C0F" w:rsidRDefault="005E158E" w14:paraId="35B2B09B" w14:textId="77777777">
      <w:pPr>
        <w:numPr>
          <w:ilvl w:val="0"/>
          <w:numId w:val="47"/>
        </w:numPr>
        <w:spacing w:after="200"/>
        <w:ind w:left="714" w:hanging="357"/>
        <w:rPr>
          <w:rFonts w:eastAsia="Calibri" w:cs="Times New Roman"/>
          <w:sz w:val="22"/>
          <w:szCs w:val="22"/>
        </w:rPr>
      </w:pPr>
      <w:r w:rsidRPr="00F24B26">
        <w:rPr>
          <w:rFonts w:eastAsia="Calibri" w:cs="Times New Roman"/>
          <w:sz w:val="22"/>
          <w:szCs w:val="22"/>
        </w:rPr>
        <w:t>need to know it in order to implement the Agreement and</w:t>
      </w:r>
    </w:p>
    <w:p w:rsidRPr="00F24B26" w:rsidR="005E158E" w:rsidP="006C3C0F" w:rsidRDefault="005E158E" w14:paraId="232E04E6" w14:textId="77777777">
      <w:pPr>
        <w:numPr>
          <w:ilvl w:val="0"/>
          <w:numId w:val="47"/>
        </w:numPr>
        <w:spacing w:after="200"/>
        <w:ind w:left="714" w:hanging="357"/>
        <w:rPr>
          <w:rFonts w:eastAsia="Calibri" w:cs="Times New Roman"/>
          <w:sz w:val="22"/>
          <w:szCs w:val="22"/>
        </w:rPr>
      </w:pPr>
      <w:r w:rsidRPr="00F24B26">
        <w:rPr>
          <w:rFonts w:eastAsia="Calibri" w:cs="Times New Roman"/>
          <w:sz w:val="22"/>
          <w:szCs w:val="22"/>
        </w:rPr>
        <w:t>are bound by an obligation of confidentiality.</w:t>
      </w:r>
    </w:p>
    <w:p w:rsidRPr="00F24B26" w:rsidR="005E158E" w:rsidP="005E64FF" w:rsidRDefault="00184C79" w14:paraId="377EB62F" w14:textId="63746D82">
      <w:pPr>
        <w:spacing w:after="120"/>
        <w:rPr>
          <w:rFonts w:eastAsia="Calibri" w:cs="Times New Roman"/>
          <w:sz w:val="22"/>
          <w:szCs w:val="22"/>
        </w:rPr>
      </w:pPr>
      <w:r>
        <w:rPr>
          <w:rFonts w:eastAsia="Calibri" w:cs="Times New Roman"/>
          <w:sz w:val="22"/>
          <w:szCs w:val="22"/>
        </w:rPr>
        <w:t>ASI</w:t>
      </w:r>
      <w:r w:rsidRPr="00F24B26" w:rsidR="005E158E">
        <w:rPr>
          <w:rFonts w:eastAsia="Calibri" w:cs="Times New Roman"/>
          <w:sz w:val="22"/>
          <w:szCs w:val="22"/>
        </w:rPr>
        <w:t xml:space="preserve"> may disclose sens</w:t>
      </w:r>
      <w:r w:rsidRPr="00F24B26" w:rsidR="005E64FF">
        <w:rPr>
          <w:rFonts w:eastAsia="Calibri" w:cs="Times New Roman"/>
          <w:sz w:val="22"/>
          <w:szCs w:val="22"/>
        </w:rPr>
        <w:t xml:space="preserve">itive information to its staff, </w:t>
      </w:r>
      <w:r w:rsidRPr="00F24B26" w:rsidR="005E158E">
        <w:rPr>
          <w:rFonts w:eastAsia="Calibri" w:cs="Times New Roman"/>
          <w:sz w:val="22"/>
          <w:szCs w:val="22"/>
        </w:rPr>
        <w:t xml:space="preserve">to </w:t>
      </w:r>
      <w:r w:rsidRPr="00F24B26" w:rsidR="005E64FF">
        <w:rPr>
          <w:rFonts w:eastAsia="Calibri" w:cs="Times New Roman"/>
          <w:sz w:val="22"/>
          <w:szCs w:val="22"/>
        </w:rPr>
        <w:t xml:space="preserve">the European Comission and to </w:t>
      </w:r>
      <w:r w:rsidRPr="00F24B26" w:rsidR="005E158E">
        <w:rPr>
          <w:rFonts w:eastAsia="Calibri" w:cs="Times New Roman"/>
          <w:sz w:val="22"/>
          <w:szCs w:val="22"/>
        </w:rPr>
        <w:t xml:space="preserve">other EU institutions and bodies. </w:t>
      </w:r>
    </w:p>
    <w:p w:rsidRPr="00F24B26" w:rsidR="005E158E" w:rsidP="005E64FF" w:rsidRDefault="005E158E" w14:paraId="131FFF9F" w14:textId="77777777">
      <w:pPr>
        <w:spacing w:after="120"/>
        <w:rPr>
          <w:rFonts w:eastAsia="Calibri" w:cs="Times New Roman"/>
          <w:sz w:val="22"/>
          <w:szCs w:val="22"/>
        </w:rPr>
      </w:pPr>
      <w:r w:rsidRPr="00F24B26">
        <w:rPr>
          <w:rFonts w:eastAsia="Calibri" w:cs="Times New Roman"/>
          <w:sz w:val="22"/>
          <w:szCs w:val="22"/>
        </w:rPr>
        <w:t>It may moreover disclose sensitive information to third parties, if:</w:t>
      </w:r>
    </w:p>
    <w:p w:rsidRPr="00F24B26" w:rsidR="005E158E" w:rsidP="006C3C0F" w:rsidRDefault="005E158E" w14:paraId="4D9E225F" w14:textId="77777777">
      <w:pPr>
        <w:numPr>
          <w:ilvl w:val="0"/>
          <w:numId w:val="48"/>
        </w:numPr>
        <w:spacing w:after="200"/>
        <w:rPr>
          <w:rFonts w:eastAsia="Calibri" w:cs="Times New Roman"/>
          <w:sz w:val="22"/>
          <w:szCs w:val="22"/>
        </w:rPr>
      </w:pPr>
      <w:r w:rsidRPr="00F24B26">
        <w:rPr>
          <w:rFonts w:eastAsia="Calibri" w:cs="Times New Roman"/>
          <w:sz w:val="22"/>
          <w:szCs w:val="22"/>
        </w:rPr>
        <w:t xml:space="preserve">this is necessary to implement the Agreement or </w:t>
      </w:r>
      <w:r w:rsidRPr="00F24B26">
        <w:rPr>
          <w:rFonts w:eastAsia="Calibri" w:cs="Times New Roman"/>
          <w:color w:val="000000"/>
          <w:sz w:val="22"/>
          <w:szCs w:val="22"/>
        </w:rPr>
        <w:t xml:space="preserve">safeguard the EU financial interests </w:t>
      </w:r>
      <w:r w:rsidRPr="00F24B26">
        <w:rPr>
          <w:rFonts w:eastAsia="Calibri" w:cs="Times New Roman"/>
          <w:sz w:val="22"/>
          <w:szCs w:val="22"/>
        </w:rPr>
        <w:t xml:space="preserve">and </w:t>
      </w:r>
    </w:p>
    <w:p w:rsidRPr="00F24B26" w:rsidR="005E158E" w:rsidP="006C3C0F" w:rsidRDefault="005E158E" w14:paraId="46996569" w14:textId="77777777">
      <w:pPr>
        <w:numPr>
          <w:ilvl w:val="0"/>
          <w:numId w:val="48"/>
        </w:numPr>
        <w:spacing w:after="200"/>
        <w:rPr>
          <w:rFonts w:eastAsia="Calibri" w:cs="Times New Roman"/>
          <w:sz w:val="22"/>
          <w:szCs w:val="22"/>
        </w:rPr>
      </w:pPr>
      <w:r w:rsidRPr="00F24B26">
        <w:rPr>
          <w:rFonts w:eastAsia="Calibri" w:cs="Times New Roman"/>
          <w:sz w:val="22"/>
          <w:szCs w:val="22"/>
        </w:rPr>
        <w:t xml:space="preserve">the recipients of the information are bound by an obligation of confidentiality. </w:t>
      </w:r>
    </w:p>
    <w:p w:rsidRPr="00F24B26" w:rsidR="005E158E" w:rsidP="005E64FF" w:rsidRDefault="005E158E" w14:paraId="05D45141" w14:textId="77777777">
      <w:pPr>
        <w:spacing w:after="120"/>
        <w:rPr>
          <w:rFonts w:eastAsia="Calibri" w:cs="Times New Roman"/>
          <w:sz w:val="22"/>
          <w:szCs w:val="22"/>
        </w:rPr>
      </w:pPr>
      <w:r w:rsidRPr="00F24B26">
        <w:rPr>
          <w:rFonts w:eastAsia="Calibri" w:cs="Times New Roman"/>
          <w:sz w:val="22"/>
          <w:szCs w:val="22"/>
        </w:rPr>
        <w:t>The confidentiality obligations no longer apply if:</w:t>
      </w:r>
    </w:p>
    <w:p w:rsidRPr="00F24B26" w:rsidR="005E158E" w:rsidP="006C3C0F" w:rsidRDefault="005E158E" w14:paraId="3D3DD180" w14:textId="77777777">
      <w:pPr>
        <w:numPr>
          <w:ilvl w:val="0"/>
          <w:numId w:val="49"/>
        </w:numPr>
        <w:spacing w:after="200"/>
        <w:rPr>
          <w:rFonts w:eastAsia="Calibri" w:cs="Times New Roman"/>
          <w:sz w:val="22"/>
          <w:szCs w:val="22"/>
        </w:rPr>
      </w:pPr>
      <w:r w:rsidRPr="00F24B26">
        <w:rPr>
          <w:rFonts w:eastAsia="Calibri" w:cs="Times New Roman"/>
          <w:sz w:val="22"/>
          <w:szCs w:val="22"/>
        </w:rPr>
        <w:t>the disclosing party agrees to release the other party</w:t>
      </w:r>
    </w:p>
    <w:p w:rsidRPr="00F24B26" w:rsidR="005E158E" w:rsidP="006C3C0F" w:rsidRDefault="005E158E" w14:paraId="079AFFC2" w14:textId="77777777">
      <w:pPr>
        <w:numPr>
          <w:ilvl w:val="0"/>
          <w:numId w:val="49"/>
        </w:numPr>
        <w:spacing w:after="200"/>
        <w:rPr>
          <w:rFonts w:eastAsia="Calibri" w:cs="Times New Roman"/>
          <w:sz w:val="22"/>
          <w:szCs w:val="22"/>
        </w:rPr>
      </w:pPr>
      <w:r w:rsidRPr="00F24B26">
        <w:rPr>
          <w:rFonts w:eastAsia="Calibri" w:cs="Times New Roman"/>
          <w:sz w:val="22"/>
          <w:szCs w:val="22"/>
        </w:rPr>
        <w:t>the information becomes publicly available, without breaching any confidentiality obligation</w:t>
      </w:r>
    </w:p>
    <w:p w:rsidRPr="00F24B26" w:rsidR="001C12B4" w:rsidP="006C3C0F" w:rsidRDefault="005E158E" w14:paraId="0146AF58" w14:textId="41FAD7E0">
      <w:pPr>
        <w:numPr>
          <w:ilvl w:val="0"/>
          <w:numId w:val="49"/>
        </w:numPr>
        <w:spacing w:after="200"/>
        <w:jc w:val="left"/>
        <w:rPr>
          <w:rFonts w:eastAsia="Calibri" w:cs="Times New Roman"/>
          <w:sz w:val="22"/>
          <w:szCs w:val="22"/>
        </w:rPr>
      </w:pPr>
      <w:r w:rsidRPr="00F24B26">
        <w:rPr>
          <w:rFonts w:eastAsia="Calibri" w:cs="Times New Roman"/>
          <w:sz w:val="22"/>
          <w:szCs w:val="22"/>
        </w:rPr>
        <w:t>the disclosure of the sensitive information is r</w:t>
      </w:r>
      <w:r w:rsidRPr="00F24B26" w:rsidR="00376D74">
        <w:rPr>
          <w:rFonts w:eastAsia="Calibri" w:cs="Times New Roman"/>
          <w:sz w:val="22"/>
          <w:szCs w:val="22"/>
        </w:rPr>
        <w:t xml:space="preserve">equired by EU, international or </w:t>
      </w:r>
      <w:r w:rsidRPr="00F24B26">
        <w:rPr>
          <w:rFonts w:eastAsia="Calibri" w:cs="Times New Roman"/>
          <w:sz w:val="22"/>
          <w:szCs w:val="22"/>
        </w:rPr>
        <w:t>national law.</w:t>
      </w:r>
      <w:r w:rsidRPr="00F24B26" w:rsidR="00792074">
        <w:rPr>
          <w:rFonts w:eastAsia="Calibri" w:cs="Times New Roman"/>
          <w:sz w:val="22"/>
          <w:szCs w:val="22"/>
        </w:rPr>
        <w:br/>
      </w:r>
    </w:p>
    <w:p w:rsidRPr="00F24B26" w:rsidR="001C12B4" w:rsidP="00792074" w:rsidRDefault="001C12B4" w14:paraId="10605AFC" w14:textId="696D4610">
      <w:pPr>
        <w:autoSpaceDE w:val="0"/>
        <w:autoSpaceDN w:val="0"/>
        <w:adjustRightInd w:val="0"/>
        <w:rPr>
          <w:rFonts w:ascii="Segoe UI Semibold" w:hAnsi="Segoe UI Semibold"/>
          <w:bCs/>
          <w:spacing w:val="-10"/>
          <w:kern w:val="28"/>
          <w:sz w:val="22"/>
          <w:szCs w:val="22"/>
          <w:lang w:eastAsia="ja-JP"/>
        </w:rPr>
      </w:pPr>
      <w:r w:rsidRPr="00F24B26">
        <w:rPr>
          <w:b/>
          <w:sz w:val="22"/>
          <w:szCs w:val="22"/>
          <w:u w:val="single"/>
        </w:rPr>
        <w:t>Sensitive information with a security recommandation</w:t>
      </w:r>
    </w:p>
    <w:p w:rsidRPr="00F24B26" w:rsidR="001C12B4" w:rsidP="001C12B4" w:rsidRDefault="001C12B4" w14:paraId="7A9311FE" w14:textId="77777777">
      <w:pPr>
        <w:spacing w:after="200"/>
        <w:rPr>
          <w:sz w:val="22"/>
          <w:szCs w:val="22"/>
        </w:rPr>
      </w:pPr>
    </w:p>
    <w:p w:rsidRPr="00F24B26" w:rsidR="00792074" w:rsidP="001C12B4" w:rsidRDefault="001C12B4" w14:paraId="086CB8F4" w14:textId="24293D05">
      <w:pPr>
        <w:spacing w:after="200"/>
        <w:rPr>
          <w:sz w:val="22"/>
          <w:szCs w:val="22"/>
        </w:rPr>
      </w:pPr>
      <w:r w:rsidRPr="00F24B26">
        <w:rPr>
          <w:sz w:val="22"/>
          <w:szCs w:val="22"/>
        </w:rPr>
        <w:t xml:space="preserve">Sensitive information with a security recommendation must comply with the additional requirements imposed by the European Commission. Before starting the tasks concerned, the subgrantees must have obtained all approvals or other mandatory documents needed for implementing the task. </w:t>
      </w:r>
    </w:p>
    <w:p w:rsidRPr="00F24B26" w:rsidR="00792074" w:rsidP="001C12B4" w:rsidRDefault="001C12B4" w14:paraId="290581D6" w14:textId="3303F145">
      <w:pPr>
        <w:spacing w:after="200"/>
        <w:rPr>
          <w:sz w:val="22"/>
          <w:szCs w:val="22"/>
        </w:rPr>
      </w:pPr>
      <w:r w:rsidRPr="00F24B26">
        <w:rPr>
          <w:sz w:val="22"/>
          <w:szCs w:val="22"/>
        </w:rPr>
        <w:t xml:space="preserve">The documents must be kept on file and be </w:t>
      </w:r>
      <w:r w:rsidRPr="00F24B26" w:rsidR="00792074">
        <w:rPr>
          <w:sz w:val="22"/>
          <w:szCs w:val="22"/>
        </w:rPr>
        <w:t xml:space="preserve">provided </w:t>
      </w:r>
      <w:r w:rsidRPr="00F24B26">
        <w:rPr>
          <w:sz w:val="22"/>
          <w:szCs w:val="22"/>
        </w:rPr>
        <w:t xml:space="preserve">upon request by the coordinator to </w:t>
      </w:r>
      <w:r w:rsidR="00184C79">
        <w:rPr>
          <w:sz w:val="22"/>
          <w:szCs w:val="22"/>
        </w:rPr>
        <w:t>ASI</w:t>
      </w:r>
      <w:r w:rsidRPr="00F24B26" w:rsidR="00792074">
        <w:rPr>
          <w:sz w:val="22"/>
          <w:szCs w:val="22"/>
        </w:rPr>
        <w:t xml:space="preserve"> for submission to the European Commission</w:t>
      </w:r>
      <w:r w:rsidRPr="00F24B26">
        <w:rPr>
          <w:sz w:val="22"/>
          <w:szCs w:val="22"/>
        </w:rPr>
        <w:t>. If</w:t>
      </w:r>
      <w:r w:rsidRPr="00F24B26" w:rsidR="00792074">
        <w:rPr>
          <w:sz w:val="22"/>
          <w:szCs w:val="22"/>
        </w:rPr>
        <w:t xml:space="preserve"> </w:t>
      </w:r>
      <w:r w:rsidRPr="00F24B26">
        <w:rPr>
          <w:sz w:val="22"/>
          <w:szCs w:val="22"/>
        </w:rPr>
        <w:t xml:space="preserve">they are not in English, they must be submitted together with an English summary. </w:t>
      </w:r>
    </w:p>
    <w:p w:rsidRPr="00F24B26" w:rsidR="00792074" w:rsidP="001C12B4" w:rsidRDefault="001C12B4" w14:paraId="5870D872" w14:textId="29D792A3">
      <w:pPr>
        <w:spacing w:after="200"/>
        <w:rPr>
          <w:sz w:val="22"/>
          <w:szCs w:val="22"/>
        </w:rPr>
      </w:pPr>
      <w:r w:rsidRPr="00F24B26">
        <w:rPr>
          <w:sz w:val="22"/>
          <w:szCs w:val="22"/>
        </w:rPr>
        <w:t xml:space="preserve">For requirements restricting disclosure or dissemination, the information must be handled in accordance with the recommendation and may be disclosed or disseminated only after written approval from the </w:t>
      </w:r>
      <w:r w:rsidRPr="00F24B26" w:rsidR="00792074">
        <w:rPr>
          <w:sz w:val="22"/>
          <w:szCs w:val="22"/>
        </w:rPr>
        <w:t>European Commission</w:t>
      </w:r>
      <w:r w:rsidRPr="00F24B26">
        <w:rPr>
          <w:sz w:val="22"/>
          <w:szCs w:val="22"/>
        </w:rPr>
        <w:t xml:space="preserve">. </w:t>
      </w:r>
    </w:p>
    <w:p w:rsidR="005E158E" w:rsidP="005E158E" w:rsidRDefault="005E158E" w14:paraId="21048A7C" w14:textId="59FBBFC8">
      <w:pPr>
        <w:pStyle w:val="Titolo5"/>
      </w:pPr>
      <w:bookmarkStart w:name="_Toc73646648" w:id="123"/>
      <w:bookmarkStart w:name="_Toc24126576" w:id="124"/>
      <w:bookmarkStart w:name="_Toc24116099" w:id="125"/>
      <w:bookmarkStart w:name="_Toc529197705" w:id="126"/>
      <w:r w:rsidRPr="005E64FF">
        <w:rPr>
          <w:rFonts w:ascii="Segoe UI Semibold" w:hAnsi="Segoe UI Semibold"/>
          <w:bCs/>
          <w:color w:val="auto"/>
          <w:spacing w:val="-10"/>
          <w:kern w:val="28"/>
          <w:sz w:val="32"/>
          <w:szCs w:val="32"/>
          <w:lang w:eastAsia="ja-JP"/>
        </w:rPr>
        <w:t>1</w:t>
      </w:r>
      <w:r w:rsidR="007D35D7">
        <w:rPr>
          <w:rFonts w:ascii="Segoe UI Semibold" w:hAnsi="Segoe UI Semibold"/>
          <w:bCs/>
          <w:color w:val="auto"/>
          <w:spacing w:val="-10"/>
          <w:kern w:val="28"/>
          <w:sz w:val="32"/>
          <w:szCs w:val="32"/>
          <w:lang w:eastAsia="ja-JP"/>
        </w:rPr>
        <w:t>2</w:t>
      </w:r>
      <w:r w:rsidRPr="005E64FF">
        <w:rPr>
          <w:rFonts w:ascii="Segoe UI Semibold" w:hAnsi="Segoe UI Semibold"/>
          <w:bCs/>
          <w:color w:val="auto"/>
          <w:spacing w:val="-10"/>
          <w:kern w:val="28"/>
          <w:sz w:val="32"/>
          <w:szCs w:val="32"/>
          <w:lang w:eastAsia="ja-JP"/>
        </w:rPr>
        <w:t>.2</w:t>
      </w:r>
      <w:r w:rsidRPr="005E64FF">
        <w:rPr>
          <w:rFonts w:ascii="Segoe UI Semibold" w:hAnsi="Segoe UI Semibold"/>
          <w:bCs/>
          <w:color w:val="auto"/>
          <w:spacing w:val="-10"/>
          <w:kern w:val="28"/>
          <w:sz w:val="32"/>
          <w:szCs w:val="32"/>
          <w:lang w:eastAsia="ja-JP"/>
        </w:rPr>
        <w:tab/>
      </w:r>
      <w:r w:rsidRPr="005E64FF">
        <w:rPr>
          <w:rFonts w:ascii="Segoe UI Semibold" w:hAnsi="Segoe UI Semibold"/>
          <w:bCs/>
          <w:color w:val="auto"/>
          <w:spacing w:val="-10"/>
          <w:kern w:val="28"/>
          <w:sz w:val="32"/>
          <w:szCs w:val="32"/>
          <w:lang w:eastAsia="ja-JP"/>
        </w:rPr>
        <w:t>Classified information</w:t>
      </w:r>
      <w:bookmarkEnd w:id="123"/>
      <w:bookmarkEnd w:id="124"/>
      <w:bookmarkEnd w:id="125"/>
    </w:p>
    <w:p w:rsidR="005E64FF" w:rsidP="005E158E" w:rsidRDefault="005E64FF" w14:paraId="54F4F080" w14:textId="77777777"/>
    <w:p w:rsidRPr="00F24B26" w:rsidR="00715DA1" w:rsidP="00715DA1" w:rsidRDefault="005E158E" w14:paraId="44BD9C63" w14:textId="77777777">
      <w:pPr>
        <w:spacing w:after="120"/>
        <w:rPr>
          <w:rFonts w:eastAsia="Calibri" w:cs="Times New Roman"/>
          <w:sz w:val="22"/>
          <w:szCs w:val="22"/>
        </w:rPr>
      </w:pPr>
      <w:r w:rsidRPr="00F24B26">
        <w:rPr>
          <w:rFonts w:eastAsia="Calibri" w:cs="Times New Roman"/>
          <w:sz w:val="22"/>
          <w:szCs w:val="22"/>
        </w:rPr>
        <w:t>The parties must handle classified information in accordance with the applicable EU, international or national law on classified information (in particular, Decision 2015/444</w:t>
      </w:r>
      <w:r w:rsidRPr="00F24B26">
        <w:rPr>
          <w:rFonts w:eastAsia="Calibri" w:cs="Times New Roman"/>
          <w:sz w:val="22"/>
          <w:szCs w:val="22"/>
        </w:rPr>
        <w:footnoteReference w:id="6"/>
      </w:r>
      <w:r w:rsidRPr="00F24B26">
        <w:rPr>
          <w:rFonts w:eastAsia="Calibri" w:cs="Times New Roman"/>
          <w:sz w:val="22"/>
          <w:szCs w:val="22"/>
        </w:rPr>
        <w:t xml:space="preserve"> and its implementing rules).</w:t>
      </w:r>
    </w:p>
    <w:p w:rsidRPr="00F24B26" w:rsidR="00715DA1" w:rsidP="005E64FF" w:rsidRDefault="00715DA1" w14:paraId="614A7457" w14:textId="0ADF6BB8">
      <w:pPr>
        <w:spacing w:after="120"/>
        <w:rPr>
          <w:sz w:val="22"/>
          <w:szCs w:val="22"/>
        </w:rPr>
      </w:pPr>
      <w:r w:rsidRPr="00F24B26">
        <w:rPr>
          <w:sz w:val="22"/>
          <w:szCs w:val="22"/>
        </w:rPr>
        <w:t xml:space="preserve">If EU classified information is used or generated by the project, it must be treated in accordance with the security classification guide (SCG) and security aspect letter (SAL) and Decision 2015/444' and its implementing rules — until it is declassified. </w:t>
      </w:r>
    </w:p>
    <w:p w:rsidRPr="00F24B26" w:rsidR="005E158E" w:rsidP="005E64FF" w:rsidRDefault="005E158E" w14:paraId="5BA54E8B" w14:textId="5E68FEE2">
      <w:pPr>
        <w:spacing w:after="120"/>
        <w:rPr>
          <w:rFonts w:eastAsia="Calibri" w:cs="Times New Roman"/>
          <w:sz w:val="22"/>
          <w:szCs w:val="22"/>
        </w:rPr>
      </w:pPr>
      <w:r w:rsidRPr="00F24B26">
        <w:rPr>
          <w:rFonts w:eastAsia="Calibri" w:cs="Times New Roman"/>
          <w:sz w:val="22"/>
          <w:szCs w:val="22"/>
        </w:rPr>
        <w:t xml:space="preserve">Deliverables which contain classified information must be submitted according to special procedures agreed with </w:t>
      </w:r>
      <w:r w:rsidR="00184C79">
        <w:rPr>
          <w:rFonts w:eastAsia="Calibri" w:cs="Times New Roman"/>
          <w:sz w:val="22"/>
          <w:szCs w:val="22"/>
        </w:rPr>
        <w:t>ASI</w:t>
      </w:r>
      <w:r w:rsidRPr="00F24B26" w:rsidR="00792074">
        <w:rPr>
          <w:rFonts w:eastAsia="Calibri" w:cs="Times New Roman"/>
          <w:sz w:val="22"/>
          <w:szCs w:val="22"/>
        </w:rPr>
        <w:t xml:space="preserve"> </w:t>
      </w:r>
      <w:r w:rsidRPr="00F24B26" w:rsidR="00792074">
        <w:rPr>
          <w:sz w:val="22"/>
          <w:szCs w:val="22"/>
        </w:rPr>
        <w:t>and the European Commission</w:t>
      </w:r>
      <w:r w:rsidRPr="00F24B26">
        <w:rPr>
          <w:rFonts w:eastAsia="Calibri" w:cs="Times New Roman"/>
          <w:sz w:val="22"/>
          <w:szCs w:val="22"/>
        </w:rPr>
        <w:t>.</w:t>
      </w:r>
    </w:p>
    <w:p w:rsidRPr="00F24B26" w:rsidR="005E158E" w:rsidP="009B7B95" w:rsidRDefault="009B7B95" w14:paraId="6FC30335" w14:textId="253E8E5C">
      <w:pPr>
        <w:spacing w:after="120"/>
        <w:rPr>
          <w:rFonts w:cs="Times New Roman"/>
          <w:sz w:val="22"/>
          <w:szCs w:val="22"/>
          <w:lang w:eastAsia="fr-BE"/>
        </w:rPr>
      </w:pPr>
      <w:r w:rsidRPr="00F24B26">
        <w:rPr>
          <w:rFonts w:eastAsia="Calibri" w:cs="Times New Roman"/>
          <w:sz w:val="22"/>
          <w:szCs w:val="22"/>
        </w:rPr>
        <w:t>Project</w:t>
      </w:r>
      <w:r w:rsidRPr="00F24B26" w:rsidR="005E158E">
        <w:rPr>
          <w:rFonts w:eastAsia="Calibri" w:cs="Times New Roman"/>
          <w:sz w:val="22"/>
          <w:szCs w:val="22"/>
        </w:rPr>
        <w:t xml:space="preserve"> involving classified information may be subcontracted only after explicit approval (in writing) from </w:t>
      </w:r>
      <w:r w:rsidR="00184C79">
        <w:rPr>
          <w:rFonts w:eastAsia="Calibri" w:cs="Times New Roman"/>
          <w:sz w:val="22"/>
          <w:szCs w:val="22"/>
        </w:rPr>
        <w:t>ASI</w:t>
      </w:r>
      <w:r w:rsidRPr="00F24B26" w:rsidR="005E158E">
        <w:rPr>
          <w:rFonts w:cs="Times New Roman"/>
          <w:sz w:val="22"/>
          <w:szCs w:val="22"/>
          <w:lang w:eastAsia="fr-BE"/>
        </w:rPr>
        <w:t>.</w:t>
      </w:r>
    </w:p>
    <w:p w:rsidRPr="00F24B26" w:rsidR="005E158E" w:rsidP="005E158E" w:rsidRDefault="005E158E" w14:paraId="04303E1E" w14:textId="0011E755">
      <w:pPr>
        <w:rPr>
          <w:rFonts w:eastAsia="Calibri" w:cs="Times New Roman"/>
          <w:sz w:val="22"/>
          <w:szCs w:val="22"/>
        </w:rPr>
      </w:pPr>
      <w:r w:rsidRPr="00F24B26">
        <w:rPr>
          <w:rFonts w:eastAsia="Calibri" w:cs="Times New Roman"/>
          <w:sz w:val="22"/>
          <w:szCs w:val="22"/>
        </w:rPr>
        <w:t xml:space="preserve">Classified information may not be disclosed to any third party (including participants involved in the </w:t>
      </w:r>
      <w:r w:rsidRPr="00F24B26" w:rsidR="001C0E1F">
        <w:rPr>
          <w:rFonts w:eastAsia="Calibri" w:cs="Times New Roman"/>
          <w:sz w:val="22"/>
          <w:szCs w:val="22"/>
        </w:rPr>
        <w:t>project</w:t>
      </w:r>
      <w:r w:rsidRPr="00F24B26">
        <w:rPr>
          <w:rFonts w:eastAsia="Calibri" w:cs="Times New Roman"/>
          <w:sz w:val="22"/>
          <w:szCs w:val="22"/>
        </w:rPr>
        <w:t xml:space="preserve"> implementation) without prior explicit written approval from </w:t>
      </w:r>
      <w:r w:rsidR="00184C79">
        <w:rPr>
          <w:rFonts w:eastAsia="Calibri" w:cs="Times New Roman"/>
          <w:sz w:val="22"/>
          <w:szCs w:val="22"/>
        </w:rPr>
        <w:t>ASI</w:t>
      </w:r>
      <w:r w:rsidRPr="00F24B26" w:rsidR="00792074">
        <w:rPr>
          <w:rFonts w:eastAsia="Calibri" w:cs="Times New Roman"/>
          <w:sz w:val="22"/>
          <w:szCs w:val="22"/>
        </w:rPr>
        <w:t>.</w:t>
      </w:r>
    </w:p>
    <w:bookmarkEnd w:id="126"/>
    <w:p w:rsidR="00792074" w:rsidP="005E158E" w:rsidRDefault="00792074" w14:paraId="25B1E0C1" w14:textId="77777777"/>
    <w:p w:rsidRPr="00226BB5" w:rsidR="005E158E" w:rsidP="00226BB5" w:rsidRDefault="005E158E" w14:paraId="227BE9B3" w14:textId="08145E8E">
      <w:pPr>
        <w:pStyle w:val="Titolo2"/>
        <w:keepNext/>
        <w:numPr>
          <w:ilvl w:val="0"/>
          <w:numId w:val="0"/>
        </w:numPr>
        <w:tabs>
          <w:tab w:val="clear" w:pos="284"/>
        </w:tabs>
        <w:spacing w:before="240" w:after="120"/>
        <w:ind w:left="426" w:right="142"/>
        <w:contextualSpacing w:val="0"/>
      </w:pPr>
      <w:bookmarkStart w:name="_Toc73646650" w:id="127"/>
      <w:bookmarkStart w:name="_Toc24126578" w:id="128"/>
      <w:bookmarkStart w:name="_Toc24116101" w:id="129"/>
      <w:bookmarkStart w:name="_Toc158385861" w:id="130"/>
      <w:bookmarkStart w:name="_Toc530035909" w:id="131"/>
      <w:bookmarkStart w:name="_Toc529197710" w:id="132"/>
      <w:bookmarkStart w:name="_Toc524697223" w:id="133"/>
      <w:bookmarkStart w:name="_Toc435109044" w:id="134"/>
      <w:r w:rsidRPr="00226BB5">
        <w:t>A</w:t>
      </w:r>
      <w:r w:rsidRPr="00226BB5" w:rsidR="00B4777F">
        <w:t>rticle 1</w:t>
      </w:r>
      <w:r w:rsidR="007D35D7">
        <w:t>3</w:t>
      </w:r>
      <w:r w:rsidRPr="00226BB5" w:rsidR="00B4777F">
        <w:t>. Ethics and values</w:t>
      </w:r>
      <w:bookmarkEnd w:id="127"/>
      <w:bookmarkEnd w:id="128"/>
      <w:bookmarkEnd w:id="129"/>
      <w:bookmarkEnd w:id="130"/>
    </w:p>
    <w:p w:rsidRPr="00792074" w:rsidR="005E158E" w:rsidP="005E158E" w:rsidRDefault="005E158E" w14:paraId="06C13386" w14:textId="421DC149">
      <w:pPr>
        <w:pStyle w:val="Titolo5"/>
        <w:rPr>
          <w:rFonts w:ascii="Segoe UI Semibold" w:hAnsi="Segoe UI Semibold"/>
          <w:bCs/>
          <w:color w:val="auto"/>
          <w:spacing w:val="-10"/>
          <w:kern w:val="28"/>
          <w:sz w:val="32"/>
          <w:szCs w:val="32"/>
          <w:lang w:eastAsia="ja-JP"/>
        </w:rPr>
      </w:pPr>
      <w:bookmarkStart w:name="_Toc73646651" w:id="135"/>
      <w:bookmarkStart w:name="_Toc24126579" w:id="136"/>
      <w:bookmarkStart w:name="_Toc24116102" w:id="137"/>
      <w:r w:rsidRPr="00792074">
        <w:rPr>
          <w:rFonts w:ascii="Segoe UI Semibold" w:hAnsi="Segoe UI Semibold"/>
          <w:bCs/>
          <w:color w:val="auto"/>
          <w:spacing w:val="-10"/>
          <w:kern w:val="28"/>
          <w:sz w:val="32"/>
          <w:szCs w:val="32"/>
          <w:lang w:eastAsia="ja-JP"/>
        </w:rPr>
        <w:t>1</w:t>
      </w:r>
      <w:r w:rsidR="007D35D7">
        <w:rPr>
          <w:rFonts w:ascii="Segoe UI Semibold" w:hAnsi="Segoe UI Semibold"/>
          <w:bCs/>
          <w:color w:val="auto"/>
          <w:spacing w:val="-10"/>
          <w:kern w:val="28"/>
          <w:sz w:val="32"/>
          <w:szCs w:val="32"/>
          <w:lang w:eastAsia="ja-JP"/>
        </w:rPr>
        <w:t>3</w:t>
      </w:r>
      <w:r w:rsidRPr="00792074">
        <w:rPr>
          <w:rFonts w:ascii="Segoe UI Semibold" w:hAnsi="Segoe UI Semibold"/>
          <w:bCs/>
          <w:color w:val="auto"/>
          <w:spacing w:val="-10"/>
          <w:kern w:val="28"/>
          <w:sz w:val="32"/>
          <w:szCs w:val="32"/>
          <w:lang w:eastAsia="ja-JP"/>
        </w:rPr>
        <w:t>.1</w:t>
      </w:r>
      <w:r w:rsidRPr="00792074">
        <w:rPr>
          <w:rFonts w:ascii="Segoe UI Semibold" w:hAnsi="Segoe UI Semibold"/>
          <w:bCs/>
          <w:color w:val="auto"/>
          <w:spacing w:val="-10"/>
          <w:kern w:val="28"/>
          <w:sz w:val="32"/>
          <w:szCs w:val="32"/>
          <w:lang w:eastAsia="ja-JP"/>
        </w:rPr>
        <w:tab/>
      </w:r>
      <w:r w:rsidRPr="00792074">
        <w:rPr>
          <w:rFonts w:ascii="Segoe UI Semibold" w:hAnsi="Segoe UI Semibold"/>
          <w:bCs/>
          <w:color w:val="auto"/>
          <w:spacing w:val="-10"/>
          <w:kern w:val="28"/>
          <w:sz w:val="32"/>
          <w:szCs w:val="32"/>
          <w:lang w:eastAsia="ja-JP"/>
        </w:rPr>
        <w:t>Ethics</w:t>
      </w:r>
      <w:bookmarkEnd w:id="135"/>
      <w:bookmarkEnd w:id="136"/>
      <w:bookmarkEnd w:id="137"/>
    </w:p>
    <w:p w:rsidR="00715DA1" w:rsidP="005E158E" w:rsidRDefault="00715DA1" w14:paraId="3CD4F6D8" w14:textId="77777777">
      <w:pPr>
        <w:rPr>
          <w:rFonts w:eastAsia="Calibri" w:cs="Times New Roman"/>
          <w:color w:val="000000"/>
          <w:lang w:eastAsia="en-GB"/>
        </w:rPr>
      </w:pPr>
    </w:p>
    <w:p w:rsidRPr="00F24B26" w:rsidR="005E158E" w:rsidP="005E158E" w:rsidRDefault="005E158E" w14:paraId="3CE257B3" w14:textId="734F21B4">
      <w:pPr>
        <w:rPr>
          <w:rFonts w:eastAsia="Calibri" w:cs="Times New Roman"/>
          <w:color w:val="000000"/>
          <w:sz w:val="22"/>
          <w:szCs w:val="22"/>
          <w:lang w:eastAsia="en-GB"/>
        </w:rPr>
      </w:pPr>
      <w:r w:rsidRPr="00F24B26">
        <w:rPr>
          <w:rFonts w:eastAsia="Calibri" w:cs="Times New Roman"/>
          <w:color w:val="000000"/>
          <w:sz w:val="22"/>
          <w:szCs w:val="22"/>
          <w:lang w:eastAsia="en-GB"/>
        </w:rPr>
        <w:t xml:space="preserve">The </w:t>
      </w:r>
      <w:r w:rsidRPr="00F24B26" w:rsidR="00715DA1">
        <w:rPr>
          <w:rFonts w:eastAsia="Calibri" w:cs="Times New Roman"/>
          <w:color w:val="000000"/>
          <w:sz w:val="22"/>
          <w:szCs w:val="22"/>
          <w:lang w:eastAsia="en-GB"/>
        </w:rPr>
        <w:t>project</w:t>
      </w:r>
      <w:r w:rsidRPr="00F24B26">
        <w:rPr>
          <w:rFonts w:eastAsia="Calibri" w:cs="Times New Roman"/>
          <w:color w:val="000000"/>
          <w:sz w:val="22"/>
          <w:szCs w:val="22"/>
          <w:lang w:eastAsia="en-GB"/>
        </w:rPr>
        <w:t xml:space="preserve"> must be carried out in line with the highest ethical standards</w:t>
      </w:r>
      <w:r w:rsidRPr="00F24B26">
        <w:rPr>
          <w:rFonts w:eastAsia="Times New Roman" w:cs="Times New Roman"/>
          <w:sz w:val="22"/>
          <w:szCs w:val="22"/>
          <w:lang w:eastAsia="en-GB"/>
        </w:rPr>
        <w:t xml:space="preserve"> and the applicable </w:t>
      </w:r>
      <w:r w:rsidRPr="00F24B26">
        <w:rPr>
          <w:rFonts w:eastAsia="Calibri" w:cs="Times New Roman"/>
          <w:color w:val="000000"/>
          <w:sz w:val="22"/>
          <w:szCs w:val="22"/>
          <w:lang w:eastAsia="en-GB"/>
        </w:rPr>
        <w:t xml:space="preserve">EU, </w:t>
      </w:r>
      <w:r w:rsidRPr="00F24B26">
        <w:rPr>
          <w:rFonts w:eastAsia="Times New Roman" w:cs="Times New Roman"/>
          <w:sz w:val="22"/>
          <w:szCs w:val="22"/>
          <w:lang w:eastAsia="en-GB"/>
        </w:rPr>
        <w:t xml:space="preserve">international </w:t>
      </w:r>
      <w:r w:rsidRPr="00F24B26">
        <w:rPr>
          <w:rFonts w:eastAsia="Calibri" w:cs="Times New Roman"/>
          <w:color w:val="000000"/>
          <w:sz w:val="22"/>
          <w:szCs w:val="22"/>
          <w:lang w:eastAsia="en-GB"/>
        </w:rPr>
        <w:t xml:space="preserve">and national law on ethical principles. </w:t>
      </w:r>
    </w:p>
    <w:p w:rsidRPr="00792074" w:rsidR="005E158E" w:rsidP="005E158E" w:rsidRDefault="007D35D7" w14:paraId="2A2862D1" w14:textId="169E9A50">
      <w:pPr>
        <w:pStyle w:val="Titolo5"/>
        <w:rPr>
          <w:rFonts w:ascii="Segoe UI Semibold" w:hAnsi="Segoe UI Semibold"/>
          <w:bCs/>
          <w:color w:val="auto"/>
          <w:spacing w:val="-10"/>
          <w:kern w:val="28"/>
          <w:sz w:val="32"/>
          <w:szCs w:val="32"/>
          <w:lang w:eastAsia="ja-JP"/>
        </w:rPr>
      </w:pPr>
      <w:bookmarkStart w:name="_Toc73646652" w:id="138"/>
      <w:bookmarkStart w:name="_Toc24126580" w:id="139"/>
      <w:bookmarkStart w:name="_Toc24116103" w:id="140"/>
      <w:r>
        <w:rPr>
          <w:rFonts w:ascii="Segoe UI Semibold" w:hAnsi="Segoe UI Semibold"/>
          <w:bCs/>
          <w:color w:val="auto"/>
          <w:spacing w:val="-10"/>
          <w:kern w:val="28"/>
          <w:sz w:val="32"/>
          <w:szCs w:val="32"/>
          <w:lang w:eastAsia="ja-JP"/>
        </w:rPr>
        <w:t>13</w:t>
      </w:r>
      <w:r w:rsidRPr="00792074" w:rsidR="005E158E">
        <w:rPr>
          <w:rFonts w:ascii="Segoe UI Semibold" w:hAnsi="Segoe UI Semibold"/>
          <w:bCs/>
          <w:color w:val="auto"/>
          <w:spacing w:val="-10"/>
          <w:kern w:val="28"/>
          <w:sz w:val="32"/>
          <w:szCs w:val="32"/>
          <w:lang w:eastAsia="ja-JP"/>
        </w:rPr>
        <w:t>.2</w:t>
      </w:r>
      <w:r w:rsidRPr="00792074" w:rsidR="005E158E">
        <w:rPr>
          <w:rFonts w:ascii="Segoe UI Semibold" w:hAnsi="Segoe UI Semibold"/>
          <w:bCs/>
          <w:color w:val="auto"/>
          <w:spacing w:val="-10"/>
          <w:kern w:val="28"/>
          <w:sz w:val="32"/>
          <w:szCs w:val="32"/>
          <w:lang w:eastAsia="ja-JP"/>
        </w:rPr>
        <w:tab/>
      </w:r>
      <w:r w:rsidRPr="00792074" w:rsidR="005E158E">
        <w:rPr>
          <w:rFonts w:ascii="Segoe UI Semibold" w:hAnsi="Segoe UI Semibold"/>
          <w:bCs/>
          <w:color w:val="auto"/>
          <w:spacing w:val="-10"/>
          <w:kern w:val="28"/>
          <w:sz w:val="32"/>
          <w:szCs w:val="32"/>
          <w:lang w:eastAsia="ja-JP"/>
        </w:rPr>
        <w:t>Values</w:t>
      </w:r>
      <w:bookmarkEnd w:id="138"/>
      <w:bookmarkEnd w:id="139"/>
      <w:bookmarkEnd w:id="140"/>
    </w:p>
    <w:p w:rsidR="00715DA1" w:rsidP="005E158E" w:rsidRDefault="00715DA1" w14:paraId="484CB6D6" w14:textId="77777777">
      <w:pPr>
        <w:rPr>
          <w:rFonts w:eastAsia="Calibri" w:cs="Times New Roman"/>
          <w:color w:val="000000"/>
          <w:lang w:eastAsia="en-GB"/>
        </w:rPr>
      </w:pPr>
    </w:p>
    <w:p w:rsidRPr="00F24B26" w:rsidR="00715DA1" w:rsidP="005E158E" w:rsidRDefault="005E158E" w14:paraId="10C9D35C" w14:textId="4A496BDE">
      <w:pPr>
        <w:rPr>
          <w:rFonts w:eastAsia="Calibri" w:cs="Times New Roman"/>
          <w:color w:val="000000"/>
          <w:sz w:val="22"/>
          <w:szCs w:val="22"/>
          <w:lang w:eastAsia="en-GB"/>
        </w:rPr>
      </w:pPr>
      <w:r w:rsidRPr="00F24B26">
        <w:rPr>
          <w:rFonts w:eastAsia="Calibri" w:cs="Times New Roman"/>
          <w:color w:val="000000"/>
          <w:sz w:val="22"/>
          <w:szCs w:val="22"/>
          <w:lang w:eastAsia="en-GB"/>
        </w:rPr>
        <w:t xml:space="preserve">The </w:t>
      </w:r>
      <w:r w:rsidRPr="00F24B26" w:rsidR="00715DA1">
        <w:rPr>
          <w:rFonts w:eastAsia="Calibri" w:cs="Times New Roman"/>
          <w:color w:val="000000"/>
          <w:sz w:val="22"/>
          <w:szCs w:val="22"/>
          <w:lang w:eastAsia="en-GB"/>
        </w:rPr>
        <w:t>subgrantees</w:t>
      </w:r>
      <w:r w:rsidRPr="00F24B26">
        <w:rPr>
          <w:rFonts w:eastAsia="Calibri" w:cs="Times New Roman"/>
          <w:color w:val="000000"/>
          <w:sz w:val="22"/>
          <w:szCs w:val="22"/>
          <w:lang w:eastAsia="en-GB"/>
        </w:rPr>
        <w:t xml:space="preserve"> must commit to and ensure the respect of basic EU values (such as respect for human dignity, freedom, democracy, equality, the rule of law and human rights, including the rights of minorities).</w:t>
      </w:r>
    </w:p>
    <w:p w:rsidR="00CD5DB7" w:rsidP="005E158E" w:rsidRDefault="00CD5DB7" w14:paraId="2048EA9F" w14:textId="77777777">
      <w:pPr>
        <w:rPr>
          <w:szCs w:val="22"/>
          <w:lang w:eastAsia="en-GB"/>
        </w:rPr>
      </w:pPr>
    </w:p>
    <w:p w:rsidRPr="00226BB5" w:rsidR="005E158E" w:rsidP="00226BB5" w:rsidRDefault="005E158E" w14:paraId="616EA188" w14:textId="26A99246">
      <w:pPr>
        <w:pStyle w:val="Titolo2"/>
        <w:keepNext/>
        <w:numPr>
          <w:ilvl w:val="0"/>
          <w:numId w:val="0"/>
        </w:numPr>
        <w:tabs>
          <w:tab w:val="clear" w:pos="284"/>
        </w:tabs>
        <w:spacing w:before="240" w:after="120"/>
        <w:ind w:left="426" w:right="142"/>
        <w:contextualSpacing w:val="0"/>
      </w:pPr>
      <w:bookmarkStart w:name="_Toc73646654" w:id="141"/>
      <w:bookmarkStart w:name="_Toc24126582" w:id="142"/>
      <w:bookmarkStart w:name="_Toc24116105" w:id="143"/>
      <w:bookmarkStart w:name="_Toc158385862" w:id="144"/>
      <w:r w:rsidRPr="00226BB5">
        <w:t>A</w:t>
      </w:r>
      <w:r w:rsidRPr="00226BB5" w:rsidR="00B4777F">
        <w:t>rti</w:t>
      </w:r>
      <w:r w:rsidR="007D35D7">
        <w:t>cle 14</w:t>
      </w:r>
      <w:r w:rsidRPr="00226BB5" w:rsidR="00B4777F">
        <w:t>. Data protection</w:t>
      </w:r>
      <w:bookmarkEnd w:id="131"/>
      <w:bookmarkEnd w:id="132"/>
      <w:bookmarkEnd w:id="133"/>
      <w:bookmarkEnd w:id="134"/>
      <w:bookmarkEnd w:id="141"/>
      <w:bookmarkEnd w:id="142"/>
      <w:bookmarkEnd w:id="143"/>
      <w:bookmarkEnd w:id="144"/>
    </w:p>
    <w:p w:rsidRPr="001D1219" w:rsidR="005E158E" w:rsidP="005E158E" w:rsidRDefault="005E158E" w14:paraId="6C37C967" w14:textId="2957DB84">
      <w:pPr>
        <w:pStyle w:val="Titolo5"/>
        <w:rPr>
          <w:rFonts w:ascii="Segoe UI Semibold" w:hAnsi="Segoe UI Semibold"/>
          <w:bCs/>
          <w:color w:val="auto"/>
          <w:spacing w:val="-10"/>
          <w:kern w:val="28"/>
          <w:sz w:val="32"/>
          <w:szCs w:val="32"/>
          <w:lang w:eastAsia="ja-JP"/>
        </w:rPr>
      </w:pPr>
      <w:bookmarkStart w:name="_Toc391557654" w:id="145"/>
      <w:bookmarkStart w:name="_Toc435109045" w:id="146"/>
      <w:bookmarkStart w:name="_Toc73646655" w:id="147"/>
      <w:bookmarkStart w:name="_Toc24126583" w:id="148"/>
      <w:bookmarkStart w:name="_Toc24116106" w:id="149"/>
      <w:bookmarkStart w:name="_Toc529197711" w:id="150"/>
      <w:r w:rsidRPr="001D1219">
        <w:rPr>
          <w:rFonts w:ascii="Segoe UI Semibold" w:hAnsi="Segoe UI Semibold"/>
          <w:bCs/>
          <w:color w:val="auto"/>
          <w:spacing w:val="-10"/>
          <w:kern w:val="28"/>
          <w:sz w:val="32"/>
          <w:szCs w:val="32"/>
          <w:lang w:eastAsia="ja-JP"/>
        </w:rPr>
        <w:t>1</w:t>
      </w:r>
      <w:r w:rsidR="007D35D7">
        <w:rPr>
          <w:rFonts w:ascii="Segoe UI Semibold" w:hAnsi="Segoe UI Semibold"/>
          <w:bCs/>
          <w:color w:val="auto"/>
          <w:spacing w:val="-10"/>
          <w:kern w:val="28"/>
          <w:sz w:val="32"/>
          <w:szCs w:val="32"/>
          <w:lang w:eastAsia="ja-JP"/>
        </w:rPr>
        <w:t>4</w:t>
      </w:r>
      <w:r w:rsidRPr="001D1219">
        <w:rPr>
          <w:rFonts w:ascii="Segoe UI Semibold" w:hAnsi="Segoe UI Semibold"/>
          <w:bCs/>
          <w:color w:val="auto"/>
          <w:spacing w:val="-10"/>
          <w:kern w:val="28"/>
          <w:sz w:val="32"/>
          <w:szCs w:val="32"/>
          <w:lang w:eastAsia="ja-JP"/>
        </w:rPr>
        <w:t>.1</w:t>
      </w:r>
      <w:r w:rsidRPr="001D1219">
        <w:rPr>
          <w:rFonts w:ascii="Segoe UI Semibold" w:hAnsi="Segoe UI Semibold"/>
          <w:bCs/>
          <w:color w:val="auto"/>
          <w:spacing w:val="-10"/>
          <w:kern w:val="28"/>
          <w:sz w:val="32"/>
          <w:szCs w:val="32"/>
          <w:lang w:eastAsia="ja-JP"/>
        </w:rPr>
        <w:tab/>
      </w:r>
      <w:r w:rsidRPr="001D1219">
        <w:rPr>
          <w:rFonts w:ascii="Segoe UI Semibold" w:hAnsi="Segoe UI Semibold"/>
          <w:bCs/>
          <w:color w:val="auto"/>
          <w:spacing w:val="-10"/>
          <w:kern w:val="28"/>
          <w:sz w:val="32"/>
          <w:szCs w:val="32"/>
          <w:lang w:eastAsia="ja-JP"/>
        </w:rPr>
        <w:t xml:space="preserve">Data processing by </w:t>
      </w:r>
      <w:bookmarkEnd w:id="145"/>
      <w:bookmarkEnd w:id="146"/>
      <w:bookmarkEnd w:id="147"/>
      <w:bookmarkEnd w:id="148"/>
      <w:bookmarkEnd w:id="149"/>
      <w:bookmarkEnd w:id="150"/>
      <w:r w:rsidR="00184C79">
        <w:rPr>
          <w:rFonts w:ascii="Segoe UI Semibold" w:hAnsi="Segoe UI Semibold"/>
          <w:bCs/>
          <w:color w:val="auto"/>
          <w:spacing w:val="-10"/>
          <w:kern w:val="28"/>
          <w:sz w:val="32"/>
          <w:szCs w:val="32"/>
          <w:lang w:eastAsia="ja-JP"/>
        </w:rPr>
        <w:t>ASI</w:t>
      </w:r>
    </w:p>
    <w:p w:rsidR="001D1219" w:rsidP="005E158E" w:rsidRDefault="001D1219" w14:paraId="298A4045" w14:textId="77777777">
      <w:pPr>
        <w:rPr>
          <w:rFonts w:eastAsia="Times New Roman"/>
          <w:lang w:eastAsia="en-GB"/>
        </w:rPr>
      </w:pPr>
    </w:p>
    <w:p w:rsidRPr="00F24B26" w:rsidR="001D1219" w:rsidP="005E158E" w:rsidRDefault="005E158E" w14:paraId="657E52AA" w14:textId="1E3F3F62">
      <w:pPr>
        <w:rPr>
          <w:rFonts w:eastAsia="Times New Roman"/>
          <w:sz w:val="22"/>
          <w:szCs w:val="22"/>
          <w:lang w:eastAsia="en-GB"/>
        </w:rPr>
      </w:pPr>
      <w:r w:rsidRPr="00F24B26">
        <w:rPr>
          <w:rFonts w:eastAsia="Times New Roman"/>
          <w:sz w:val="22"/>
          <w:szCs w:val="22"/>
          <w:lang w:eastAsia="en-GB"/>
        </w:rPr>
        <w:t xml:space="preserve">Any personal data under the Agreement will be processed under the responsibility of </w:t>
      </w:r>
      <w:r w:rsidRPr="00F24B26">
        <w:rPr>
          <w:bCs/>
          <w:sz w:val="22"/>
          <w:szCs w:val="22"/>
        </w:rPr>
        <w:t xml:space="preserve">the data controller of </w:t>
      </w:r>
      <w:r w:rsidR="00184C79">
        <w:rPr>
          <w:bCs/>
          <w:sz w:val="22"/>
          <w:szCs w:val="22"/>
        </w:rPr>
        <w:t>ASI</w:t>
      </w:r>
      <w:r w:rsidRPr="00F24B26">
        <w:rPr>
          <w:bCs/>
          <w:sz w:val="22"/>
          <w:szCs w:val="22"/>
        </w:rPr>
        <w:t xml:space="preserve"> </w:t>
      </w:r>
      <w:r w:rsidRPr="00F24B26">
        <w:rPr>
          <w:rFonts w:eastAsia="Times New Roman"/>
          <w:sz w:val="22"/>
          <w:szCs w:val="22"/>
          <w:lang w:eastAsia="en-GB"/>
        </w:rPr>
        <w:t xml:space="preserve">in accordance with </w:t>
      </w:r>
      <w:r w:rsidRPr="00F24B26" w:rsidR="001D1219">
        <w:rPr>
          <w:rFonts w:eastAsia="Times New Roman"/>
          <w:sz w:val="22"/>
          <w:szCs w:val="22"/>
          <w:lang w:eastAsia="en-GB"/>
        </w:rPr>
        <w:t>the applicable regulations</w:t>
      </w:r>
      <w:r w:rsidRPr="00F24B26" w:rsidR="00B4777F">
        <w:rPr>
          <w:rFonts w:eastAsia="Times New Roman"/>
          <w:sz w:val="22"/>
          <w:szCs w:val="22"/>
          <w:lang w:eastAsia="en-GB"/>
        </w:rPr>
        <w:t xml:space="preserve">. </w:t>
      </w:r>
    </w:p>
    <w:p w:rsidR="005E158E" w:rsidP="005E158E" w:rsidRDefault="007D35D7" w14:paraId="3E68AB23" w14:textId="0AA7B675">
      <w:pPr>
        <w:pStyle w:val="Titolo5"/>
      </w:pPr>
      <w:bookmarkStart w:name="_Toc73646656" w:id="151"/>
      <w:bookmarkStart w:name="_Toc24126584" w:id="152"/>
      <w:bookmarkStart w:name="_Toc24116107" w:id="153"/>
      <w:bookmarkStart w:name="_Toc529197712" w:id="154"/>
      <w:bookmarkStart w:name="_Toc435109046" w:id="155"/>
      <w:bookmarkStart w:name="_Toc391557655" w:id="156"/>
      <w:bookmarkStart w:name="_Toc367187735" w:id="157"/>
      <w:r>
        <w:rPr>
          <w:rFonts w:ascii="Segoe UI Semibold" w:hAnsi="Segoe UI Semibold"/>
          <w:bCs/>
          <w:color w:val="auto"/>
          <w:spacing w:val="-10"/>
          <w:kern w:val="28"/>
          <w:sz w:val="32"/>
          <w:szCs w:val="32"/>
          <w:lang w:eastAsia="ja-JP"/>
        </w:rPr>
        <w:t>14</w:t>
      </w:r>
      <w:r w:rsidRPr="00FD4D87" w:rsidR="005E158E">
        <w:rPr>
          <w:rFonts w:ascii="Segoe UI Semibold" w:hAnsi="Segoe UI Semibold"/>
          <w:bCs/>
          <w:color w:val="auto"/>
          <w:spacing w:val="-10"/>
          <w:kern w:val="28"/>
          <w:sz w:val="32"/>
          <w:szCs w:val="32"/>
          <w:lang w:eastAsia="ja-JP"/>
        </w:rPr>
        <w:t>.2</w:t>
      </w:r>
      <w:r w:rsidRPr="00FD4D87" w:rsidR="005E158E">
        <w:rPr>
          <w:rFonts w:ascii="Segoe UI Semibold" w:hAnsi="Segoe UI Semibold"/>
          <w:bCs/>
          <w:color w:val="auto"/>
          <w:spacing w:val="-10"/>
          <w:kern w:val="28"/>
          <w:sz w:val="32"/>
          <w:szCs w:val="32"/>
          <w:lang w:eastAsia="ja-JP"/>
        </w:rPr>
        <w:tab/>
      </w:r>
      <w:r w:rsidRPr="00FD4D87" w:rsidR="005E158E">
        <w:rPr>
          <w:rFonts w:ascii="Segoe UI Semibold" w:hAnsi="Segoe UI Semibold"/>
          <w:bCs/>
          <w:color w:val="auto"/>
          <w:spacing w:val="-10"/>
          <w:kern w:val="28"/>
          <w:sz w:val="32"/>
          <w:szCs w:val="32"/>
          <w:lang w:eastAsia="ja-JP"/>
        </w:rPr>
        <w:t>Data processing by the</w:t>
      </w:r>
      <w:r w:rsidR="009C7B4E">
        <w:rPr>
          <w:rFonts w:ascii="Segoe UI Semibold" w:hAnsi="Segoe UI Semibold"/>
          <w:bCs/>
          <w:color w:val="auto"/>
          <w:spacing w:val="-10"/>
          <w:kern w:val="28"/>
          <w:sz w:val="32"/>
          <w:szCs w:val="32"/>
          <w:lang w:eastAsia="ja-JP"/>
        </w:rPr>
        <w:t xml:space="preserve"> Subgrantees</w:t>
      </w:r>
      <w:bookmarkEnd w:id="151"/>
      <w:bookmarkEnd w:id="152"/>
      <w:bookmarkEnd w:id="153"/>
      <w:bookmarkEnd w:id="154"/>
      <w:bookmarkEnd w:id="155"/>
      <w:bookmarkEnd w:id="156"/>
      <w:bookmarkEnd w:id="157"/>
    </w:p>
    <w:p w:rsidR="00FD4D87" w:rsidP="005E158E" w:rsidRDefault="00FD4D87" w14:paraId="282B9F69" w14:textId="77777777">
      <w:pPr>
        <w:rPr>
          <w:rFonts w:eastAsia="Times New Roman"/>
          <w:lang w:eastAsia="en-GB"/>
        </w:rPr>
      </w:pPr>
    </w:p>
    <w:p w:rsidRPr="00F24B26" w:rsidR="005E158E" w:rsidP="005E158E" w:rsidRDefault="005E158E" w14:paraId="507A2485" w14:textId="3721723F">
      <w:pPr>
        <w:rPr>
          <w:rFonts w:eastAsia="Times New Roman"/>
          <w:sz w:val="22"/>
          <w:szCs w:val="22"/>
          <w:lang w:eastAsia="en-GB"/>
        </w:rPr>
      </w:pPr>
      <w:r w:rsidRPr="00F24B26">
        <w:rPr>
          <w:rFonts w:eastAsia="Times New Roman"/>
          <w:sz w:val="22"/>
          <w:szCs w:val="22"/>
          <w:lang w:eastAsia="en-GB"/>
        </w:rPr>
        <w:t xml:space="preserve">The </w:t>
      </w:r>
      <w:r w:rsidRPr="00F24B26" w:rsidR="00E042BA">
        <w:rPr>
          <w:rFonts w:eastAsia="Times New Roman"/>
          <w:sz w:val="22"/>
          <w:szCs w:val="22"/>
          <w:lang w:eastAsia="en-GB"/>
        </w:rPr>
        <w:t>subgrantees</w:t>
      </w:r>
      <w:r w:rsidRPr="00F24B26">
        <w:rPr>
          <w:rFonts w:eastAsia="Times New Roman"/>
          <w:sz w:val="22"/>
          <w:szCs w:val="22"/>
          <w:lang w:eastAsia="en-GB"/>
        </w:rPr>
        <w:t xml:space="preserve"> must process personal data under the Agreement in compliance with the applicable EU, international and national law on data protection (in particular, Regulation 2016/679</w:t>
      </w:r>
      <w:r w:rsidRPr="00F24B26">
        <w:rPr>
          <w:rStyle w:val="Rimandonotaapidipagina"/>
          <w:rFonts w:eastAsia="Times New Roman"/>
          <w:sz w:val="22"/>
          <w:szCs w:val="22"/>
          <w:lang w:eastAsia="en-GB"/>
        </w:rPr>
        <w:footnoteReference w:id="7"/>
      </w:r>
      <w:r w:rsidRPr="00F24B26">
        <w:rPr>
          <w:rFonts w:eastAsia="Times New Roman"/>
          <w:sz w:val="22"/>
          <w:szCs w:val="22"/>
          <w:lang w:eastAsia="en-GB"/>
        </w:rPr>
        <w:t>).</w:t>
      </w:r>
    </w:p>
    <w:p w:rsidRPr="00F24B26" w:rsidR="00E042BA" w:rsidP="005E158E" w:rsidRDefault="00E042BA" w14:paraId="025E44B9" w14:textId="77777777">
      <w:pPr>
        <w:rPr>
          <w:rFonts w:eastAsia="Times New Roman"/>
          <w:sz w:val="22"/>
          <w:szCs w:val="22"/>
          <w:lang w:eastAsia="en-GB"/>
        </w:rPr>
      </w:pPr>
    </w:p>
    <w:p w:rsidRPr="00F24B26" w:rsidR="00E042BA" w:rsidP="00E042BA" w:rsidRDefault="005E158E" w14:paraId="4EF8DF38" w14:textId="6F6CD387">
      <w:pPr>
        <w:spacing w:after="200" w:line="276" w:lineRule="auto"/>
        <w:rPr>
          <w:rFonts w:eastAsia="Times New Roman"/>
          <w:color w:val="000000"/>
          <w:sz w:val="22"/>
          <w:szCs w:val="22"/>
          <w:lang w:eastAsia="en-GB"/>
        </w:rPr>
      </w:pPr>
      <w:r w:rsidRPr="00F24B26">
        <w:rPr>
          <w:rFonts w:eastAsia="Times New Roman"/>
          <w:color w:val="000000"/>
          <w:sz w:val="22"/>
          <w:szCs w:val="22"/>
          <w:lang w:eastAsia="en-GB"/>
        </w:rPr>
        <w:t>They must ensure that p</w:t>
      </w:r>
      <w:r w:rsidRPr="00F24B26">
        <w:rPr>
          <w:sz w:val="22"/>
          <w:szCs w:val="22"/>
          <w:lang w:eastAsia="en-GB"/>
        </w:rPr>
        <w:t>ers</w:t>
      </w:r>
      <w:r w:rsidRPr="00F24B26">
        <w:rPr>
          <w:rFonts w:eastAsia="Times New Roman"/>
          <w:color w:val="000000"/>
          <w:sz w:val="22"/>
          <w:szCs w:val="22"/>
          <w:lang w:eastAsia="en-GB"/>
        </w:rPr>
        <w:t>onal data is:</w:t>
      </w:r>
    </w:p>
    <w:p w:rsidRPr="00F24B26" w:rsidR="005E158E" w:rsidP="006C3C0F" w:rsidRDefault="005E158E" w14:paraId="0FE2F124" w14:textId="77777777">
      <w:pPr>
        <w:pStyle w:val="Paragrafoelenco"/>
        <w:numPr>
          <w:ilvl w:val="0"/>
          <w:numId w:val="46"/>
        </w:numPr>
        <w:spacing w:after="200" w:line="276" w:lineRule="auto"/>
        <w:contextualSpacing w:val="0"/>
        <w:rPr>
          <w:rFonts w:eastAsia="Times New Roman"/>
          <w:color w:val="000000"/>
          <w:lang w:val="pl-PL" w:eastAsia="en-GB"/>
        </w:rPr>
      </w:pPr>
      <w:r w:rsidRPr="00F24B26">
        <w:rPr>
          <w:rFonts w:eastAsia="Times New Roman"/>
          <w:color w:val="000000"/>
          <w:lang w:val="pl-PL" w:eastAsia="en-GB"/>
        </w:rPr>
        <w:t>processed lawfully, fairly and in a transparent manner in relation to the data subjects</w:t>
      </w:r>
    </w:p>
    <w:p w:rsidRPr="00F24B26" w:rsidR="005E158E" w:rsidP="006C3C0F" w:rsidRDefault="005E158E" w14:paraId="1049ADF3" w14:textId="77777777">
      <w:pPr>
        <w:pStyle w:val="Paragrafoelenco"/>
        <w:numPr>
          <w:ilvl w:val="0"/>
          <w:numId w:val="46"/>
        </w:numPr>
        <w:spacing w:after="200" w:line="276" w:lineRule="auto"/>
        <w:contextualSpacing w:val="0"/>
        <w:rPr>
          <w:rFonts w:eastAsia="Times New Roman"/>
          <w:color w:val="000000"/>
          <w:lang w:val="pl-PL" w:eastAsia="en-GB"/>
        </w:rPr>
      </w:pPr>
      <w:r w:rsidRPr="00F24B26">
        <w:rPr>
          <w:rFonts w:eastAsia="Times New Roman"/>
          <w:color w:val="000000"/>
          <w:lang w:val="pl-PL" w:eastAsia="en-GB"/>
        </w:rPr>
        <w:t>collected for specified, explicit and legitimate purposes and not further processed in a manner that is incompatible with those purposes</w:t>
      </w:r>
    </w:p>
    <w:p w:rsidRPr="00F24B26" w:rsidR="005E158E" w:rsidP="006C3C0F" w:rsidRDefault="005E158E" w14:paraId="75A2FBC5" w14:textId="77777777">
      <w:pPr>
        <w:pStyle w:val="Paragrafoelenco"/>
        <w:numPr>
          <w:ilvl w:val="0"/>
          <w:numId w:val="46"/>
        </w:numPr>
        <w:spacing w:after="200" w:line="276" w:lineRule="auto"/>
        <w:contextualSpacing w:val="0"/>
        <w:rPr>
          <w:rFonts w:eastAsia="Times New Roman"/>
          <w:color w:val="000000"/>
          <w:lang w:val="pl-PL" w:eastAsia="en-GB"/>
        </w:rPr>
      </w:pPr>
      <w:r w:rsidRPr="00F24B26">
        <w:rPr>
          <w:rFonts w:eastAsia="Times New Roman"/>
          <w:color w:val="000000"/>
          <w:lang w:val="pl-PL" w:eastAsia="en-GB"/>
        </w:rPr>
        <w:t>adequate, relevant and limited to what is necessary in relation to the purposes for which they are processed</w:t>
      </w:r>
    </w:p>
    <w:p w:rsidRPr="00F24B26" w:rsidR="005E158E" w:rsidP="006C3C0F" w:rsidRDefault="005E158E" w14:paraId="08A1B320" w14:textId="77777777">
      <w:pPr>
        <w:pStyle w:val="Paragrafoelenco"/>
        <w:numPr>
          <w:ilvl w:val="0"/>
          <w:numId w:val="46"/>
        </w:numPr>
        <w:spacing w:after="200" w:line="276" w:lineRule="auto"/>
        <w:contextualSpacing w:val="0"/>
        <w:rPr>
          <w:rFonts w:eastAsia="Times New Roman"/>
          <w:color w:val="000000"/>
          <w:lang w:val="pl-PL" w:eastAsia="en-GB"/>
        </w:rPr>
      </w:pPr>
      <w:r w:rsidRPr="00F24B26">
        <w:rPr>
          <w:rFonts w:eastAsia="Times New Roman"/>
          <w:color w:val="000000"/>
          <w:lang w:val="pl-PL" w:eastAsia="en-GB"/>
        </w:rPr>
        <w:t>accurate and, where necessary, kept up to date</w:t>
      </w:r>
    </w:p>
    <w:p w:rsidRPr="00F24B26" w:rsidR="005E158E" w:rsidP="006C3C0F" w:rsidRDefault="005E158E" w14:paraId="3E617E29" w14:textId="77777777">
      <w:pPr>
        <w:pStyle w:val="Paragrafoelenco"/>
        <w:numPr>
          <w:ilvl w:val="0"/>
          <w:numId w:val="46"/>
        </w:numPr>
        <w:spacing w:after="200" w:line="276" w:lineRule="auto"/>
        <w:contextualSpacing w:val="0"/>
        <w:rPr>
          <w:rFonts w:eastAsia="Times New Roman"/>
          <w:color w:val="000000"/>
          <w:lang w:val="pl-PL" w:eastAsia="en-GB"/>
        </w:rPr>
      </w:pPr>
      <w:r w:rsidRPr="00F24B26">
        <w:rPr>
          <w:rFonts w:eastAsia="Times New Roman"/>
          <w:color w:val="000000"/>
          <w:lang w:val="pl-PL" w:eastAsia="en-GB"/>
        </w:rPr>
        <w:t>kept in a form which permits identification of data subjects for no longer than is necessary for the purposes for which the data is processed and</w:t>
      </w:r>
    </w:p>
    <w:p w:rsidRPr="00F24B26" w:rsidR="005E158E" w:rsidP="006C3C0F" w:rsidRDefault="005E158E" w14:paraId="3D31B2D4" w14:textId="77777777">
      <w:pPr>
        <w:pStyle w:val="Paragrafoelenco"/>
        <w:numPr>
          <w:ilvl w:val="0"/>
          <w:numId w:val="46"/>
        </w:numPr>
        <w:spacing w:after="200" w:line="276" w:lineRule="auto"/>
        <w:contextualSpacing w:val="0"/>
        <w:rPr>
          <w:rFonts w:eastAsia="Times New Roman"/>
          <w:color w:val="000000"/>
          <w:lang w:val="pl-PL" w:eastAsia="en-GB"/>
        </w:rPr>
      </w:pPr>
      <w:r w:rsidRPr="00F24B26">
        <w:rPr>
          <w:rFonts w:eastAsia="Times New Roman"/>
          <w:color w:val="000000"/>
          <w:lang w:val="pl-PL" w:eastAsia="en-GB"/>
        </w:rPr>
        <w:t>processed in a manner that ensures appropriate security of the data.</w:t>
      </w:r>
    </w:p>
    <w:p w:rsidRPr="00F24B26" w:rsidR="00E042BA" w:rsidP="00E042BA" w:rsidRDefault="005E158E" w14:paraId="63A05173" w14:textId="77777777">
      <w:pPr>
        <w:spacing w:after="160"/>
        <w:rPr>
          <w:rFonts w:eastAsia="Times New Roman"/>
          <w:sz w:val="22"/>
          <w:szCs w:val="22"/>
          <w:lang w:eastAsia="en-GB"/>
        </w:rPr>
      </w:pPr>
      <w:r w:rsidRPr="00F24B26">
        <w:rPr>
          <w:rFonts w:eastAsia="Times New Roman"/>
          <w:color w:val="000000"/>
          <w:sz w:val="22"/>
          <w:szCs w:val="22"/>
          <w:lang w:eastAsia="en-GB"/>
        </w:rPr>
        <w:t xml:space="preserve">The </w:t>
      </w:r>
      <w:r w:rsidRPr="00F24B26" w:rsidR="00E042BA">
        <w:rPr>
          <w:rFonts w:eastAsia="Times New Roman"/>
          <w:sz w:val="22"/>
          <w:szCs w:val="22"/>
          <w:lang w:eastAsia="en-GB"/>
        </w:rPr>
        <w:t>subgrantees</w:t>
      </w:r>
      <w:r w:rsidRPr="00F24B26">
        <w:rPr>
          <w:rFonts w:eastAsia="Times New Roman"/>
          <w:color w:val="000000"/>
          <w:sz w:val="22"/>
          <w:szCs w:val="22"/>
          <w:lang w:eastAsia="en-GB"/>
        </w:rPr>
        <w:t xml:space="preserve"> may grant their personnel access to personal data only if it is strictly necessary for implementing, managing and monitoring the Agreement. The </w:t>
      </w:r>
      <w:r w:rsidRPr="00F24B26" w:rsidR="00E042BA">
        <w:rPr>
          <w:rFonts w:eastAsia="Times New Roman"/>
          <w:sz w:val="22"/>
          <w:szCs w:val="22"/>
          <w:lang w:eastAsia="en-GB"/>
        </w:rPr>
        <w:t>subgrantees</w:t>
      </w:r>
      <w:r w:rsidRPr="00F24B26">
        <w:rPr>
          <w:rFonts w:eastAsia="Times New Roman"/>
          <w:color w:val="000000"/>
          <w:sz w:val="22"/>
          <w:szCs w:val="22"/>
          <w:lang w:eastAsia="en-GB"/>
        </w:rPr>
        <w:t xml:space="preserve"> must ensure that the personnel is under a confidentiality ob</w:t>
      </w:r>
      <w:r w:rsidRPr="00F24B26">
        <w:rPr>
          <w:rFonts w:eastAsia="Times New Roman"/>
          <w:sz w:val="22"/>
          <w:szCs w:val="22"/>
          <w:lang w:eastAsia="en-GB"/>
        </w:rPr>
        <w:t>ligation.</w:t>
      </w:r>
    </w:p>
    <w:p w:rsidRPr="00F24B26" w:rsidR="002017A1" w:rsidP="00450B08" w:rsidRDefault="005E158E" w14:paraId="34F4211D" w14:textId="01B241DD">
      <w:pPr>
        <w:spacing w:after="160"/>
        <w:rPr>
          <w:rFonts w:eastAsia="Times New Roman"/>
          <w:sz w:val="22"/>
          <w:szCs w:val="22"/>
          <w:lang w:eastAsia="en-GB"/>
        </w:rPr>
      </w:pPr>
      <w:r w:rsidRPr="00F24B26">
        <w:rPr>
          <w:rFonts w:eastAsia="Times New Roman"/>
          <w:sz w:val="22"/>
          <w:szCs w:val="22"/>
          <w:lang w:eastAsia="en-GB"/>
        </w:rPr>
        <w:t xml:space="preserve">The </w:t>
      </w:r>
      <w:r w:rsidRPr="00F24B26" w:rsidR="00E042BA">
        <w:rPr>
          <w:rFonts w:eastAsia="Times New Roman"/>
          <w:sz w:val="22"/>
          <w:szCs w:val="22"/>
          <w:lang w:eastAsia="en-GB"/>
        </w:rPr>
        <w:t>subgrantees</w:t>
      </w:r>
      <w:r w:rsidRPr="00F24B26">
        <w:rPr>
          <w:rFonts w:eastAsia="Times New Roman"/>
          <w:sz w:val="22"/>
          <w:szCs w:val="22"/>
          <w:lang w:eastAsia="en-GB"/>
        </w:rPr>
        <w:t xml:space="preserve"> must inform the persons whose </w:t>
      </w:r>
      <w:r w:rsidRPr="00F24B26">
        <w:rPr>
          <w:bCs/>
          <w:sz w:val="22"/>
          <w:szCs w:val="22"/>
        </w:rPr>
        <w:t>data are transferred to</w:t>
      </w:r>
      <w:r w:rsidRPr="00F24B26">
        <w:rPr>
          <w:rFonts w:eastAsia="Times New Roman"/>
          <w:sz w:val="22"/>
          <w:szCs w:val="22"/>
          <w:lang w:eastAsia="en-GB"/>
        </w:rPr>
        <w:t xml:space="preserve"> </w:t>
      </w:r>
      <w:r w:rsidR="00184C79">
        <w:rPr>
          <w:bCs/>
          <w:sz w:val="22"/>
          <w:szCs w:val="22"/>
        </w:rPr>
        <w:t>ASI</w:t>
      </w:r>
      <w:r w:rsidRPr="00F24B26">
        <w:rPr>
          <w:rFonts w:eastAsia="Times New Roman"/>
          <w:sz w:val="22"/>
          <w:szCs w:val="22"/>
          <w:lang w:eastAsia="en-GB"/>
        </w:rPr>
        <w:t>.</w:t>
      </w:r>
      <w:bookmarkStart w:name="_Toc24116110" w:id="158"/>
      <w:bookmarkStart w:name="_Toc73646658" w:id="159"/>
      <w:bookmarkStart w:name="_Toc24126587" w:id="160"/>
      <w:bookmarkStart w:name="_Toc529197695" w:id="161"/>
      <w:bookmarkStart w:name="_Toc524697218" w:id="162"/>
      <w:bookmarkStart w:name="_Toc530035904" w:id="163"/>
    </w:p>
    <w:p w:rsidRPr="00226BB5" w:rsidR="005E158E" w:rsidP="00226BB5" w:rsidRDefault="005E158E" w14:paraId="32D499B1" w14:textId="3112CF26">
      <w:pPr>
        <w:pStyle w:val="Titolo2"/>
        <w:keepNext/>
        <w:numPr>
          <w:ilvl w:val="0"/>
          <w:numId w:val="0"/>
        </w:numPr>
        <w:tabs>
          <w:tab w:val="clear" w:pos="284"/>
        </w:tabs>
        <w:spacing w:before="240" w:after="120"/>
        <w:ind w:left="426" w:right="142"/>
        <w:contextualSpacing w:val="0"/>
      </w:pPr>
      <w:bookmarkStart w:name="_Toc158385863" w:id="164"/>
      <w:r w:rsidRPr="00226BB5">
        <w:t>A</w:t>
      </w:r>
      <w:r w:rsidRPr="00226BB5" w:rsidR="00B4777F">
        <w:t>rticle 1</w:t>
      </w:r>
      <w:r w:rsidR="007D35D7">
        <w:t>5</w:t>
      </w:r>
      <w:r w:rsidRPr="00226BB5" w:rsidR="00B4777F">
        <w:t>. Intellectual property rights (</w:t>
      </w:r>
      <w:r w:rsidRPr="00226BB5">
        <w:t>IPR)</w:t>
      </w:r>
      <w:r w:rsidRPr="00226BB5" w:rsidR="00B4777F">
        <w:t xml:space="preserve"> – background and results – access rights and rights of use</w:t>
      </w:r>
      <w:bookmarkEnd w:id="158"/>
      <w:bookmarkEnd w:id="159"/>
      <w:bookmarkEnd w:id="160"/>
      <w:bookmarkEnd w:id="161"/>
      <w:bookmarkEnd w:id="162"/>
      <w:bookmarkEnd w:id="163"/>
      <w:bookmarkEnd w:id="164"/>
    </w:p>
    <w:p w:rsidRPr="002017A1" w:rsidR="005E158E" w:rsidP="005E158E" w:rsidRDefault="007D35D7" w14:paraId="2118EFBF" w14:textId="46DBB3BA">
      <w:pPr>
        <w:pStyle w:val="Titolo5"/>
        <w:rPr>
          <w:rFonts w:ascii="Segoe UI Semibold" w:hAnsi="Segoe UI Semibold"/>
          <w:bCs/>
          <w:color w:val="auto"/>
          <w:spacing w:val="-10"/>
          <w:kern w:val="28"/>
          <w:sz w:val="32"/>
          <w:szCs w:val="32"/>
          <w:lang w:eastAsia="ja-JP"/>
        </w:rPr>
      </w:pPr>
      <w:bookmarkStart w:name="_Toc24126588" w:id="165"/>
      <w:bookmarkStart w:name="_Toc24116111" w:id="166"/>
      <w:bookmarkStart w:name="_Toc529197696" w:id="167"/>
      <w:bookmarkStart w:name="_Toc73646659" w:id="168"/>
      <w:r>
        <w:rPr>
          <w:rFonts w:ascii="Segoe UI Semibold" w:hAnsi="Segoe UI Semibold"/>
          <w:bCs/>
          <w:color w:val="auto"/>
          <w:spacing w:val="-10"/>
          <w:kern w:val="28"/>
          <w:sz w:val="32"/>
          <w:szCs w:val="32"/>
          <w:lang w:eastAsia="ja-JP"/>
        </w:rPr>
        <w:t>15</w:t>
      </w:r>
      <w:r w:rsidRPr="002017A1" w:rsidR="005E158E">
        <w:rPr>
          <w:rFonts w:ascii="Segoe UI Semibold" w:hAnsi="Segoe UI Semibold"/>
          <w:bCs/>
          <w:color w:val="auto"/>
          <w:spacing w:val="-10"/>
          <w:kern w:val="28"/>
          <w:sz w:val="32"/>
          <w:szCs w:val="32"/>
          <w:lang w:eastAsia="ja-JP"/>
        </w:rPr>
        <w:t>.1</w:t>
      </w:r>
      <w:r w:rsidRPr="002017A1" w:rsidR="005E158E">
        <w:rPr>
          <w:rFonts w:ascii="Segoe UI Semibold" w:hAnsi="Segoe UI Semibold"/>
          <w:bCs/>
          <w:color w:val="auto"/>
          <w:spacing w:val="-10"/>
          <w:kern w:val="28"/>
          <w:sz w:val="32"/>
          <w:szCs w:val="32"/>
          <w:lang w:eastAsia="ja-JP"/>
        </w:rPr>
        <w:tab/>
      </w:r>
      <w:bookmarkEnd w:id="165"/>
      <w:bookmarkEnd w:id="166"/>
      <w:bookmarkEnd w:id="167"/>
      <w:r w:rsidRPr="002017A1" w:rsidR="005E158E">
        <w:rPr>
          <w:rFonts w:ascii="Segoe UI Semibold" w:hAnsi="Segoe UI Semibold"/>
          <w:bCs/>
          <w:color w:val="auto"/>
          <w:spacing w:val="-10"/>
          <w:kern w:val="28"/>
          <w:sz w:val="32"/>
          <w:szCs w:val="32"/>
          <w:lang w:eastAsia="ja-JP"/>
        </w:rPr>
        <w:t>Background and access rights to background</w:t>
      </w:r>
      <w:bookmarkEnd w:id="168"/>
    </w:p>
    <w:p w:rsidR="002017A1" w:rsidP="005E158E" w:rsidRDefault="002017A1" w14:paraId="2CA3509E" w14:textId="77777777">
      <w:pPr>
        <w:adjustRightInd w:val="0"/>
      </w:pPr>
    </w:p>
    <w:p w:rsidRPr="00F24B26" w:rsidR="002017A1" w:rsidP="002017A1" w:rsidRDefault="002017A1" w14:paraId="00E41404" w14:textId="75996589">
      <w:pPr>
        <w:adjustRightInd w:val="0"/>
        <w:spacing w:after="120"/>
        <w:rPr>
          <w:rFonts w:eastAsia="Times New Roman"/>
          <w:color w:val="000000"/>
          <w:sz w:val="22"/>
          <w:szCs w:val="22"/>
          <w:lang w:eastAsia="en-GB"/>
        </w:rPr>
      </w:pPr>
      <w:r w:rsidRPr="00F24B26">
        <w:rPr>
          <w:rFonts w:eastAsia="Times New Roman"/>
          <w:color w:val="000000"/>
          <w:sz w:val="22"/>
          <w:szCs w:val="22"/>
          <w:lang w:eastAsia="en-GB"/>
        </w:rPr>
        <w:t xml:space="preserve">The subgrantees must, where industrial and intellectual property rights (including rights of third parties) exist prior to the Agreement, establish a list of these pre-existing industrial and intellectual property rights, specifying the rights owners. The subgrantee or coordinator must — before starting the project — submit this list to </w:t>
      </w:r>
      <w:r w:rsidR="00184C79">
        <w:rPr>
          <w:rFonts w:eastAsia="Times New Roman"/>
          <w:color w:val="000000"/>
          <w:sz w:val="22"/>
          <w:szCs w:val="22"/>
          <w:lang w:eastAsia="en-GB"/>
        </w:rPr>
        <w:t>ASI</w:t>
      </w:r>
      <w:r w:rsidRPr="00F24B26">
        <w:rPr>
          <w:rFonts w:eastAsia="Times New Roman"/>
          <w:color w:val="000000"/>
          <w:sz w:val="22"/>
          <w:szCs w:val="22"/>
          <w:lang w:eastAsia="en-GB"/>
        </w:rPr>
        <w:t>.</w:t>
      </w:r>
    </w:p>
    <w:p w:rsidRPr="00F24B26" w:rsidR="002017A1" w:rsidP="002017A1" w:rsidRDefault="002017A1" w14:paraId="4B3751FF" w14:textId="0592B9C7">
      <w:pPr>
        <w:adjustRightInd w:val="0"/>
        <w:spacing w:after="120"/>
        <w:rPr>
          <w:rFonts w:eastAsia="Times New Roman"/>
          <w:color w:val="000000"/>
          <w:sz w:val="22"/>
          <w:szCs w:val="22"/>
          <w:lang w:eastAsia="en-GB"/>
        </w:rPr>
      </w:pPr>
      <w:r w:rsidRPr="00F24B26">
        <w:rPr>
          <w:rFonts w:eastAsia="Times New Roman"/>
          <w:color w:val="000000"/>
          <w:sz w:val="22"/>
          <w:szCs w:val="22"/>
          <w:lang w:eastAsia="en-GB"/>
        </w:rPr>
        <w:t>In case of implementation of the project by a consortium, t</w:t>
      </w:r>
      <w:r w:rsidRPr="00F24B26" w:rsidR="005E158E">
        <w:rPr>
          <w:rFonts w:eastAsia="Times New Roman"/>
          <w:color w:val="000000"/>
          <w:sz w:val="22"/>
          <w:szCs w:val="22"/>
          <w:lang w:eastAsia="en-GB"/>
        </w:rPr>
        <w:t xml:space="preserve">he </w:t>
      </w:r>
      <w:r w:rsidRPr="00F24B26">
        <w:rPr>
          <w:rFonts w:eastAsia="Times New Roman"/>
          <w:color w:val="000000"/>
          <w:sz w:val="22"/>
          <w:szCs w:val="22"/>
          <w:lang w:eastAsia="en-GB"/>
        </w:rPr>
        <w:t>subgrantees</w:t>
      </w:r>
      <w:r w:rsidRPr="00F24B26" w:rsidR="005E158E">
        <w:rPr>
          <w:rFonts w:eastAsia="Times New Roman"/>
          <w:color w:val="000000"/>
          <w:sz w:val="22"/>
          <w:szCs w:val="22"/>
          <w:lang w:eastAsia="en-GB"/>
        </w:rPr>
        <w:t xml:space="preserve"> must give each other and the other participants access to the background identified as needed for implementing the </w:t>
      </w:r>
      <w:r w:rsidRPr="00F24B26" w:rsidR="00715DA1">
        <w:rPr>
          <w:rFonts w:eastAsia="Times New Roman"/>
          <w:color w:val="000000"/>
          <w:sz w:val="22"/>
          <w:szCs w:val="22"/>
          <w:lang w:eastAsia="en-GB"/>
        </w:rPr>
        <w:t>project</w:t>
      </w:r>
      <w:r w:rsidRPr="00F24B26">
        <w:rPr>
          <w:rFonts w:eastAsia="Times New Roman"/>
          <w:color w:val="000000"/>
          <w:sz w:val="22"/>
          <w:szCs w:val="22"/>
          <w:lang w:eastAsia="en-GB"/>
        </w:rPr>
        <w:t>.</w:t>
      </w:r>
    </w:p>
    <w:p w:rsidRPr="00F24B26" w:rsidR="005E158E" w:rsidP="002017A1" w:rsidRDefault="005E158E" w14:paraId="5576D203" w14:textId="6EA857A5">
      <w:pPr>
        <w:spacing w:after="120"/>
        <w:rPr>
          <w:rFonts w:eastAsia="Times New Roman"/>
          <w:color w:val="000000"/>
          <w:sz w:val="22"/>
          <w:szCs w:val="22"/>
          <w:lang w:eastAsia="en-GB"/>
        </w:rPr>
      </w:pPr>
      <w:r w:rsidRPr="00F24B26">
        <w:rPr>
          <w:rFonts w:eastAsia="Times New Roman"/>
          <w:color w:val="000000"/>
          <w:sz w:val="22"/>
          <w:szCs w:val="22"/>
          <w:lang w:eastAsia="en-GB"/>
        </w:rPr>
        <w:t xml:space="preserve">‘Background’ means any data, know-how or information — whatever its form or nature (tangible or intangible), including any rights such as intellectual property rights — that is: </w:t>
      </w:r>
    </w:p>
    <w:p w:rsidRPr="00F24B26" w:rsidR="005E158E" w:rsidP="006C3C0F" w:rsidRDefault="005E158E" w14:paraId="4A6396B4" w14:textId="55B2EE79">
      <w:pPr>
        <w:numPr>
          <w:ilvl w:val="0"/>
          <w:numId w:val="50"/>
        </w:numPr>
        <w:spacing w:after="120"/>
        <w:ind w:left="717"/>
        <w:rPr>
          <w:rFonts w:eastAsia="Times New Roman"/>
          <w:color w:val="000000"/>
          <w:sz w:val="22"/>
          <w:szCs w:val="22"/>
          <w:lang w:eastAsia="en-GB"/>
        </w:rPr>
      </w:pPr>
      <w:r w:rsidRPr="00F24B26">
        <w:rPr>
          <w:rFonts w:eastAsia="Times New Roman"/>
          <w:color w:val="000000"/>
          <w:sz w:val="22"/>
          <w:szCs w:val="22"/>
          <w:lang w:eastAsia="en-GB"/>
        </w:rPr>
        <w:t xml:space="preserve">held by the </w:t>
      </w:r>
      <w:r w:rsidRPr="00F24B26" w:rsidR="002017A1">
        <w:rPr>
          <w:rFonts w:eastAsia="Times New Roman"/>
          <w:color w:val="000000"/>
          <w:sz w:val="22"/>
          <w:szCs w:val="22"/>
          <w:lang w:eastAsia="en-GB"/>
        </w:rPr>
        <w:t>subgrantees</w:t>
      </w:r>
      <w:r w:rsidRPr="00F24B26">
        <w:rPr>
          <w:rFonts w:eastAsia="Times New Roman"/>
          <w:color w:val="000000"/>
          <w:sz w:val="22"/>
          <w:szCs w:val="22"/>
          <w:lang w:eastAsia="en-GB"/>
        </w:rPr>
        <w:t xml:space="preserve"> before they acceded to the Agreement and</w:t>
      </w:r>
    </w:p>
    <w:p w:rsidRPr="00F24B26" w:rsidR="005E158E" w:rsidP="006C3C0F" w:rsidRDefault="005E158E" w14:paraId="69995A85" w14:textId="2964AB05">
      <w:pPr>
        <w:numPr>
          <w:ilvl w:val="0"/>
          <w:numId w:val="50"/>
        </w:numPr>
        <w:adjustRightInd w:val="0"/>
        <w:spacing w:after="200"/>
        <w:rPr>
          <w:rFonts w:eastAsia="Times New Roman"/>
          <w:color w:val="000000"/>
          <w:sz w:val="22"/>
          <w:szCs w:val="22"/>
          <w:lang w:eastAsia="en-GB"/>
        </w:rPr>
      </w:pPr>
      <w:r w:rsidRPr="00F24B26">
        <w:rPr>
          <w:rFonts w:eastAsia="Times New Roman"/>
          <w:color w:val="000000"/>
          <w:sz w:val="22"/>
          <w:szCs w:val="22"/>
          <w:lang w:eastAsia="en-GB"/>
        </w:rPr>
        <w:t xml:space="preserve">needed to implement the </w:t>
      </w:r>
      <w:r w:rsidRPr="00F24B26" w:rsidR="009C7B4E">
        <w:rPr>
          <w:rFonts w:eastAsia="Times New Roman"/>
          <w:color w:val="000000"/>
          <w:sz w:val="22"/>
          <w:szCs w:val="22"/>
          <w:lang w:eastAsia="en-GB"/>
        </w:rPr>
        <w:t xml:space="preserve">project </w:t>
      </w:r>
      <w:r w:rsidRPr="00F24B26">
        <w:rPr>
          <w:rFonts w:eastAsia="Times New Roman"/>
          <w:color w:val="000000"/>
          <w:sz w:val="22"/>
          <w:szCs w:val="22"/>
          <w:lang w:eastAsia="en-GB"/>
        </w:rPr>
        <w:t>or exploit the results.</w:t>
      </w:r>
    </w:p>
    <w:p w:rsidRPr="00F24B26" w:rsidR="005E158E" w:rsidP="005E158E" w:rsidRDefault="005E158E" w14:paraId="3B328612" w14:textId="1D8CF737">
      <w:pPr>
        <w:adjustRightInd w:val="0"/>
        <w:rPr>
          <w:sz w:val="22"/>
          <w:szCs w:val="22"/>
        </w:rPr>
      </w:pPr>
      <w:r w:rsidRPr="00F24B26">
        <w:rPr>
          <w:rFonts w:eastAsia="Times New Roman"/>
          <w:color w:val="000000"/>
          <w:sz w:val="22"/>
          <w:szCs w:val="22"/>
          <w:lang w:eastAsia="en-GB"/>
        </w:rPr>
        <w:t xml:space="preserve">If background is subject to rights of a third party, the </w:t>
      </w:r>
      <w:r w:rsidRPr="00F24B26" w:rsidR="002017A1">
        <w:rPr>
          <w:rFonts w:eastAsia="Times New Roman"/>
          <w:color w:val="000000"/>
          <w:sz w:val="22"/>
          <w:szCs w:val="22"/>
          <w:lang w:eastAsia="en-GB"/>
        </w:rPr>
        <w:t>subgrantee</w:t>
      </w:r>
      <w:r w:rsidRPr="00F24B26">
        <w:rPr>
          <w:rFonts w:eastAsia="Times New Roman"/>
          <w:color w:val="000000"/>
          <w:sz w:val="22"/>
          <w:szCs w:val="22"/>
          <w:lang w:eastAsia="en-GB"/>
        </w:rPr>
        <w:t xml:space="preserve"> concerned must ensure that it is able to comply w</w:t>
      </w:r>
      <w:r w:rsidRPr="00F24B26">
        <w:rPr>
          <w:sz w:val="22"/>
          <w:szCs w:val="22"/>
        </w:rPr>
        <w:t xml:space="preserve">ith its obligations under the Agreement. </w:t>
      </w:r>
    </w:p>
    <w:p w:rsidRPr="002017A1" w:rsidR="005E158E" w:rsidP="005E158E" w:rsidRDefault="005E158E" w14:paraId="1C4E2DA5" w14:textId="503CDC9E">
      <w:pPr>
        <w:pStyle w:val="Titolo5"/>
        <w:rPr>
          <w:rFonts w:ascii="Segoe UI Semibold" w:hAnsi="Segoe UI Semibold"/>
          <w:bCs/>
          <w:color w:val="auto"/>
          <w:spacing w:val="-10"/>
          <w:kern w:val="28"/>
          <w:sz w:val="32"/>
          <w:szCs w:val="32"/>
          <w:lang w:eastAsia="ja-JP"/>
        </w:rPr>
      </w:pPr>
      <w:bookmarkStart w:name="_Toc73646660" w:id="169"/>
      <w:bookmarkStart w:name="_Toc529197697" w:id="170"/>
      <w:bookmarkStart w:name="_Toc24126589" w:id="171"/>
      <w:bookmarkStart w:name="_Toc24116112" w:id="172"/>
      <w:r w:rsidRPr="002017A1">
        <w:rPr>
          <w:rFonts w:ascii="Segoe UI Semibold" w:hAnsi="Segoe UI Semibold"/>
          <w:bCs/>
          <w:color w:val="auto"/>
          <w:spacing w:val="-10"/>
          <w:kern w:val="28"/>
          <w:sz w:val="32"/>
          <w:szCs w:val="32"/>
          <w:lang w:eastAsia="ja-JP"/>
        </w:rPr>
        <w:t>1</w:t>
      </w:r>
      <w:r w:rsidR="007D35D7">
        <w:rPr>
          <w:rFonts w:ascii="Segoe UI Semibold" w:hAnsi="Segoe UI Semibold"/>
          <w:bCs/>
          <w:color w:val="auto"/>
          <w:spacing w:val="-10"/>
          <w:kern w:val="28"/>
          <w:sz w:val="32"/>
          <w:szCs w:val="32"/>
          <w:lang w:eastAsia="ja-JP"/>
        </w:rPr>
        <w:t>5</w:t>
      </w:r>
      <w:r w:rsidRPr="002017A1">
        <w:rPr>
          <w:rFonts w:ascii="Segoe UI Semibold" w:hAnsi="Segoe UI Semibold"/>
          <w:bCs/>
          <w:color w:val="auto"/>
          <w:spacing w:val="-10"/>
          <w:kern w:val="28"/>
          <w:sz w:val="32"/>
          <w:szCs w:val="32"/>
          <w:lang w:eastAsia="ja-JP"/>
        </w:rPr>
        <w:t>.2</w:t>
      </w:r>
      <w:r w:rsidRPr="002017A1">
        <w:rPr>
          <w:rFonts w:ascii="Segoe UI Semibold" w:hAnsi="Segoe UI Semibold"/>
          <w:bCs/>
          <w:color w:val="auto"/>
          <w:spacing w:val="-10"/>
          <w:kern w:val="28"/>
          <w:sz w:val="32"/>
          <w:szCs w:val="32"/>
          <w:lang w:eastAsia="ja-JP"/>
        </w:rPr>
        <w:tab/>
      </w:r>
      <w:r w:rsidRPr="002017A1">
        <w:rPr>
          <w:rFonts w:ascii="Segoe UI Semibold" w:hAnsi="Segoe UI Semibold"/>
          <w:bCs/>
          <w:color w:val="auto"/>
          <w:spacing w:val="-10"/>
          <w:kern w:val="28"/>
          <w:sz w:val="32"/>
          <w:szCs w:val="32"/>
          <w:lang w:eastAsia="ja-JP"/>
        </w:rPr>
        <w:t>Ownership of results</w:t>
      </w:r>
      <w:bookmarkEnd w:id="169"/>
      <w:bookmarkEnd w:id="170"/>
      <w:bookmarkEnd w:id="171"/>
      <w:bookmarkEnd w:id="172"/>
    </w:p>
    <w:p w:rsidR="002017A1" w:rsidP="005E158E" w:rsidRDefault="002017A1" w14:paraId="615732FA" w14:textId="77777777">
      <w:pPr>
        <w:adjustRightInd w:val="0"/>
      </w:pPr>
    </w:p>
    <w:p w:rsidRPr="00F24B26" w:rsidR="005E158E" w:rsidP="005E158E" w:rsidRDefault="00184C79" w14:paraId="7E39C2E4" w14:textId="2F662380">
      <w:pPr>
        <w:adjustRightInd w:val="0"/>
        <w:rPr>
          <w:sz w:val="22"/>
          <w:szCs w:val="22"/>
        </w:rPr>
      </w:pPr>
      <w:r>
        <w:rPr>
          <w:sz w:val="22"/>
          <w:szCs w:val="22"/>
        </w:rPr>
        <w:t>ASI</w:t>
      </w:r>
      <w:r w:rsidRPr="00F24B26" w:rsidR="005E158E">
        <w:rPr>
          <w:sz w:val="22"/>
          <w:szCs w:val="22"/>
        </w:rPr>
        <w:t xml:space="preserve"> does not obtain ownership of the results produced under the </w:t>
      </w:r>
      <w:r w:rsidRPr="00F24B26" w:rsidR="002017A1">
        <w:rPr>
          <w:sz w:val="22"/>
          <w:szCs w:val="22"/>
        </w:rPr>
        <w:t>project</w:t>
      </w:r>
      <w:r w:rsidRPr="00F24B26" w:rsidR="005E158E">
        <w:rPr>
          <w:sz w:val="22"/>
          <w:szCs w:val="22"/>
        </w:rPr>
        <w:t>.</w:t>
      </w:r>
    </w:p>
    <w:p w:rsidRPr="00F24B26" w:rsidR="002017A1" w:rsidP="005E158E" w:rsidRDefault="002017A1" w14:paraId="79BFE52D" w14:textId="77777777">
      <w:pPr>
        <w:adjustRightInd w:val="0"/>
        <w:rPr>
          <w:sz w:val="22"/>
          <w:szCs w:val="22"/>
        </w:rPr>
      </w:pPr>
    </w:p>
    <w:p w:rsidRPr="00F24B26" w:rsidR="005E158E" w:rsidP="005E158E" w:rsidRDefault="005E158E" w14:paraId="08F6AEA0" w14:textId="7280DE15">
      <w:pPr>
        <w:adjustRightInd w:val="0"/>
        <w:rPr>
          <w:sz w:val="22"/>
          <w:szCs w:val="22"/>
        </w:rPr>
      </w:pPr>
      <w:r w:rsidRPr="00F24B26">
        <w:rPr>
          <w:sz w:val="22"/>
          <w:szCs w:val="22"/>
        </w:rPr>
        <w:t xml:space="preserve">‘Results’ means any tangible or intangible effect of the </w:t>
      </w:r>
      <w:r w:rsidRPr="00F24B26" w:rsidR="009C7B4E">
        <w:rPr>
          <w:sz w:val="22"/>
          <w:szCs w:val="22"/>
        </w:rPr>
        <w:t>project</w:t>
      </w:r>
      <w:r w:rsidRPr="00F24B26">
        <w:rPr>
          <w:sz w:val="22"/>
          <w:szCs w:val="22"/>
        </w:rPr>
        <w:t>, such as data, know-how or information, whatever its form or nature, whether or not it can be protected, as well as any rights attached to it, including intellectual property rights.</w:t>
      </w:r>
    </w:p>
    <w:p w:rsidRPr="002017A1" w:rsidR="005E158E" w:rsidP="005E158E" w:rsidRDefault="007D35D7" w14:paraId="7A95E519" w14:textId="20BE55F9">
      <w:pPr>
        <w:pStyle w:val="Titolo5"/>
        <w:rPr>
          <w:rFonts w:ascii="Segoe UI Semibold" w:hAnsi="Segoe UI Semibold"/>
          <w:bCs/>
          <w:color w:val="auto"/>
          <w:spacing w:val="-10"/>
          <w:kern w:val="28"/>
          <w:sz w:val="32"/>
          <w:szCs w:val="32"/>
          <w:lang w:eastAsia="ja-JP"/>
        </w:rPr>
      </w:pPr>
      <w:bookmarkStart w:name="_Toc24126590" w:id="173"/>
      <w:bookmarkStart w:name="_Toc24116113" w:id="174"/>
      <w:bookmarkStart w:name="_Toc73646661" w:id="175"/>
      <w:bookmarkStart w:name="_Toc529197698" w:id="176"/>
      <w:r>
        <w:rPr>
          <w:rFonts w:ascii="Segoe UI Semibold" w:hAnsi="Segoe UI Semibold"/>
          <w:bCs/>
          <w:color w:val="auto"/>
          <w:spacing w:val="-10"/>
          <w:kern w:val="28"/>
          <w:sz w:val="32"/>
          <w:szCs w:val="32"/>
          <w:lang w:eastAsia="ja-JP"/>
        </w:rPr>
        <w:t>15</w:t>
      </w:r>
      <w:r w:rsidRPr="002017A1" w:rsidR="005E158E">
        <w:rPr>
          <w:rFonts w:ascii="Segoe UI Semibold" w:hAnsi="Segoe UI Semibold"/>
          <w:bCs/>
          <w:color w:val="auto"/>
          <w:spacing w:val="-10"/>
          <w:kern w:val="28"/>
          <w:sz w:val="32"/>
          <w:szCs w:val="32"/>
          <w:lang w:eastAsia="ja-JP"/>
        </w:rPr>
        <w:t>.3</w:t>
      </w:r>
      <w:r w:rsidRPr="002017A1" w:rsidR="005E158E">
        <w:rPr>
          <w:rFonts w:ascii="Segoe UI Semibold" w:hAnsi="Segoe UI Semibold"/>
          <w:bCs/>
          <w:color w:val="auto"/>
          <w:spacing w:val="-10"/>
          <w:kern w:val="28"/>
          <w:sz w:val="32"/>
          <w:szCs w:val="32"/>
          <w:lang w:eastAsia="ja-JP"/>
        </w:rPr>
        <w:tab/>
      </w:r>
      <w:r w:rsidRPr="002017A1" w:rsidR="005E158E">
        <w:rPr>
          <w:rFonts w:ascii="Segoe UI Semibold" w:hAnsi="Segoe UI Semibold"/>
          <w:bCs/>
          <w:color w:val="auto"/>
          <w:spacing w:val="-10"/>
          <w:kern w:val="28"/>
          <w:sz w:val="32"/>
          <w:szCs w:val="32"/>
          <w:lang w:eastAsia="ja-JP"/>
        </w:rPr>
        <w:t xml:space="preserve">Rights of use </w:t>
      </w:r>
      <w:bookmarkEnd w:id="173"/>
      <w:bookmarkEnd w:id="174"/>
      <w:r w:rsidRPr="002017A1" w:rsidR="005E158E">
        <w:rPr>
          <w:rFonts w:ascii="Segoe UI Semibold" w:hAnsi="Segoe UI Semibold"/>
          <w:bCs/>
          <w:color w:val="auto"/>
          <w:spacing w:val="-10"/>
          <w:kern w:val="28"/>
          <w:sz w:val="32"/>
          <w:szCs w:val="32"/>
          <w:lang w:eastAsia="ja-JP"/>
        </w:rPr>
        <w:t>on materials, documents and information received for policy, information, communication, dissemination and publicity purposes</w:t>
      </w:r>
      <w:bookmarkEnd w:id="175"/>
    </w:p>
    <w:p w:rsidR="002017A1" w:rsidP="005E158E" w:rsidRDefault="002017A1" w14:paraId="1709A14F" w14:textId="77777777"/>
    <w:p w:rsidRPr="00F24B26" w:rsidR="002017A1" w:rsidP="005E158E" w:rsidRDefault="00184C79" w14:paraId="173D1205" w14:textId="55557E67">
      <w:pPr>
        <w:rPr>
          <w:sz w:val="22"/>
          <w:szCs w:val="22"/>
        </w:rPr>
      </w:pPr>
      <w:r>
        <w:rPr>
          <w:sz w:val="22"/>
          <w:szCs w:val="22"/>
        </w:rPr>
        <w:t>ASI</w:t>
      </w:r>
      <w:r w:rsidRPr="00F24B26" w:rsidR="002017A1">
        <w:rPr>
          <w:sz w:val="22"/>
          <w:szCs w:val="22"/>
        </w:rPr>
        <w:t xml:space="preserve"> ha</w:t>
      </w:r>
      <w:r w:rsidRPr="00F24B26" w:rsidR="004A2CFB">
        <w:rPr>
          <w:sz w:val="22"/>
          <w:szCs w:val="22"/>
        </w:rPr>
        <w:t>s</w:t>
      </w:r>
      <w:r w:rsidRPr="00F24B26" w:rsidR="005E158E">
        <w:rPr>
          <w:sz w:val="22"/>
          <w:szCs w:val="22"/>
        </w:rPr>
        <w:t xml:space="preserve"> the right to use non-sensiti</w:t>
      </w:r>
      <w:r w:rsidRPr="00F24B26" w:rsidR="009C7B4E">
        <w:rPr>
          <w:sz w:val="22"/>
          <w:szCs w:val="22"/>
        </w:rPr>
        <w:t>ve information relating to the project</w:t>
      </w:r>
      <w:r w:rsidRPr="00F24B26" w:rsidR="005E158E">
        <w:rPr>
          <w:sz w:val="22"/>
          <w:szCs w:val="22"/>
        </w:rPr>
        <w:t xml:space="preserve"> and materials and documents received from the </w:t>
      </w:r>
      <w:r w:rsidRPr="00F24B26" w:rsidR="002017A1">
        <w:rPr>
          <w:sz w:val="22"/>
          <w:szCs w:val="22"/>
        </w:rPr>
        <w:t>subgrantees</w:t>
      </w:r>
      <w:r w:rsidRPr="00F24B26" w:rsidR="005E158E">
        <w:rPr>
          <w:sz w:val="22"/>
          <w:szCs w:val="22"/>
        </w:rPr>
        <w:t xml:space="preserve"> (notably summaries for publication, deliverables, as well as any other material, such as pictures or audio-visual material, in paper or electronic form) </w:t>
      </w:r>
      <w:r w:rsidRPr="00F24B26" w:rsidR="005E158E">
        <w:rPr>
          <w:bCs/>
          <w:sz w:val="22"/>
          <w:szCs w:val="22"/>
        </w:rPr>
        <w:t>for policy, i</w:t>
      </w:r>
      <w:r w:rsidRPr="00F24B26" w:rsidR="005E158E">
        <w:rPr>
          <w:sz w:val="22"/>
          <w:szCs w:val="22"/>
        </w:rPr>
        <w:t xml:space="preserve">nformation, communication, dissemination and publicity purposes </w:t>
      </w:r>
      <w:r w:rsidRPr="00F24B26" w:rsidR="005E158E">
        <w:rPr>
          <w:bCs/>
          <w:sz w:val="22"/>
          <w:szCs w:val="22"/>
        </w:rPr>
        <w:t>—</w:t>
      </w:r>
      <w:r w:rsidRPr="00F24B26" w:rsidR="005E158E">
        <w:rPr>
          <w:sz w:val="22"/>
          <w:szCs w:val="22"/>
        </w:rPr>
        <w:t xml:space="preserve"> d</w:t>
      </w:r>
      <w:r w:rsidRPr="00F24B26" w:rsidR="002017A1">
        <w:rPr>
          <w:sz w:val="22"/>
          <w:szCs w:val="22"/>
        </w:rPr>
        <w:t xml:space="preserve">uring the </w:t>
      </w:r>
      <w:r w:rsidRPr="00F24B26" w:rsidR="004A2CFB">
        <w:rPr>
          <w:sz w:val="22"/>
          <w:szCs w:val="22"/>
        </w:rPr>
        <w:t>project</w:t>
      </w:r>
      <w:r w:rsidRPr="00F24B26" w:rsidR="002017A1">
        <w:rPr>
          <w:sz w:val="22"/>
          <w:szCs w:val="22"/>
        </w:rPr>
        <w:t xml:space="preserve"> or afterwards.</w:t>
      </w:r>
    </w:p>
    <w:p w:rsidRPr="00F24B26" w:rsidR="002017A1" w:rsidP="005E158E" w:rsidRDefault="002017A1" w14:paraId="00E582B1" w14:textId="77777777">
      <w:pPr>
        <w:rPr>
          <w:sz w:val="22"/>
          <w:szCs w:val="22"/>
        </w:rPr>
      </w:pPr>
    </w:p>
    <w:p w:rsidRPr="00F24B26" w:rsidR="005E158E" w:rsidP="005E158E" w:rsidRDefault="005E158E" w14:paraId="2DF338C1" w14:textId="60D64DEE">
      <w:pPr>
        <w:rPr>
          <w:sz w:val="22"/>
          <w:szCs w:val="22"/>
        </w:rPr>
      </w:pPr>
      <w:r w:rsidRPr="00F24B26">
        <w:rPr>
          <w:sz w:val="22"/>
          <w:szCs w:val="22"/>
        </w:rPr>
        <w:t xml:space="preserve">The right to use the </w:t>
      </w:r>
      <w:r w:rsidRPr="00F24B26" w:rsidR="004A2CFB">
        <w:rPr>
          <w:sz w:val="22"/>
          <w:szCs w:val="22"/>
        </w:rPr>
        <w:t>subgratees</w:t>
      </w:r>
      <w:r w:rsidRPr="00F24B26">
        <w:rPr>
          <w:sz w:val="22"/>
          <w:szCs w:val="22"/>
        </w:rPr>
        <w:t>’ materials, documents and information is granted in the form of a royalty-free, non-exclusive and irrevocable licence, which includes the following rights:</w:t>
      </w:r>
    </w:p>
    <w:p w:rsidRPr="00F24B26" w:rsidR="004A2CFB" w:rsidP="005E158E" w:rsidRDefault="004A2CFB" w14:paraId="7BD6CC48" w14:textId="77777777">
      <w:pPr>
        <w:rPr>
          <w:sz w:val="22"/>
          <w:szCs w:val="22"/>
        </w:rPr>
      </w:pPr>
    </w:p>
    <w:p w:rsidRPr="00F24B26" w:rsidR="004A2CFB" w:rsidP="006C3C0F" w:rsidRDefault="005E158E" w14:paraId="106BE077" w14:textId="36C9EE9E">
      <w:pPr>
        <w:pStyle w:val="Paragrafoelenco"/>
        <w:numPr>
          <w:ilvl w:val="0"/>
          <w:numId w:val="88"/>
        </w:numPr>
        <w:spacing w:after="120"/>
        <w:ind w:left="714" w:hanging="357"/>
        <w:contextualSpacing w:val="0"/>
        <w:rPr>
          <w:rFonts w:eastAsia="Times New Roman"/>
          <w:color w:val="auto"/>
          <w:lang w:eastAsia="en-GB"/>
        </w:rPr>
      </w:pPr>
      <w:r w:rsidRPr="00F24B26">
        <w:rPr>
          <w:b/>
        </w:rPr>
        <w:t>use for its own pu</w:t>
      </w:r>
      <w:r w:rsidRPr="00F24B26">
        <w:rPr>
          <w:b/>
          <w:color w:val="auto"/>
        </w:rPr>
        <w:t>rposes</w:t>
      </w:r>
      <w:r w:rsidRPr="00F24B26">
        <w:rPr>
          <w:color w:val="auto"/>
        </w:rPr>
        <w:t xml:space="preserve"> (in particular, making them available to persons working for </w:t>
      </w:r>
      <w:r w:rsidR="00184C79">
        <w:rPr>
          <w:color w:val="auto"/>
        </w:rPr>
        <w:t>ASI</w:t>
      </w:r>
      <w:r w:rsidRPr="00F24B26" w:rsidR="004A2CFB">
        <w:rPr>
          <w:rFonts w:eastAsia="Times New Roman"/>
          <w:color w:val="auto"/>
          <w:lang w:eastAsia="en-GB"/>
        </w:rPr>
        <w:t>, the European Commission</w:t>
      </w:r>
      <w:r w:rsidRPr="00F24B26">
        <w:rPr>
          <w:rFonts w:eastAsia="Times New Roman"/>
          <w:color w:val="auto"/>
          <w:lang w:eastAsia="en-GB"/>
        </w:rPr>
        <w:t xml:space="preserve"> or any other EU service (including institutions, bodies, offices, agencies, etc.) or EU Member State institution or body; copying or reproducing them in whole or in part, in unlimited numbers; and communication through press information services)</w:t>
      </w:r>
    </w:p>
    <w:p w:rsidRPr="00F24B26" w:rsidR="004A2CFB" w:rsidP="006C3C0F" w:rsidRDefault="005E158E" w14:paraId="128B9369" w14:textId="77777777">
      <w:pPr>
        <w:pStyle w:val="Paragrafoelenco"/>
        <w:numPr>
          <w:ilvl w:val="0"/>
          <w:numId w:val="88"/>
        </w:numPr>
        <w:spacing w:after="120" w:line="240" w:lineRule="auto"/>
        <w:ind w:left="714" w:hanging="357"/>
        <w:contextualSpacing w:val="0"/>
        <w:rPr>
          <w:color w:val="auto"/>
        </w:rPr>
      </w:pPr>
      <w:r w:rsidRPr="00F24B26">
        <w:rPr>
          <w:b/>
          <w:color w:val="auto"/>
        </w:rPr>
        <w:t>distribution to the public</w:t>
      </w:r>
      <w:r w:rsidRPr="00F24B26">
        <w:rPr>
          <w:rFonts w:eastAsia="Times New Roman"/>
          <w:color w:val="auto"/>
          <w:lang w:eastAsia="en-GB"/>
        </w:rPr>
        <w:t xml:space="preserve"> (in particular, publication as hard copies and in electronic or digital format, publication on the internet, as a downloadable or non-downloadable file, broadcasting by any channel, public display or presentation, communica</w:t>
      </w:r>
      <w:r w:rsidRPr="00F24B26">
        <w:rPr>
          <w:color w:val="auto"/>
        </w:rPr>
        <w:t>ting through press information services, or inclusion in widely accessible databases or indexes)</w:t>
      </w:r>
    </w:p>
    <w:p w:rsidRPr="00F24B26" w:rsidR="004A2CFB" w:rsidP="006C3C0F" w:rsidRDefault="005E158E" w14:paraId="298512AF" w14:textId="77777777">
      <w:pPr>
        <w:pStyle w:val="Paragrafoelenco"/>
        <w:numPr>
          <w:ilvl w:val="0"/>
          <w:numId w:val="88"/>
        </w:numPr>
        <w:spacing w:after="120" w:line="240" w:lineRule="auto"/>
        <w:contextualSpacing w:val="0"/>
        <w:rPr>
          <w:color w:val="auto"/>
        </w:rPr>
      </w:pPr>
      <w:r w:rsidRPr="00F24B26">
        <w:rPr>
          <w:b/>
          <w:color w:val="auto"/>
        </w:rPr>
        <w:t>editing or redrafting</w:t>
      </w:r>
      <w:r w:rsidRPr="00F24B26">
        <w:rPr>
          <w:color w:val="auto"/>
        </w:rPr>
        <w:t xml:space="preserve"> (including shortening, summarising, inserting other elements (e.g. meta-data, legends, other graphic, visual, audio or text elements), extracting parts (e.g. audio or video files), dividing into parts, use in a compilation) </w:t>
      </w:r>
    </w:p>
    <w:p w:rsidRPr="00F24B26" w:rsidR="004A2CFB" w:rsidP="006C3C0F" w:rsidRDefault="005E158E" w14:paraId="59B36860" w14:textId="77777777">
      <w:pPr>
        <w:pStyle w:val="Paragrafoelenco"/>
        <w:numPr>
          <w:ilvl w:val="0"/>
          <w:numId w:val="88"/>
        </w:numPr>
        <w:spacing w:after="120" w:line="240" w:lineRule="auto"/>
        <w:contextualSpacing w:val="0"/>
        <w:rPr>
          <w:color w:val="auto"/>
        </w:rPr>
      </w:pPr>
      <w:r w:rsidRPr="00F24B26">
        <w:rPr>
          <w:b/>
          <w:color w:val="auto"/>
        </w:rPr>
        <w:t xml:space="preserve">translation </w:t>
      </w:r>
    </w:p>
    <w:p w:rsidRPr="00F24B26" w:rsidR="009C7B4E" w:rsidP="006C3C0F" w:rsidRDefault="005E158E" w14:paraId="786B3153" w14:textId="77777777">
      <w:pPr>
        <w:pStyle w:val="Paragrafoelenco"/>
        <w:numPr>
          <w:ilvl w:val="0"/>
          <w:numId w:val="88"/>
        </w:numPr>
        <w:spacing w:after="120" w:line="240" w:lineRule="auto"/>
        <w:contextualSpacing w:val="0"/>
        <w:rPr>
          <w:color w:val="auto"/>
        </w:rPr>
      </w:pPr>
      <w:r w:rsidRPr="00F24B26">
        <w:rPr>
          <w:b/>
          <w:color w:val="auto"/>
        </w:rPr>
        <w:t>storage</w:t>
      </w:r>
      <w:r w:rsidRPr="00F24B26">
        <w:rPr>
          <w:color w:val="auto"/>
        </w:rPr>
        <w:t xml:space="preserve"> in paper, electronic or other form</w:t>
      </w:r>
    </w:p>
    <w:p w:rsidRPr="00F24B26" w:rsidR="009C7B4E" w:rsidP="006C3C0F" w:rsidRDefault="005E158E" w14:paraId="368E1C2A" w14:textId="77777777">
      <w:pPr>
        <w:pStyle w:val="Paragrafoelenco"/>
        <w:numPr>
          <w:ilvl w:val="0"/>
          <w:numId w:val="88"/>
        </w:numPr>
        <w:spacing w:after="120" w:line="240" w:lineRule="auto"/>
        <w:contextualSpacing w:val="0"/>
        <w:rPr>
          <w:color w:val="auto"/>
        </w:rPr>
      </w:pPr>
      <w:r w:rsidRPr="00F24B26">
        <w:rPr>
          <w:b/>
          <w:color w:val="auto"/>
        </w:rPr>
        <w:t>archiving</w:t>
      </w:r>
      <w:r w:rsidRPr="00F24B26">
        <w:rPr>
          <w:color w:val="auto"/>
        </w:rPr>
        <w:t>, in line with applicable document-management rules</w:t>
      </w:r>
      <w:r w:rsidRPr="00F24B26" w:rsidR="009C7B4E">
        <w:rPr>
          <w:color w:val="auto"/>
        </w:rPr>
        <w:t xml:space="preserve"> </w:t>
      </w:r>
    </w:p>
    <w:p w:rsidRPr="00F24B26" w:rsidR="005E158E" w:rsidP="006C3C0F" w:rsidRDefault="005E158E" w14:paraId="30DB3A3A" w14:textId="184589A9">
      <w:pPr>
        <w:pStyle w:val="Paragrafoelenco"/>
        <w:numPr>
          <w:ilvl w:val="0"/>
          <w:numId w:val="88"/>
        </w:numPr>
        <w:spacing w:after="120" w:line="240" w:lineRule="auto"/>
        <w:contextualSpacing w:val="0"/>
        <w:rPr>
          <w:color w:val="auto"/>
        </w:rPr>
      </w:pPr>
      <w:r w:rsidRPr="00F24B26">
        <w:rPr>
          <w:color w:val="auto"/>
        </w:rPr>
        <w:t xml:space="preserve">the right to authorise </w:t>
      </w:r>
      <w:r w:rsidRPr="00F24B26">
        <w:rPr>
          <w:b/>
          <w:color w:val="auto"/>
        </w:rPr>
        <w:t>third parties</w:t>
      </w:r>
      <w:r w:rsidRPr="00F24B26">
        <w:rPr>
          <w:color w:val="auto"/>
        </w:rPr>
        <w:t xml:space="preserve"> to act on its behalf or sub-license to third parties the modes of use set out in Points (b), (c), (d) and (f), if needed for the information, communication and publicity activity of </w:t>
      </w:r>
      <w:r w:rsidR="000D47CD">
        <w:rPr>
          <w:color w:val="auto"/>
        </w:rPr>
        <w:t>ASI</w:t>
      </w:r>
      <w:r w:rsidRPr="00F24B26">
        <w:rPr>
          <w:color w:val="auto"/>
        </w:rPr>
        <w:t xml:space="preserve"> and</w:t>
      </w:r>
    </w:p>
    <w:p w:rsidRPr="00F24B26" w:rsidR="005E158E" w:rsidP="006C3C0F" w:rsidRDefault="005E158E" w14:paraId="655592B8" w14:textId="77777777">
      <w:pPr>
        <w:pStyle w:val="Style1"/>
        <w:numPr>
          <w:ilvl w:val="0"/>
          <w:numId w:val="51"/>
        </w:numPr>
        <w:spacing w:after="120" w:line="240" w:lineRule="auto"/>
        <w:ind w:left="714" w:hanging="357"/>
        <w:contextualSpacing w:val="0"/>
        <w:rPr>
          <w:rFonts w:ascii="Segoe UI" w:hAnsi="Segoe UI" w:eastAsiaTheme="minorHAnsi" w:cstheme="minorBidi"/>
          <w:sz w:val="22"/>
          <w:szCs w:val="22"/>
        </w:rPr>
      </w:pPr>
      <w:r w:rsidRPr="00F24B26">
        <w:rPr>
          <w:rFonts w:ascii="Segoe UI" w:hAnsi="Segoe UI" w:eastAsiaTheme="minorHAnsi" w:cstheme="minorBidi"/>
          <w:b/>
          <w:sz w:val="22"/>
          <w:szCs w:val="22"/>
        </w:rPr>
        <w:t>processing</w:t>
      </w:r>
      <w:r w:rsidRPr="00F24B26">
        <w:rPr>
          <w:rFonts w:ascii="Segoe UI" w:hAnsi="Segoe UI" w:eastAsiaTheme="minorHAnsi" w:cstheme="minorBidi"/>
          <w:sz w:val="22"/>
          <w:szCs w:val="22"/>
        </w:rPr>
        <w:t>, analysing, aggregating the materials, documents and information received and producing derivative works.</w:t>
      </w:r>
    </w:p>
    <w:p w:rsidRPr="00F24B26" w:rsidR="00816B2A" w:rsidP="00450B08" w:rsidRDefault="005E158E" w14:paraId="5E36789E" w14:textId="6E60DBE3">
      <w:pPr>
        <w:spacing w:after="120"/>
        <w:rPr>
          <w:sz w:val="22"/>
          <w:szCs w:val="22"/>
        </w:rPr>
      </w:pPr>
      <w:r w:rsidRPr="00F24B26">
        <w:rPr>
          <w:sz w:val="22"/>
          <w:szCs w:val="22"/>
        </w:rPr>
        <w:t>The rights of use are granted for the whole duration of the industrial or intellectual property rights concerned.</w:t>
      </w:r>
    </w:p>
    <w:p w:rsidRPr="00F24B26" w:rsidR="009C7B4E" w:rsidP="00450B08" w:rsidRDefault="00816B2A" w14:paraId="3FEDFD31" w14:textId="3851589C">
      <w:pPr>
        <w:spacing w:after="120"/>
        <w:rPr>
          <w:sz w:val="22"/>
          <w:szCs w:val="22"/>
        </w:rPr>
      </w:pPr>
      <w:r w:rsidRPr="00F24B26">
        <w:rPr>
          <w:sz w:val="22"/>
          <w:szCs w:val="22"/>
        </w:rPr>
        <w:t>These rights of use are exten</w:t>
      </w:r>
      <w:r w:rsidRPr="00F24B26" w:rsidR="003267C4">
        <w:rPr>
          <w:sz w:val="22"/>
          <w:szCs w:val="22"/>
        </w:rPr>
        <w:t>ded to the European Commission.</w:t>
      </w:r>
    </w:p>
    <w:p w:rsidRPr="00F24B26" w:rsidR="009C7B4E" w:rsidP="00450B08" w:rsidRDefault="005E158E" w14:paraId="05BDB653" w14:textId="25E1D6D9">
      <w:pPr>
        <w:spacing w:after="120"/>
        <w:rPr>
          <w:sz w:val="22"/>
          <w:szCs w:val="22"/>
        </w:rPr>
      </w:pPr>
      <w:r w:rsidRPr="00F24B26">
        <w:rPr>
          <w:sz w:val="22"/>
          <w:szCs w:val="22"/>
        </w:rPr>
        <w:t xml:space="preserve">If materials or documents are subject to moral rights or third party rights (including intellectual property rights or rights of natural persons on their image and voice), the </w:t>
      </w:r>
      <w:r w:rsidRPr="00F24B26" w:rsidR="009C7B4E">
        <w:rPr>
          <w:sz w:val="22"/>
          <w:szCs w:val="22"/>
        </w:rPr>
        <w:t xml:space="preserve">subgrantees </w:t>
      </w:r>
      <w:r w:rsidRPr="00F24B26">
        <w:rPr>
          <w:sz w:val="22"/>
          <w:szCs w:val="22"/>
        </w:rPr>
        <w:t>must ensure that they comply with their obligations under this Agreement (in particular, by obtaining the necessary licences and authorisations from th</w:t>
      </w:r>
      <w:r w:rsidRPr="00F24B26" w:rsidR="003267C4">
        <w:rPr>
          <w:sz w:val="22"/>
          <w:szCs w:val="22"/>
        </w:rPr>
        <w:t>e rights holders concerned).</w:t>
      </w:r>
    </w:p>
    <w:p w:rsidRPr="00F24B26" w:rsidR="005E158E" w:rsidP="00450B08" w:rsidRDefault="005E158E" w14:paraId="32EFB893" w14:textId="70C3EAFE">
      <w:pPr>
        <w:spacing w:after="120"/>
        <w:rPr>
          <w:sz w:val="22"/>
          <w:szCs w:val="22"/>
        </w:rPr>
      </w:pPr>
      <w:r w:rsidRPr="00F24B26">
        <w:rPr>
          <w:sz w:val="22"/>
          <w:szCs w:val="22"/>
        </w:rPr>
        <w:t xml:space="preserve">Where applicable, </w:t>
      </w:r>
      <w:r w:rsidR="000D47CD">
        <w:rPr>
          <w:sz w:val="22"/>
          <w:szCs w:val="22"/>
        </w:rPr>
        <w:t>ASI</w:t>
      </w:r>
      <w:r w:rsidRPr="00F24B26">
        <w:rPr>
          <w:sz w:val="22"/>
          <w:szCs w:val="22"/>
        </w:rPr>
        <w:t xml:space="preserve"> will insert the following information: </w:t>
      </w:r>
    </w:p>
    <w:p w:rsidRPr="00F24B26" w:rsidR="005E158E" w:rsidP="00450B08" w:rsidRDefault="005E158E" w14:paraId="3188BDBD" w14:textId="532AD951">
      <w:pPr>
        <w:spacing w:after="120"/>
        <w:ind w:left="360" w:right="486"/>
        <w:rPr>
          <w:sz w:val="22"/>
          <w:szCs w:val="22"/>
        </w:rPr>
      </w:pPr>
      <w:r w:rsidRPr="00F24B26">
        <w:rPr>
          <w:sz w:val="22"/>
          <w:szCs w:val="22"/>
        </w:rPr>
        <w:t xml:space="preserve">“© – [year] – [name of the copyright owner]. All rights reserved. Licensed to the </w:t>
      </w:r>
      <w:r w:rsidRPr="00F24B26">
        <w:rPr>
          <w:b/>
          <w:sz w:val="22"/>
          <w:szCs w:val="22"/>
        </w:rPr>
        <w:t>[</w:t>
      </w:r>
      <w:r w:rsidRPr="00F24B26">
        <w:rPr>
          <w:sz w:val="22"/>
          <w:szCs w:val="22"/>
        </w:rPr>
        <w:t xml:space="preserve">name of </w:t>
      </w:r>
      <w:r w:rsidRPr="00F24B26" w:rsidR="009C7B4E">
        <w:rPr>
          <w:sz w:val="22"/>
          <w:szCs w:val="22"/>
        </w:rPr>
        <w:t>Contractor</w:t>
      </w:r>
      <w:r w:rsidRPr="00F24B26">
        <w:rPr>
          <w:sz w:val="22"/>
          <w:szCs w:val="22"/>
        </w:rPr>
        <w:t xml:space="preserve">] under conditions.” </w:t>
      </w:r>
    </w:p>
    <w:p w:rsidRPr="009C7B4E" w:rsidR="005E158E" w:rsidP="005E158E" w:rsidRDefault="007D35D7" w14:paraId="65E3C96F" w14:textId="1EB83125">
      <w:pPr>
        <w:pStyle w:val="Titolo5"/>
        <w:rPr>
          <w:rFonts w:ascii="Segoe UI Semibold" w:hAnsi="Segoe UI Semibold"/>
          <w:bCs/>
          <w:color w:val="auto"/>
          <w:spacing w:val="-10"/>
          <w:kern w:val="28"/>
          <w:sz w:val="32"/>
          <w:szCs w:val="32"/>
          <w:lang w:eastAsia="ja-JP"/>
        </w:rPr>
      </w:pPr>
      <w:bookmarkStart w:name="_Toc24126591" w:id="177"/>
      <w:bookmarkStart w:name="_Toc73646662" w:id="178"/>
      <w:r>
        <w:rPr>
          <w:rFonts w:ascii="Segoe UI Semibold" w:hAnsi="Segoe UI Semibold"/>
          <w:bCs/>
          <w:color w:val="auto"/>
          <w:spacing w:val="-10"/>
          <w:kern w:val="28"/>
          <w:sz w:val="32"/>
          <w:szCs w:val="32"/>
          <w:lang w:eastAsia="ja-JP"/>
        </w:rPr>
        <w:t>15</w:t>
      </w:r>
      <w:r w:rsidRPr="009C7B4E" w:rsidR="005E158E">
        <w:rPr>
          <w:rFonts w:ascii="Segoe UI Semibold" w:hAnsi="Segoe UI Semibold"/>
          <w:bCs/>
          <w:color w:val="auto"/>
          <w:spacing w:val="-10"/>
          <w:kern w:val="28"/>
          <w:sz w:val="32"/>
          <w:szCs w:val="32"/>
          <w:lang w:eastAsia="ja-JP"/>
        </w:rPr>
        <w:t>.4</w:t>
      </w:r>
      <w:r w:rsidRPr="009C7B4E" w:rsidR="005E158E">
        <w:rPr>
          <w:rFonts w:ascii="Segoe UI Semibold" w:hAnsi="Segoe UI Semibold"/>
          <w:bCs/>
          <w:color w:val="auto"/>
          <w:spacing w:val="-10"/>
          <w:kern w:val="28"/>
          <w:sz w:val="32"/>
          <w:szCs w:val="32"/>
          <w:lang w:eastAsia="ja-JP"/>
        </w:rPr>
        <w:tab/>
      </w:r>
      <w:bookmarkEnd w:id="177"/>
      <w:bookmarkEnd w:id="178"/>
      <w:r w:rsidRPr="002017A1" w:rsidR="00376D74">
        <w:rPr>
          <w:rFonts w:ascii="Segoe UI Semibold" w:hAnsi="Segoe UI Semibold"/>
          <w:bCs/>
          <w:color w:val="auto"/>
          <w:spacing w:val="-10"/>
          <w:kern w:val="28"/>
          <w:sz w:val="32"/>
          <w:szCs w:val="32"/>
          <w:lang w:eastAsia="ja-JP"/>
        </w:rPr>
        <w:t xml:space="preserve">Rights of use on </w:t>
      </w:r>
      <w:r w:rsidR="00376D74">
        <w:rPr>
          <w:rFonts w:ascii="Segoe UI Semibold" w:hAnsi="Segoe UI Semibold"/>
          <w:bCs/>
          <w:color w:val="auto"/>
          <w:spacing w:val="-10"/>
          <w:kern w:val="28"/>
          <w:sz w:val="32"/>
          <w:szCs w:val="32"/>
          <w:lang w:eastAsia="ja-JP"/>
        </w:rPr>
        <w:t>operational qualification data</w:t>
      </w:r>
    </w:p>
    <w:p w:rsidR="009C7B4E" w:rsidP="005E158E" w:rsidRDefault="009C7B4E" w14:paraId="4B604FFA" w14:textId="77777777"/>
    <w:p w:rsidRPr="00F24B26" w:rsidR="00B32E70" w:rsidP="00B32E70" w:rsidRDefault="000D47CD" w14:paraId="502D73F4" w14:textId="5BD35986">
      <w:pPr>
        <w:rPr>
          <w:sz w:val="22"/>
          <w:szCs w:val="22"/>
        </w:rPr>
      </w:pPr>
      <w:r>
        <w:rPr>
          <w:sz w:val="22"/>
          <w:szCs w:val="22"/>
        </w:rPr>
        <w:t>ASI</w:t>
      </w:r>
      <w:r w:rsidRPr="00F24B26" w:rsidR="003267C4">
        <w:rPr>
          <w:sz w:val="22"/>
          <w:szCs w:val="22"/>
        </w:rPr>
        <w:t xml:space="preserve"> has the right to use the operation</w:t>
      </w:r>
      <w:r w:rsidRPr="00F24B26" w:rsidR="00B32E70">
        <w:rPr>
          <w:sz w:val="22"/>
          <w:szCs w:val="22"/>
        </w:rPr>
        <w:t>al qualification data provided by the subgran</w:t>
      </w:r>
      <w:r w:rsidR="00A50D0B">
        <w:rPr>
          <w:sz w:val="22"/>
          <w:szCs w:val="22"/>
        </w:rPr>
        <w:t>tees under</w:t>
      </w:r>
      <w:r w:rsidRPr="00F24B26" w:rsidR="00B32E70">
        <w:rPr>
          <w:sz w:val="22"/>
          <w:szCs w:val="22"/>
        </w:rPr>
        <w:t xml:space="preserve"> „Phase 2 – Validation</w:t>
      </w:r>
      <w:r w:rsidR="00821617">
        <w:rPr>
          <w:sz w:val="22"/>
          <w:szCs w:val="22"/>
        </w:rPr>
        <w:t xml:space="preserve"> Period” as set out in Annexe 4.</w:t>
      </w:r>
    </w:p>
    <w:p w:rsidRPr="00F24B26" w:rsidR="00B32E70" w:rsidP="00B32E70" w:rsidRDefault="00B32E70" w14:paraId="1ADFCCE4" w14:textId="260875F9">
      <w:pPr>
        <w:rPr>
          <w:sz w:val="22"/>
          <w:szCs w:val="22"/>
        </w:rPr>
      </w:pPr>
    </w:p>
    <w:p w:rsidRPr="00F24B26" w:rsidR="00B32E70" w:rsidP="00B32E70" w:rsidRDefault="00A50D0B" w14:paraId="2A391ECE" w14:textId="00D2DC1D">
      <w:pPr>
        <w:spacing w:after="120"/>
        <w:rPr>
          <w:sz w:val="22"/>
          <w:szCs w:val="22"/>
        </w:rPr>
      </w:pPr>
      <w:r>
        <w:rPr>
          <w:sz w:val="22"/>
          <w:szCs w:val="22"/>
        </w:rPr>
        <w:t>T</w:t>
      </w:r>
      <w:r w:rsidRPr="00F24B26" w:rsidR="00B32E70">
        <w:rPr>
          <w:sz w:val="22"/>
          <w:szCs w:val="22"/>
        </w:rPr>
        <w:t xml:space="preserve">he subgrantees grant </w:t>
      </w:r>
      <w:r w:rsidR="000D47CD">
        <w:rPr>
          <w:sz w:val="22"/>
          <w:szCs w:val="22"/>
        </w:rPr>
        <w:t>ASI</w:t>
      </w:r>
      <w:r w:rsidRPr="00F24B26" w:rsidR="00B32E70">
        <w:rPr>
          <w:sz w:val="22"/>
          <w:szCs w:val="22"/>
        </w:rPr>
        <w:t xml:space="preserve"> and</w:t>
      </w:r>
      <w:r w:rsidRPr="00F24B26" w:rsidR="001B2F20">
        <w:rPr>
          <w:sz w:val="22"/>
          <w:szCs w:val="22"/>
        </w:rPr>
        <w:t xml:space="preserve"> the EU SST Partnership</w:t>
      </w:r>
      <w:r w:rsidRPr="00F24B26" w:rsidR="00B32E70">
        <w:rPr>
          <w:sz w:val="22"/>
          <w:szCs w:val="22"/>
        </w:rPr>
        <w:t xml:space="preserve"> a non-exclusive licence of use for the provided data, for </w:t>
      </w:r>
      <w:r w:rsidR="00F173D8">
        <w:rPr>
          <w:sz w:val="22"/>
          <w:szCs w:val="22"/>
        </w:rPr>
        <w:t>a duration of five years,</w:t>
      </w:r>
      <w:r w:rsidR="00821617">
        <w:rPr>
          <w:sz w:val="22"/>
          <w:szCs w:val="22"/>
        </w:rPr>
        <w:t xml:space="preserve"> worldwide, </w:t>
      </w:r>
      <w:r w:rsidR="00F173D8">
        <w:rPr>
          <w:sz w:val="22"/>
          <w:szCs w:val="22"/>
        </w:rPr>
        <w:t xml:space="preserve">and </w:t>
      </w:r>
      <w:r w:rsidR="00821617">
        <w:rPr>
          <w:sz w:val="22"/>
          <w:szCs w:val="22"/>
        </w:rPr>
        <w:t>in the frame of the EU SST project.</w:t>
      </w:r>
      <w:r w:rsidRPr="00F24B26" w:rsidR="00B32E70">
        <w:rPr>
          <w:sz w:val="22"/>
          <w:szCs w:val="22"/>
        </w:rPr>
        <w:t xml:space="preserve"> </w:t>
      </w:r>
    </w:p>
    <w:p w:rsidRPr="00F24B26" w:rsidR="00B32E70" w:rsidP="00B32E70" w:rsidRDefault="00B32E70" w14:paraId="2FF3C460" w14:textId="74B04AF9">
      <w:pPr>
        <w:spacing w:after="120"/>
        <w:rPr>
          <w:sz w:val="22"/>
          <w:szCs w:val="22"/>
        </w:rPr>
      </w:pPr>
      <w:r w:rsidRPr="00F24B26">
        <w:rPr>
          <w:sz w:val="22"/>
          <w:szCs w:val="22"/>
        </w:rPr>
        <w:t>This covers all the rights listed below :</w:t>
      </w:r>
    </w:p>
    <w:p w:rsidRPr="00F24B26" w:rsidR="00B32E70" w:rsidP="00B32E70" w:rsidRDefault="00B32E70" w14:paraId="35C15F7B" w14:textId="55E588FD">
      <w:pPr>
        <w:pStyle w:val="Paragrafoelenco"/>
        <w:numPr>
          <w:ilvl w:val="0"/>
          <w:numId w:val="92"/>
        </w:numPr>
        <w:spacing w:after="120"/>
        <w:rPr>
          <w:color w:val="auto"/>
        </w:rPr>
      </w:pPr>
      <w:r w:rsidRPr="00F24B26">
        <w:rPr>
          <w:color w:val="auto"/>
        </w:rPr>
        <w:t>the right to reproduce, in unlimited numbers, all or part of the data, by any means or</w:t>
      </w:r>
    </w:p>
    <w:p w:rsidRPr="00F24B26" w:rsidR="00B32E70" w:rsidP="00B32E70" w:rsidRDefault="00B32E70" w14:paraId="5678CBE5" w14:textId="77777777">
      <w:pPr>
        <w:pStyle w:val="Paragrafoelenco"/>
        <w:numPr>
          <w:ilvl w:val="0"/>
          <w:numId w:val="92"/>
        </w:numPr>
        <w:spacing w:after="120"/>
        <w:rPr>
          <w:color w:val="auto"/>
        </w:rPr>
      </w:pPr>
      <w:r w:rsidRPr="00F24B26">
        <w:rPr>
          <w:color w:val="auto"/>
        </w:rPr>
        <w:t>processes, on any current or future, known or unknown media or hardware, and in particular</w:t>
      </w:r>
    </w:p>
    <w:p w:rsidRPr="00F24B26" w:rsidR="00B32E70" w:rsidP="00B32E70" w:rsidRDefault="00B32E70" w14:paraId="733304B4" w14:textId="77777777">
      <w:pPr>
        <w:pStyle w:val="Paragrafoelenco"/>
        <w:numPr>
          <w:ilvl w:val="0"/>
          <w:numId w:val="92"/>
        </w:numPr>
        <w:spacing w:after="120"/>
        <w:rPr>
          <w:color w:val="auto"/>
        </w:rPr>
      </w:pPr>
      <w:r w:rsidRPr="00F24B26">
        <w:rPr>
          <w:color w:val="auto"/>
        </w:rPr>
        <w:t>on hard copy, digital, electronic or computer media, by downloading, media exchanges or</w:t>
      </w:r>
    </w:p>
    <w:p w:rsidRPr="00F24B26" w:rsidR="00B32E70" w:rsidP="00B32E70" w:rsidRDefault="00B32E70" w14:paraId="0748588B" w14:textId="77777777">
      <w:pPr>
        <w:pStyle w:val="Paragrafoelenco"/>
        <w:numPr>
          <w:ilvl w:val="0"/>
          <w:numId w:val="92"/>
        </w:numPr>
        <w:spacing w:after="120"/>
        <w:rPr>
          <w:color w:val="auto"/>
        </w:rPr>
      </w:pPr>
      <w:r w:rsidRPr="00F24B26">
        <w:rPr>
          <w:color w:val="auto"/>
        </w:rPr>
        <w:t xml:space="preserve">network </w:t>
      </w:r>
      <w:proofErr w:type="gramStart"/>
      <w:r w:rsidRPr="00F24B26">
        <w:rPr>
          <w:color w:val="auto"/>
        </w:rPr>
        <w:t>transfers ;</w:t>
      </w:r>
      <w:proofErr w:type="gramEnd"/>
    </w:p>
    <w:p w:rsidRPr="00F24B26" w:rsidR="00B32E70" w:rsidP="00B32E70" w:rsidRDefault="00B32E70" w14:paraId="7D797661" w14:textId="4994CC67">
      <w:pPr>
        <w:pStyle w:val="Paragrafoelenco"/>
        <w:numPr>
          <w:ilvl w:val="0"/>
          <w:numId w:val="92"/>
        </w:numPr>
        <w:spacing w:after="120"/>
        <w:rPr>
          <w:color w:val="auto"/>
        </w:rPr>
      </w:pPr>
      <w:r w:rsidRPr="00F24B26">
        <w:rPr>
          <w:color w:val="auto"/>
        </w:rPr>
        <w:t>the right to represent the data by any current or future, known or unknown means of</w:t>
      </w:r>
    </w:p>
    <w:p w:rsidRPr="00F24B26" w:rsidR="00B32E70" w:rsidP="00A50D0B" w:rsidRDefault="00B32E70" w14:paraId="37BF55AF" w14:textId="77777777">
      <w:pPr>
        <w:pStyle w:val="Paragrafoelenco"/>
        <w:spacing w:after="120"/>
        <w:rPr>
          <w:color w:val="auto"/>
        </w:rPr>
      </w:pPr>
      <w:r w:rsidRPr="00F24B26">
        <w:rPr>
          <w:color w:val="auto"/>
        </w:rPr>
        <w:t xml:space="preserve">distribution and </w:t>
      </w:r>
      <w:proofErr w:type="gramStart"/>
      <w:r w:rsidRPr="00F24B26">
        <w:rPr>
          <w:color w:val="auto"/>
        </w:rPr>
        <w:t>communication ;</w:t>
      </w:r>
      <w:proofErr w:type="gramEnd"/>
    </w:p>
    <w:p w:rsidRPr="00F24B26" w:rsidR="00B32E70" w:rsidP="00B32E70" w:rsidRDefault="00B32E70" w14:paraId="4246EA86" w14:textId="084E774A">
      <w:pPr>
        <w:pStyle w:val="Paragrafoelenco"/>
        <w:numPr>
          <w:ilvl w:val="0"/>
          <w:numId w:val="92"/>
        </w:numPr>
        <w:spacing w:after="120"/>
        <w:rPr>
          <w:color w:val="auto"/>
        </w:rPr>
      </w:pPr>
      <w:r w:rsidRPr="00F24B26">
        <w:rPr>
          <w:color w:val="auto"/>
        </w:rPr>
        <w:t xml:space="preserve">the right to translate all or part of the </w:t>
      </w:r>
      <w:r w:rsidRPr="00F24B26" w:rsidR="00190436">
        <w:rPr>
          <w:color w:val="auto"/>
        </w:rPr>
        <w:t>data</w:t>
      </w:r>
      <w:r w:rsidRPr="00F24B26">
        <w:rPr>
          <w:color w:val="auto"/>
        </w:rPr>
        <w:t xml:space="preserve"> into any language and any programming</w:t>
      </w:r>
    </w:p>
    <w:p w:rsidRPr="00F24B26" w:rsidR="00B32E70" w:rsidP="00B32E70" w:rsidRDefault="00B32E70" w14:paraId="359FE940" w14:textId="77777777">
      <w:pPr>
        <w:pStyle w:val="Paragrafoelenco"/>
        <w:numPr>
          <w:ilvl w:val="0"/>
          <w:numId w:val="92"/>
        </w:numPr>
        <w:spacing w:after="120"/>
        <w:rPr>
          <w:color w:val="auto"/>
        </w:rPr>
      </w:pPr>
      <w:r w:rsidRPr="00F24B26">
        <w:rPr>
          <w:color w:val="auto"/>
        </w:rPr>
        <w:t>language, and reproduce the resulting documents on any current or future, known or</w:t>
      </w:r>
    </w:p>
    <w:p w:rsidRPr="00F24B26" w:rsidR="00B32E70" w:rsidP="00B32E70" w:rsidRDefault="00B32E70" w14:paraId="52C41C88" w14:textId="77777777">
      <w:pPr>
        <w:pStyle w:val="Paragrafoelenco"/>
        <w:numPr>
          <w:ilvl w:val="0"/>
          <w:numId w:val="92"/>
        </w:numPr>
        <w:spacing w:after="120"/>
        <w:rPr>
          <w:color w:val="auto"/>
        </w:rPr>
      </w:pPr>
      <w:r w:rsidRPr="00F24B26">
        <w:rPr>
          <w:color w:val="auto"/>
        </w:rPr>
        <w:t xml:space="preserve">unknown media or </w:t>
      </w:r>
      <w:proofErr w:type="gramStart"/>
      <w:r w:rsidRPr="00F24B26">
        <w:rPr>
          <w:color w:val="auto"/>
        </w:rPr>
        <w:t>hardware ;</w:t>
      </w:r>
      <w:proofErr w:type="gramEnd"/>
    </w:p>
    <w:p w:rsidRPr="00F24B26" w:rsidR="00B32E70" w:rsidP="00B32E70" w:rsidRDefault="00B32E70" w14:paraId="488776E8" w14:textId="3ACBD618">
      <w:pPr>
        <w:pStyle w:val="Paragrafoelenco"/>
        <w:numPr>
          <w:ilvl w:val="0"/>
          <w:numId w:val="92"/>
        </w:numPr>
        <w:spacing w:after="120"/>
        <w:rPr>
          <w:color w:val="auto"/>
        </w:rPr>
      </w:pPr>
      <w:r w:rsidRPr="00F24B26">
        <w:rPr>
          <w:color w:val="auto"/>
        </w:rPr>
        <w:t xml:space="preserve">the right to arrange, adapt or make any other changes to the </w:t>
      </w:r>
      <w:r w:rsidRPr="00F24B26" w:rsidR="00190436">
        <w:rPr>
          <w:color w:val="auto"/>
        </w:rPr>
        <w:t>data</w:t>
      </w:r>
      <w:r w:rsidRPr="00F24B26">
        <w:rPr>
          <w:color w:val="auto"/>
        </w:rPr>
        <w:t xml:space="preserve"> </w:t>
      </w:r>
      <w:proofErr w:type="gramStart"/>
      <w:r w:rsidRPr="00F24B26">
        <w:rPr>
          <w:color w:val="auto"/>
        </w:rPr>
        <w:t>supplied ;</w:t>
      </w:r>
      <w:proofErr w:type="gramEnd"/>
    </w:p>
    <w:p w:rsidRPr="00F24B26" w:rsidR="00190436" w:rsidP="00190436" w:rsidRDefault="00B32E70" w14:paraId="6FFEAE8B" w14:textId="77777777">
      <w:pPr>
        <w:pStyle w:val="Paragrafoelenco"/>
        <w:numPr>
          <w:ilvl w:val="0"/>
          <w:numId w:val="92"/>
        </w:numPr>
        <w:spacing w:after="120"/>
        <w:rPr>
          <w:color w:val="auto"/>
        </w:rPr>
      </w:pPr>
      <w:r w:rsidRPr="00F24B26">
        <w:rPr>
          <w:color w:val="auto"/>
        </w:rPr>
        <w:t xml:space="preserve">the right to grant all or part of the rights listed above with the right to sub-license the </w:t>
      </w:r>
      <w:r w:rsidRPr="00F24B26" w:rsidR="00190436">
        <w:rPr>
          <w:color w:val="auto"/>
        </w:rPr>
        <w:t>data</w:t>
      </w:r>
    </w:p>
    <w:p w:rsidRPr="00F24B26" w:rsidR="00190436" w:rsidP="00190436" w:rsidRDefault="00B32E70" w14:paraId="0CBFC57D" w14:textId="732510B4">
      <w:pPr>
        <w:pStyle w:val="Paragrafoelenco"/>
        <w:numPr>
          <w:ilvl w:val="0"/>
          <w:numId w:val="92"/>
        </w:numPr>
        <w:spacing w:after="120"/>
        <w:rPr>
          <w:color w:val="auto"/>
        </w:rPr>
      </w:pPr>
      <w:r w:rsidRPr="00F24B26">
        <w:rPr>
          <w:color w:val="auto"/>
        </w:rPr>
        <w:t xml:space="preserve">to third parties in order to meet the needs arising from the subject of the </w:t>
      </w:r>
      <w:r w:rsidRPr="00F24B26" w:rsidR="00190436">
        <w:rPr>
          <w:color w:val="auto"/>
        </w:rPr>
        <w:t>Agreement</w:t>
      </w:r>
    </w:p>
    <w:p w:rsidRPr="00F24B26" w:rsidR="00831774" w:rsidP="00F24B26" w:rsidRDefault="00B32E70" w14:paraId="179508F5" w14:textId="2676472B">
      <w:pPr>
        <w:spacing w:after="120"/>
        <w:rPr>
          <w:sz w:val="22"/>
          <w:szCs w:val="22"/>
        </w:rPr>
      </w:pPr>
      <w:r w:rsidRPr="00F24B26">
        <w:rPr>
          <w:sz w:val="22"/>
          <w:szCs w:val="22"/>
        </w:rPr>
        <w:t>The licensing of the above-mentioned rights is free of charge</w:t>
      </w:r>
      <w:r w:rsidRPr="00F24B26" w:rsidR="004157D4">
        <w:rPr>
          <w:sz w:val="22"/>
          <w:szCs w:val="22"/>
        </w:rPr>
        <w:t xml:space="preserve"> and free of return in pay.</w:t>
      </w:r>
    </w:p>
    <w:p w:rsidRPr="00226BB5" w:rsidR="005E158E" w:rsidP="00226BB5" w:rsidRDefault="005E158E" w14:paraId="16C56871" w14:textId="222B96B0">
      <w:pPr>
        <w:pStyle w:val="Titolo2"/>
        <w:keepNext/>
        <w:numPr>
          <w:ilvl w:val="0"/>
          <w:numId w:val="0"/>
        </w:numPr>
        <w:tabs>
          <w:tab w:val="clear" w:pos="284"/>
        </w:tabs>
        <w:spacing w:before="240" w:after="120"/>
        <w:ind w:left="426" w:right="142"/>
        <w:contextualSpacing w:val="0"/>
      </w:pPr>
      <w:bookmarkStart w:name="_Toc24126594" w:id="179"/>
      <w:bookmarkStart w:name="_Toc24116116" w:id="180"/>
      <w:bookmarkStart w:name="_Toc529197706" w:id="181"/>
      <w:bookmarkStart w:name="_Toc524697222" w:id="182"/>
      <w:bookmarkStart w:name="_Toc530035908" w:id="183"/>
      <w:bookmarkStart w:name="_Toc73646664" w:id="184"/>
      <w:bookmarkStart w:name="_Toc158385864" w:id="185"/>
      <w:bookmarkEnd w:id="176"/>
      <w:r w:rsidRPr="00226BB5">
        <w:t>A</w:t>
      </w:r>
      <w:r w:rsidRPr="00226BB5" w:rsidR="00831774">
        <w:t>rticle 1</w:t>
      </w:r>
      <w:r w:rsidR="007D35D7">
        <w:t>6</w:t>
      </w:r>
      <w:r w:rsidRPr="00226BB5" w:rsidR="00831774">
        <w:t>. Communication, dissemination and visibility</w:t>
      </w:r>
      <w:bookmarkEnd w:id="179"/>
      <w:bookmarkEnd w:id="180"/>
      <w:bookmarkEnd w:id="181"/>
      <w:bookmarkEnd w:id="182"/>
      <w:bookmarkEnd w:id="183"/>
      <w:bookmarkEnd w:id="184"/>
      <w:bookmarkEnd w:id="185"/>
    </w:p>
    <w:p w:rsidRPr="009C7B4E" w:rsidR="005E158E" w:rsidP="005E158E" w:rsidRDefault="007D35D7" w14:paraId="2E4472C5" w14:textId="26B46957">
      <w:pPr>
        <w:pStyle w:val="Titolo5"/>
        <w:rPr>
          <w:rFonts w:ascii="Segoe UI Semibold" w:hAnsi="Segoe UI Semibold"/>
          <w:bCs/>
          <w:color w:val="auto"/>
          <w:spacing w:val="-10"/>
          <w:kern w:val="28"/>
          <w:sz w:val="32"/>
          <w:szCs w:val="32"/>
          <w:lang w:eastAsia="ja-JP"/>
        </w:rPr>
      </w:pPr>
      <w:bookmarkStart w:name="_Toc73646665" w:id="186"/>
      <w:bookmarkStart w:name="_Toc24126595" w:id="187"/>
      <w:bookmarkStart w:name="_Toc24116117" w:id="188"/>
      <w:r>
        <w:rPr>
          <w:rFonts w:ascii="Segoe UI Semibold" w:hAnsi="Segoe UI Semibold"/>
          <w:bCs/>
          <w:color w:val="auto"/>
          <w:spacing w:val="-10"/>
          <w:kern w:val="28"/>
          <w:sz w:val="32"/>
          <w:szCs w:val="32"/>
          <w:lang w:eastAsia="ja-JP"/>
        </w:rPr>
        <w:t>16</w:t>
      </w:r>
      <w:r w:rsidRPr="009C7B4E" w:rsidR="005E158E">
        <w:rPr>
          <w:rFonts w:ascii="Segoe UI Semibold" w:hAnsi="Segoe UI Semibold"/>
          <w:bCs/>
          <w:color w:val="auto"/>
          <w:spacing w:val="-10"/>
          <w:kern w:val="28"/>
          <w:sz w:val="32"/>
          <w:szCs w:val="32"/>
          <w:lang w:eastAsia="ja-JP"/>
        </w:rPr>
        <w:t>.1</w:t>
      </w:r>
      <w:r w:rsidRPr="009C7B4E" w:rsidR="005E158E">
        <w:rPr>
          <w:rFonts w:ascii="Segoe UI Semibold" w:hAnsi="Segoe UI Semibold"/>
          <w:bCs/>
          <w:color w:val="auto"/>
          <w:spacing w:val="-10"/>
          <w:kern w:val="28"/>
          <w:sz w:val="32"/>
          <w:szCs w:val="32"/>
          <w:lang w:eastAsia="ja-JP"/>
        </w:rPr>
        <w:tab/>
      </w:r>
      <w:r w:rsidRPr="009C7B4E" w:rsidR="005E158E">
        <w:rPr>
          <w:rFonts w:ascii="Segoe UI Semibold" w:hAnsi="Segoe UI Semibold"/>
          <w:bCs/>
          <w:color w:val="auto"/>
          <w:spacing w:val="-10"/>
          <w:kern w:val="28"/>
          <w:sz w:val="32"/>
          <w:szCs w:val="32"/>
          <w:lang w:eastAsia="ja-JP"/>
        </w:rPr>
        <w:t xml:space="preserve">Communication — Dissemination — Promoting the </w:t>
      </w:r>
      <w:bookmarkEnd w:id="186"/>
      <w:bookmarkEnd w:id="187"/>
      <w:bookmarkEnd w:id="188"/>
      <w:r w:rsidRPr="009C7B4E" w:rsidR="009C7B4E">
        <w:rPr>
          <w:rFonts w:ascii="Segoe UI Semibold" w:hAnsi="Segoe UI Semibold"/>
          <w:bCs/>
          <w:color w:val="auto"/>
          <w:spacing w:val="-10"/>
          <w:kern w:val="28"/>
          <w:sz w:val="32"/>
          <w:szCs w:val="32"/>
          <w:lang w:eastAsia="ja-JP"/>
        </w:rPr>
        <w:t>project</w:t>
      </w:r>
    </w:p>
    <w:p w:rsidR="009C7B4E" w:rsidP="005E158E" w:rsidRDefault="009C7B4E" w14:paraId="1755487F" w14:textId="77777777"/>
    <w:p w:rsidRPr="00F24B26" w:rsidR="005E158E" w:rsidP="009C7B4E" w:rsidRDefault="005E158E" w14:paraId="12F3C07E" w14:textId="77B2A316">
      <w:pPr>
        <w:spacing w:after="120"/>
        <w:rPr>
          <w:sz w:val="22"/>
          <w:szCs w:val="22"/>
        </w:rPr>
      </w:pPr>
      <w:r w:rsidRPr="00F24B26">
        <w:rPr>
          <w:sz w:val="22"/>
          <w:szCs w:val="22"/>
        </w:rPr>
        <w:t xml:space="preserve">Unless otherwise agreed with </w:t>
      </w:r>
      <w:r w:rsidR="000D47CD">
        <w:rPr>
          <w:sz w:val="22"/>
          <w:szCs w:val="22"/>
        </w:rPr>
        <w:t>ASI</w:t>
      </w:r>
      <w:r w:rsidRPr="00F24B26">
        <w:rPr>
          <w:sz w:val="22"/>
          <w:szCs w:val="22"/>
        </w:rPr>
        <w:t xml:space="preserve">, the </w:t>
      </w:r>
      <w:r w:rsidRPr="00F24B26" w:rsidR="009C7B4E">
        <w:rPr>
          <w:sz w:val="22"/>
          <w:szCs w:val="22"/>
        </w:rPr>
        <w:t>subgrantees</w:t>
      </w:r>
      <w:r w:rsidRPr="00F24B26">
        <w:rPr>
          <w:sz w:val="22"/>
          <w:szCs w:val="22"/>
        </w:rPr>
        <w:t xml:space="preserve"> must promote the action and its results by providing targeted information to multiple audiences (including the media and the public), in accordance with Annex 1 and in a strategic, coherent and effective manner.</w:t>
      </w:r>
    </w:p>
    <w:p w:rsidRPr="00F24B26" w:rsidR="005E158E" w:rsidP="009C7B4E" w:rsidRDefault="005E158E" w14:paraId="2C2C5BD8" w14:textId="6AD111A2">
      <w:pPr>
        <w:spacing w:after="120"/>
        <w:rPr>
          <w:sz w:val="22"/>
          <w:szCs w:val="22"/>
        </w:rPr>
      </w:pPr>
      <w:r w:rsidRPr="00F24B26">
        <w:rPr>
          <w:rFonts w:eastAsia="Calibri" w:cs="Times New Roman"/>
          <w:sz w:val="22"/>
          <w:szCs w:val="22"/>
        </w:rPr>
        <w:t xml:space="preserve">Before engaging in a communication or dissemination activity expected to have a major media impact, the </w:t>
      </w:r>
      <w:r w:rsidRPr="00F24B26" w:rsidR="009C7B4E">
        <w:rPr>
          <w:rFonts w:eastAsia="Calibri" w:cs="Times New Roman"/>
          <w:sz w:val="22"/>
          <w:szCs w:val="22"/>
        </w:rPr>
        <w:t>subgrantees</w:t>
      </w:r>
      <w:r w:rsidRPr="00F24B26">
        <w:rPr>
          <w:rFonts w:eastAsia="Calibri" w:cs="Times New Roman"/>
          <w:sz w:val="22"/>
          <w:szCs w:val="22"/>
        </w:rPr>
        <w:t xml:space="preserve"> must inform </w:t>
      </w:r>
      <w:r w:rsidR="000D47CD">
        <w:rPr>
          <w:rFonts w:eastAsia="Calibri" w:cs="Times New Roman"/>
          <w:sz w:val="22"/>
          <w:szCs w:val="22"/>
        </w:rPr>
        <w:t>ASI</w:t>
      </w:r>
      <w:r w:rsidRPr="00F24B26">
        <w:rPr>
          <w:rFonts w:eastAsia="Calibri" w:cs="Times New Roman"/>
          <w:sz w:val="22"/>
          <w:szCs w:val="22"/>
        </w:rPr>
        <w:t>.</w:t>
      </w:r>
    </w:p>
    <w:p w:rsidRPr="009C7B4E" w:rsidR="005E158E" w:rsidP="005E158E" w:rsidRDefault="007D35D7" w14:paraId="3CCC3E8B" w14:textId="76A20AE7">
      <w:pPr>
        <w:pStyle w:val="Titolo5"/>
        <w:rPr>
          <w:rFonts w:ascii="Segoe UI Semibold" w:hAnsi="Segoe UI Semibold"/>
          <w:bCs/>
          <w:color w:val="auto"/>
          <w:spacing w:val="-10"/>
          <w:kern w:val="28"/>
          <w:sz w:val="32"/>
          <w:szCs w:val="32"/>
          <w:lang w:eastAsia="ja-JP"/>
        </w:rPr>
      </w:pPr>
      <w:bookmarkStart w:name="_Toc24126596" w:id="189"/>
      <w:bookmarkStart w:name="_Toc24116118" w:id="190"/>
      <w:bookmarkStart w:name="_Toc73646666" w:id="191"/>
      <w:r>
        <w:rPr>
          <w:rFonts w:ascii="Segoe UI Semibold" w:hAnsi="Segoe UI Semibold"/>
          <w:bCs/>
          <w:color w:val="auto"/>
          <w:spacing w:val="-10"/>
          <w:kern w:val="28"/>
          <w:sz w:val="32"/>
          <w:szCs w:val="32"/>
          <w:lang w:eastAsia="ja-JP"/>
        </w:rPr>
        <w:t>16</w:t>
      </w:r>
      <w:r w:rsidRPr="009C7B4E" w:rsidR="005E158E">
        <w:rPr>
          <w:rFonts w:ascii="Segoe UI Semibold" w:hAnsi="Segoe UI Semibold"/>
          <w:bCs/>
          <w:color w:val="auto"/>
          <w:spacing w:val="-10"/>
          <w:kern w:val="28"/>
          <w:sz w:val="32"/>
          <w:szCs w:val="32"/>
          <w:lang w:eastAsia="ja-JP"/>
        </w:rPr>
        <w:t>.2</w:t>
      </w:r>
      <w:r w:rsidRPr="009C7B4E" w:rsidR="005E158E">
        <w:rPr>
          <w:rFonts w:ascii="Segoe UI Semibold" w:hAnsi="Segoe UI Semibold"/>
          <w:bCs/>
          <w:color w:val="auto"/>
          <w:spacing w:val="-10"/>
          <w:kern w:val="28"/>
          <w:sz w:val="32"/>
          <w:szCs w:val="32"/>
          <w:lang w:eastAsia="ja-JP"/>
        </w:rPr>
        <w:tab/>
      </w:r>
      <w:r w:rsidRPr="009C7B4E" w:rsidR="005E158E">
        <w:rPr>
          <w:rFonts w:ascii="Segoe UI Semibold" w:hAnsi="Segoe UI Semibold"/>
          <w:bCs/>
          <w:color w:val="auto"/>
          <w:spacing w:val="-10"/>
          <w:kern w:val="28"/>
          <w:sz w:val="32"/>
          <w:szCs w:val="32"/>
          <w:lang w:eastAsia="ja-JP"/>
        </w:rPr>
        <w:t xml:space="preserve">Visibility — </w:t>
      </w:r>
      <w:bookmarkEnd w:id="189"/>
      <w:bookmarkEnd w:id="190"/>
      <w:r w:rsidRPr="009C7B4E" w:rsidR="005E158E">
        <w:rPr>
          <w:rFonts w:ascii="Segoe UI Semibold" w:hAnsi="Segoe UI Semibold"/>
          <w:bCs/>
          <w:color w:val="auto"/>
          <w:spacing w:val="-10"/>
          <w:kern w:val="28"/>
          <w:sz w:val="32"/>
          <w:szCs w:val="32"/>
          <w:lang w:eastAsia="ja-JP"/>
        </w:rPr>
        <w:t>European flag and funding statement</w:t>
      </w:r>
      <w:bookmarkEnd w:id="191"/>
    </w:p>
    <w:p w:rsidR="009C7B4E" w:rsidP="005E158E" w:rsidRDefault="009C7B4E" w14:paraId="33149D17" w14:textId="77777777">
      <w:pPr>
        <w:adjustRightInd w:val="0"/>
      </w:pPr>
    </w:p>
    <w:p w:rsidRPr="00F24B26" w:rsidR="005E158E" w:rsidP="005E158E" w:rsidRDefault="005E158E" w14:paraId="02882282" w14:textId="736E85EA">
      <w:pPr>
        <w:adjustRightInd w:val="0"/>
        <w:rPr>
          <w:rFonts w:eastAsia="Times New Roman"/>
          <w:sz w:val="22"/>
          <w:szCs w:val="22"/>
          <w:lang w:eastAsia="en-GB"/>
        </w:rPr>
      </w:pPr>
      <w:r w:rsidRPr="00F24B26">
        <w:rPr>
          <w:sz w:val="22"/>
          <w:szCs w:val="22"/>
        </w:rPr>
        <w:t xml:space="preserve">Unless otherwise agreed with </w:t>
      </w:r>
      <w:r w:rsidR="000D47CD">
        <w:rPr>
          <w:sz w:val="22"/>
          <w:szCs w:val="22"/>
        </w:rPr>
        <w:t>ASI</w:t>
      </w:r>
      <w:r w:rsidRPr="00F24B26">
        <w:rPr>
          <w:sz w:val="22"/>
          <w:szCs w:val="22"/>
        </w:rPr>
        <w:t xml:space="preserve">, communication activities of the </w:t>
      </w:r>
      <w:r w:rsidRPr="00F24B26" w:rsidR="009C7B4E">
        <w:rPr>
          <w:rFonts w:eastAsia="Calibri" w:cs="Times New Roman"/>
          <w:sz w:val="22"/>
          <w:szCs w:val="22"/>
        </w:rPr>
        <w:t>subgrantees</w:t>
      </w:r>
      <w:r w:rsidRPr="00F24B26">
        <w:rPr>
          <w:sz w:val="22"/>
          <w:szCs w:val="22"/>
        </w:rPr>
        <w:t xml:space="preserve"> related to the </w:t>
      </w:r>
      <w:r w:rsidRPr="00F24B26" w:rsidR="009C7B4E">
        <w:rPr>
          <w:sz w:val="22"/>
          <w:szCs w:val="22"/>
        </w:rPr>
        <w:t>project</w:t>
      </w:r>
      <w:r w:rsidRPr="00F24B26">
        <w:rPr>
          <w:sz w:val="22"/>
          <w:szCs w:val="22"/>
        </w:rPr>
        <w:t xml:space="preserve"> (including </w:t>
      </w:r>
      <w:r w:rsidRPr="00F24B26">
        <w:rPr>
          <w:rFonts w:eastAsia="Times New Roman"/>
          <w:sz w:val="22"/>
          <w:szCs w:val="22"/>
          <w:lang w:eastAsia="en-GB"/>
        </w:rPr>
        <w:t xml:space="preserve">media relations, conferences, seminars, information material, such as brochures, leaflets, posters, presentations, etc., </w:t>
      </w:r>
      <w:r w:rsidRPr="00F24B26">
        <w:rPr>
          <w:sz w:val="22"/>
          <w:szCs w:val="22"/>
        </w:rPr>
        <w:t xml:space="preserve">in electronic form, via traditional or social media, etc.), dissemination activities and any infrastructure, equipment, vehicles, supplies or major result funded </w:t>
      </w:r>
      <w:r w:rsidRPr="00F24B26">
        <w:rPr>
          <w:sz w:val="22"/>
          <w:szCs w:val="22"/>
        </w:rPr>
        <w:t>by the grant must</w:t>
      </w:r>
      <w:r w:rsidRPr="00F24B26">
        <w:rPr>
          <w:rFonts w:eastAsia="Times New Roman"/>
          <w:sz w:val="22"/>
          <w:szCs w:val="22"/>
          <w:lang w:eastAsia="en-GB"/>
        </w:rPr>
        <w:t xml:space="preserve"> acknowledge EU support and display the European flag (emblem) and funding statement (translated into local languages, where appropriate):</w:t>
      </w:r>
    </w:p>
    <w:p w:rsidRPr="00F24B26" w:rsidR="00591D2D" w:rsidP="005E158E" w:rsidRDefault="00591D2D" w14:paraId="18C1F7C4" w14:textId="77777777">
      <w:pPr>
        <w:adjustRightInd w:val="0"/>
        <w:rPr>
          <w:rFonts w:eastAsia="Times New Roman"/>
          <w:sz w:val="22"/>
          <w:szCs w:val="22"/>
          <w:lang w:eastAsia="en-GB"/>
        </w:rPr>
      </w:pPr>
    </w:p>
    <w:p w:rsidRPr="00F24B26" w:rsidR="005E158E" w:rsidP="005E158E" w:rsidRDefault="005E158E" w14:paraId="161CB06D" w14:textId="0CB59ED8">
      <w:pPr>
        <w:adjustRightInd w:val="0"/>
        <w:ind w:left="1134"/>
        <w:rPr>
          <w:rFonts w:eastAsia="Times New Roman"/>
          <w:sz w:val="22"/>
          <w:szCs w:val="22"/>
          <w:lang w:eastAsia="en-GB"/>
        </w:rPr>
      </w:pPr>
      <w:r w:rsidRPr="00F24B26">
        <w:rPr>
          <w:noProof/>
          <w:color w:val="2B579A"/>
          <w:sz w:val="22"/>
          <w:szCs w:val="22"/>
          <w:shd w:val="clear" w:color="auto" w:fill="E6E6E6"/>
          <w:lang w:val="fr-FR" w:eastAsia="fr-FR"/>
        </w:rPr>
        <w:drawing>
          <wp:inline distT="0" distB="0" distL="0" distR="0" wp14:anchorId="68074BAB" wp14:editId="51D5A8B2">
            <wp:extent cx="3095625" cy="1038225"/>
            <wp:effectExtent l="0" t="0" r="9525" b="952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95625" cy="1038225"/>
                    </a:xfrm>
                    <a:prstGeom prst="rect">
                      <a:avLst/>
                    </a:prstGeom>
                    <a:noFill/>
                    <a:ln>
                      <a:noFill/>
                    </a:ln>
                  </pic:spPr>
                </pic:pic>
              </a:graphicData>
            </a:graphic>
          </wp:inline>
        </w:drawing>
      </w:r>
    </w:p>
    <w:p w:rsidRPr="00F24B26" w:rsidR="005E158E" w:rsidP="005E158E" w:rsidRDefault="005E158E" w14:paraId="65A8F806" w14:textId="084FFCC0">
      <w:pPr>
        <w:tabs>
          <w:tab w:val="left" w:pos="993"/>
        </w:tabs>
        <w:adjustRightInd w:val="0"/>
        <w:ind w:left="993"/>
      </w:pPr>
      <w:r>
        <w:rPr>
          <w:noProof/>
        </w:rPr>
        <w:drawing>
          <wp:inline distT="0" distB="0" distL="0" distR="0" wp14:anchorId="7AEEC64B" wp14:editId="02AB1862">
            <wp:extent cx="1628775" cy="1571625"/>
            <wp:effectExtent l="0" t="0" r="9525" b="952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pic:nvPicPr>
                  <pic:blipFill>
                    <a:blip r:embed="rId16">
                      <a:extLst>
                        <a:ext uri="{28A0092B-C50C-407E-A947-70E740481C1C}">
                          <a14:useLocalDpi xmlns:a14="http://schemas.microsoft.com/office/drawing/2010/main" val="0"/>
                        </a:ext>
                      </a:extLst>
                    </a:blip>
                    <a:stretch>
                      <a:fillRect/>
                    </a:stretch>
                  </pic:blipFill>
                  <pic:spPr>
                    <a:xfrm>
                      <a:off x="0" y="0"/>
                      <a:ext cx="1628775" cy="1571625"/>
                    </a:xfrm>
                    <a:prstGeom prst="rect">
                      <a:avLst/>
                    </a:prstGeom>
                  </pic:spPr>
                </pic:pic>
              </a:graphicData>
            </a:graphic>
          </wp:inline>
        </w:drawing>
      </w:r>
    </w:p>
    <w:p w:rsidRPr="00F24B26" w:rsidR="00591D2D" w:rsidP="00214B05" w:rsidRDefault="00591D2D" w14:paraId="09815776" w14:textId="77777777">
      <w:pPr>
        <w:adjustRightInd w:val="0"/>
        <w:spacing w:after="120"/>
        <w:rPr>
          <w:rFonts w:eastAsia="Times New Roman"/>
          <w:sz w:val="22"/>
          <w:szCs w:val="22"/>
          <w:lang w:eastAsia="en-GB"/>
        </w:rPr>
      </w:pPr>
    </w:p>
    <w:p w:rsidRPr="00F24B26" w:rsidR="00591D2D" w:rsidP="00214B05" w:rsidRDefault="005061D1" w14:paraId="760A5FCA" w14:textId="18200E29">
      <w:pPr>
        <w:adjustRightInd w:val="0"/>
        <w:spacing w:after="120"/>
        <w:rPr>
          <w:rFonts w:eastAsia="Times New Roman"/>
          <w:sz w:val="22"/>
          <w:szCs w:val="22"/>
          <w:lang w:eastAsia="en-GB"/>
        </w:rPr>
      </w:pPr>
      <w:r w:rsidRPr="00F24B26">
        <w:rPr>
          <w:noProof/>
          <w:color w:val="2B579A"/>
          <w:sz w:val="22"/>
          <w:szCs w:val="22"/>
          <w:shd w:val="clear" w:color="auto" w:fill="E6E6E6"/>
          <w:lang w:val="fr-FR" w:eastAsia="fr-FR"/>
        </w:rPr>
        <w:drawing>
          <wp:inline distT="0" distB="0" distL="0" distR="0" wp14:anchorId="20CBF737" wp14:editId="7FEA3DE9">
            <wp:extent cx="5760720" cy="601119"/>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60720" cy="601119"/>
                    </a:xfrm>
                    <a:prstGeom prst="rect">
                      <a:avLst/>
                    </a:prstGeom>
                    <a:noFill/>
                  </pic:spPr>
                </pic:pic>
              </a:graphicData>
            </a:graphic>
          </wp:inline>
        </w:drawing>
      </w:r>
    </w:p>
    <w:p w:rsidRPr="00F24B26" w:rsidR="00066164" w:rsidP="00214B05" w:rsidRDefault="00066164" w14:paraId="58943EA7" w14:textId="77777777">
      <w:pPr>
        <w:adjustRightInd w:val="0"/>
        <w:spacing w:after="120"/>
        <w:rPr>
          <w:rFonts w:eastAsia="Times New Roman"/>
          <w:sz w:val="22"/>
          <w:szCs w:val="22"/>
          <w:lang w:eastAsia="en-GB"/>
        </w:rPr>
      </w:pPr>
    </w:p>
    <w:p w:rsidRPr="00F24B26" w:rsidR="005E158E" w:rsidP="49943B5F" w:rsidRDefault="69D01B75" w14:paraId="2FF8D189" w14:textId="77777777">
      <w:pPr>
        <w:adjustRightInd w:val="0"/>
        <w:spacing w:after="120"/>
        <w:rPr>
          <w:rFonts w:eastAsia="Times New Roman"/>
          <w:sz w:val="22"/>
          <w:szCs w:val="22"/>
          <w:lang w:eastAsia="en-GB"/>
        </w:rPr>
      </w:pPr>
      <w:r w:rsidRPr="49943B5F">
        <w:rPr>
          <w:rFonts w:eastAsia="Times New Roman"/>
          <w:sz w:val="22"/>
          <w:szCs w:val="22"/>
          <w:lang w:eastAsia="en-GB"/>
        </w:rPr>
        <w:t>The emblem must remain distinct and separate and cannot be modified by adding other visual marks, brands or text.</w:t>
      </w:r>
    </w:p>
    <w:p w:rsidRPr="00F24B26" w:rsidR="005E158E" w:rsidP="49943B5F" w:rsidRDefault="69D01B75" w14:paraId="0B6ED1BE" w14:textId="68C2689D">
      <w:pPr>
        <w:adjustRightInd w:val="0"/>
        <w:spacing w:after="120"/>
        <w:rPr>
          <w:rFonts w:eastAsia="Times New Roman"/>
          <w:sz w:val="22"/>
          <w:szCs w:val="22"/>
          <w:lang w:eastAsia="en-GB"/>
        </w:rPr>
      </w:pPr>
      <w:r w:rsidRPr="49943B5F">
        <w:rPr>
          <w:rFonts w:eastAsia="Times New Roman"/>
          <w:sz w:val="22"/>
          <w:szCs w:val="22"/>
          <w:lang w:eastAsia="en-GB"/>
        </w:rPr>
        <w:t xml:space="preserve">Apart from the emblem, no other visual identity or logo may be used to highlight the EU support. </w:t>
      </w:r>
    </w:p>
    <w:p w:rsidRPr="00F24B26" w:rsidR="005E158E" w:rsidP="49943B5F" w:rsidRDefault="005E158E" w14:paraId="558D8E22" w14:textId="6FD46214">
      <w:pPr>
        <w:adjustRightInd w:val="0"/>
        <w:spacing w:after="120"/>
        <w:rPr>
          <w:rFonts w:eastAsia="Times New Roman"/>
          <w:sz w:val="22"/>
          <w:szCs w:val="22"/>
          <w:lang w:eastAsia="en-GB"/>
        </w:rPr>
      </w:pPr>
      <w:r w:rsidRPr="49943B5F">
        <w:rPr>
          <w:rFonts w:eastAsia="Times New Roman"/>
          <w:sz w:val="22"/>
          <w:szCs w:val="22"/>
          <w:lang w:eastAsia="en-GB"/>
        </w:rPr>
        <w:t xml:space="preserve">When displayed in association with other logos (e.g. of </w:t>
      </w:r>
      <w:r w:rsidRPr="49943B5F" w:rsidR="1070F657">
        <w:rPr>
          <w:rFonts w:eastAsia="Calibri" w:cs="Times New Roman"/>
          <w:sz w:val="22"/>
          <w:szCs w:val="22"/>
        </w:rPr>
        <w:t xml:space="preserve">subgrantees, </w:t>
      </w:r>
      <w:r w:rsidRPr="49943B5F" w:rsidR="279AF548">
        <w:rPr>
          <w:rFonts w:eastAsia="Calibri" w:cs="Times New Roman"/>
          <w:sz w:val="22"/>
          <w:szCs w:val="22"/>
        </w:rPr>
        <w:t>ASI</w:t>
      </w:r>
      <w:r w:rsidRPr="49943B5F">
        <w:rPr>
          <w:rFonts w:eastAsia="Times New Roman"/>
          <w:sz w:val="22"/>
          <w:szCs w:val="22"/>
          <w:lang w:eastAsia="en-GB"/>
        </w:rPr>
        <w:t xml:space="preserve"> or </w:t>
      </w:r>
      <w:r w:rsidRPr="49943B5F" w:rsidR="1F11E1B1">
        <w:rPr>
          <w:rFonts w:eastAsia="Times New Roman"/>
          <w:sz w:val="22"/>
          <w:szCs w:val="22"/>
          <w:lang w:eastAsia="en-GB"/>
        </w:rPr>
        <w:t xml:space="preserve">other </w:t>
      </w:r>
      <w:r w:rsidRPr="49943B5F">
        <w:rPr>
          <w:rFonts w:eastAsia="Times New Roman"/>
          <w:sz w:val="22"/>
          <w:szCs w:val="22"/>
          <w:lang w:eastAsia="en-GB"/>
        </w:rPr>
        <w:t>sponsors), the emblem must be displayed at least as prominently and visibly as the other logos.</w:t>
      </w:r>
    </w:p>
    <w:p w:rsidRPr="00F24B26" w:rsidR="005E158E" w:rsidP="00214B05" w:rsidRDefault="005E158E" w14:paraId="3292850B" w14:textId="40661B5C">
      <w:pPr>
        <w:adjustRightInd w:val="0"/>
        <w:spacing w:after="120"/>
        <w:rPr>
          <w:rFonts w:eastAsia="Times New Roman"/>
          <w:sz w:val="22"/>
          <w:szCs w:val="22"/>
          <w:lang w:eastAsia="en-GB"/>
        </w:rPr>
      </w:pPr>
      <w:r w:rsidRPr="00F24B26">
        <w:rPr>
          <w:rFonts w:eastAsia="Times New Roman"/>
          <w:sz w:val="22"/>
          <w:szCs w:val="22"/>
          <w:lang w:eastAsia="en-GB"/>
        </w:rPr>
        <w:t xml:space="preserve">For the purposes of their obligations under this Article, the </w:t>
      </w:r>
      <w:r w:rsidRPr="00F24B26" w:rsidR="00214B05">
        <w:rPr>
          <w:rFonts w:eastAsia="Calibri" w:cs="Times New Roman"/>
          <w:sz w:val="22"/>
          <w:szCs w:val="22"/>
        </w:rPr>
        <w:t>subgrantees</w:t>
      </w:r>
      <w:r w:rsidRPr="00F24B26">
        <w:rPr>
          <w:rFonts w:eastAsia="Times New Roman"/>
          <w:sz w:val="22"/>
          <w:szCs w:val="22"/>
          <w:lang w:eastAsia="en-GB"/>
        </w:rPr>
        <w:t xml:space="preserve"> may use the emblem without first obtaining approval from </w:t>
      </w:r>
      <w:r w:rsidR="000D47CD">
        <w:rPr>
          <w:rFonts w:eastAsia="Times New Roman"/>
          <w:sz w:val="22"/>
          <w:szCs w:val="22"/>
          <w:lang w:eastAsia="en-GB"/>
        </w:rPr>
        <w:t>ASI</w:t>
      </w:r>
      <w:r w:rsidRPr="00F24B26">
        <w:rPr>
          <w:rFonts w:eastAsia="Times New Roman"/>
          <w:sz w:val="22"/>
          <w:szCs w:val="22"/>
          <w:lang w:eastAsia="en-GB"/>
        </w:rPr>
        <w:t>. This does not, however, give them the right to exclusive use. Moreover, they may not appropriate the emblem or any similar trademark or logo, either by registration or by any other means.</w:t>
      </w:r>
    </w:p>
    <w:p w:rsidR="005E158E" w:rsidP="005E158E" w:rsidRDefault="007D35D7" w14:paraId="3A06D6E8" w14:textId="62322FB4">
      <w:pPr>
        <w:pStyle w:val="Titolo5"/>
        <w:rPr>
          <w:lang w:eastAsia="en-GB"/>
        </w:rPr>
      </w:pPr>
      <w:bookmarkStart w:name="_Toc73646667" w:id="192"/>
      <w:bookmarkStart w:name="_Toc24126597" w:id="193"/>
      <w:bookmarkStart w:name="_Toc24116119" w:id="194"/>
      <w:r>
        <w:rPr>
          <w:rFonts w:ascii="Segoe UI Semibold" w:hAnsi="Segoe UI Semibold"/>
          <w:bCs/>
          <w:color w:val="auto"/>
          <w:spacing w:val="-10"/>
          <w:kern w:val="28"/>
          <w:sz w:val="32"/>
          <w:szCs w:val="32"/>
          <w:lang w:eastAsia="ja-JP"/>
        </w:rPr>
        <w:t>16</w:t>
      </w:r>
      <w:r w:rsidRPr="00214B05" w:rsidR="005E158E">
        <w:rPr>
          <w:rFonts w:ascii="Segoe UI Semibold" w:hAnsi="Segoe UI Semibold"/>
          <w:bCs/>
          <w:color w:val="auto"/>
          <w:spacing w:val="-10"/>
          <w:kern w:val="28"/>
          <w:sz w:val="32"/>
          <w:szCs w:val="32"/>
          <w:lang w:eastAsia="ja-JP"/>
        </w:rPr>
        <w:t>.3</w:t>
      </w:r>
      <w:r w:rsidRPr="00214B05" w:rsidR="005E158E">
        <w:rPr>
          <w:rFonts w:ascii="Segoe UI Semibold" w:hAnsi="Segoe UI Semibold"/>
          <w:bCs/>
          <w:color w:val="auto"/>
          <w:spacing w:val="-10"/>
          <w:kern w:val="28"/>
          <w:sz w:val="32"/>
          <w:szCs w:val="32"/>
          <w:lang w:eastAsia="ja-JP"/>
        </w:rPr>
        <w:tab/>
      </w:r>
      <w:r w:rsidRPr="00214B05" w:rsidR="005E158E">
        <w:rPr>
          <w:rFonts w:ascii="Segoe UI Semibold" w:hAnsi="Segoe UI Semibold"/>
          <w:bCs/>
          <w:color w:val="auto"/>
          <w:spacing w:val="-10"/>
          <w:kern w:val="28"/>
          <w:sz w:val="32"/>
          <w:szCs w:val="32"/>
          <w:lang w:eastAsia="ja-JP"/>
        </w:rPr>
        <w:t>Quality of information — Disclaimer</w:t>
      </w:r>
      <w:bookmarkEnd w:id="192"/>
      <w:bookmarkEnd w:id="193"/>
      <w:bookmarkEnd w:id="194"/>
    </w:p>
    <w:p w:rsidR="00214B05" w:rsidP="005E158E" w:rsidRDefault="00214B05" w14:paraId="10882003" w14:textId="77777777">
      <w:pPr>
        <w:adjustRightInd w:val="0"/>
        <w:rPr>
          <w:rFonts w:eastAsia="Times New Roman"/>
          <w:lang w:eastAsia="en-GB"/>
        </w:rPr>
      </w:pPr>
    </w:p>
    <w:p w:rsidRPr="00F24B26" w:rsidR="005E158E" w:rsidP="00591D2D" w:rsidRDefault="005E158E" w14:paraId="336F48F1" w14:textId="28278E3A">
      <w:pPr>
        <w:adjustRightInd w:val="0"/>
        <w:spacing w:after="120"/>
        <w:rPr>
          <w:rFonts w:cs="Times New Roman"/>
          <w:sz w:val="22"/>
          <w:szCs w:val="22"/>
        </w:rPr>
      </w:pPr>
      <w:r w:rsidRPr="00F24B26">
        <w:rPr>
          <w:rFonts w:eastAsia="Times New Roman"/>
          <w:sz w:val="22"/>
          <w:szCs w:val="22"/>
          <w:lang w:eastAsia="en-GB"/>
        </w:rPr>
        <w:t xml:space="preserve">Any communication or dissemination activity related to the action </w:t>
      </w:r>
      <w:r w:rsidRPr="00F24B26">
        <w:rPr>
          <w:rFonts w:cs="Times New Roman"/>
          <w:sz w:val="22"/>
          <w:szCs w:val="22"/>
        </w:rPr>
        <w:t>must use factually accurate information.</w:t>
      </w:r>
    </w:p>
    <w:p w:rsidRPr="00F24B26" w:rsidR="005E158E" w:rsidP="00591D2D" w:rsidRDefault="005E158E" w14:paraId="4F4E040A" w14:textId="03E171A3">
      <w:pPr>
        <w:adjustRightInd w:val="0"/>
        <w:spacing w:after="120"/>
        <w:rPr>
          <w:rFonts w:eastAsia="Times New Roman"/>
          <w:sz w:val="22"/>
          <w:szCs w:val="22"/>
          <w:lang w:eastAsia="en-GB"/>
        </w:rPr>
      </w:pPr>
      <w:r w:rsidRPr="00F24B26">
        <w:rPr>
          <w:rFonts w:eastAsia="Times New Roman"/>
          <w:sz w:val="22"/>
          <w:szCs w:val="22"/>
          <w:lang w:eastAsia="en-GB"/>
        </w:rPr>
        <w:t xml:space="preserve">Moreover, it must indicate </w:t>
      </w:r>
      <w:r w:rsidRPr="00F24B26">
        <w:rPr>
          <w:sz w:val="22"/>
          <w:szCs w:val="22"/>
        </w:rPr>
        <w:t>the following disclaimer (translated into local languages where appropriate)</w:t>
      </w:r>
      <w:r w:rsidRPr="00F24B26">
        <w:rPr>
          <w:rFonts w:eastAsia="Times New Roman"/>
          <w:sz w:val="22"/>
          <w:szCs w:val="22"/>
          <w:lang w:eastAsia="en-GB"/>
        </w:rPr>
        <w:t>:</w:t>
      </w:r>
    </w:p>
    <w:p w:rsidR="00214B05" w:rsidP="005E158E" w:rsidRDefault="00214B05" w14:paraId="7AD1376E" w14:textId="77777777">
      <w:pPr>
        <w:adjustRightInd w:val="0"/>
        <w:rPr>
          <w:rFonts w:eastAsia="Times New Roman"/>
          <w:lang w:eastAsia="en-GB"/>
        </w:rPr>
      </w:pPr>
    </w:p>
    <w:p w:rsidR="005E158E" w:rsidP="005E158E" w:rsidRDefault="005E158E" w14:paraId="7EFDE033" w14:textId="478E8930">
      <w:pPr>
        <w:tabs>
          <w:tab w:val="left" w:pos="567"/>
        </w:tabs>
        <w:autoSpaceDE w:val="0"/>
        <w:autoSpaceDN w:val="0"/>
        <w:adjustRightInd w:val="0"/>
        <w:ind w:left="426" w:right="261"/>
        <w:rPr>
          <w:iCs/>
          <w:sz w:val="20"/>
          <w:szCs w:val="20"/>
        </w:rPr>
      </w:pPr>
      <w:r>
        <w:rPr>
          <w:iCs/>
          <w:sz w:val="20"/>
          <w:szCs w:val="20"/>
        </w:rPr>
        <w:t>“Funded by the European Union. Views and opinions expressed are however those of the author(s) only and do not necessarily reflect those of the European Union or [</w:t>
      </w:r>
      <w:r>
        <w:rPr>
          <w:sz w:val="20"/>
          <w:szCs w:val="20"/>
        </w:rPr>
        <w:t xml:space="preserve">name of the </w:t>
      </w:r>
      <w:r w:rsidR="004E6C8A">
        <w:rPr>
          <w:sz w:val="20"/>
          <w:szCs w:val="20"/>
        </w:rPr>
        <w:t>Contractor</w:t>
      </w:r>
      <w:r>
        <w:rPr>
          <w:iCs/>
          <w:sz w:val="20"/>
          <w:szCs w:val="20"/>
        </w:rPr>
        <w:t>]</w:t>
      </w:r>
      <w:r>
        <w:rPr>
          <w:sz w:val="20"/>
          <w:szCs w:val="20"/>
        </w:rPr>
        <w:t xml:space="preserve">. Neither the European Union nor the </w:t>
      </w:r>
      <w:r w:rsidR="004E6C8A">
        <w:rPr>
          <w:sz w:val="20"/>
          <w:szCs w:val="20"/>
        </w:rPr>
        <w:t>Contractor</w:t>
      </w:r>
      <w:r>
        <w:rPr>
          <w:sz w:val="20"/>
          <w:szCs w:val="20"/>
        </w:rPr>
        <w:t xml:space="preserve"> can be held responsible for them.”</w:t>
      </w:r>
    </w:p>
    <w:p w:rsidR="00214B05" w:rsidP="005E158E" w:rsidRDefault="00214B05" w14:paraId="39AECE19" w14:textId="77777777">
      <w:pPr>
        <w:pStyle w:val="Titolo4"/>
      </w:pPr>
      <w:bookmarkStart w:name="_Toc530036475" w:id="195"/>
      <w:bookmarkStart w:name="_Toc530036661" w:id="196"/>
      <w:bookmarkStart w:name="_Toc530396599" w:id="197"/>
      <w:bookmarkStart w:name="_Toc530396794" w:id="198"/>
      <w:bookmarkStart w:name="_Toc530397176" w:id="199"/>
      <w:bookmarkStart w:name="_Toc532247853" w:id="200"/>
      <w:bookmarkStart w:name="_Toc529197708" w:id="201"/>
      <w:bookmarkStart w:name="_Toc24126600" w:id="202"/>
      <w:bookmarkStart w:name="_Toc73646670" w:id="203"/>
      <w:bookmarkStart w:name="_Toc24116121" w:id="204"/>
      <w:bookmarkStart w:name="_Toc530035897" w:id="205"/>
      <w:bookmarkStart w:name="_Toc529197691" w:id="206"/>
      <w:bookmarkEnd w:id="195"/>
      <w:bookmarkEnd w:id="196"/>
      <w:bookmarkEnd w:id="197"/>
      <w:bookmarkEnd w:id="198"/>
      <w:bookmarkEnd w:id="199"/>
      <w:bookmarkEnd w:id="200"/>
      <w:bookmarkEnd w:id="201"/>
    </w:p>
    <w:p w:rsidRPr="00226BB5" w:rsidR="005E158E" w:rsidP="00226BB5" w:rsidRDefault="005E158E" w14:paraId="2AFB5FE1" w14:textId="7349B99A">
      <w:pPr>
        <w:pStyle w:val="Titolo2"/>
        <w:keepNext/>
        <w:numPr>
          <w:ilvl w:val="1"/>
          <w:numId w:val="0"/>
        </w:numPr>
        <w:tabs>
          <w:tab w:val="clear" w:pos="284"/>
        </w:tabs>
        <w:spacing w:before="240" w:after="120"/>
        <w:ind w:left="426" w:right="142"/>
        <w:contextualSpacing w:val="0"/>
      </w:pPr>
      <w:bookmarkStart w:name="_Toc158385865" w:id="207"/>
      <w:r>
        <w:t>A</w:t>
      </w:r>
      <w:r w:rsidR="3EB858A2">
        <w:t>rticle 17</w:t>
      </w:r>
      <w:r w:rsidR="2512780C">
        <w:t xml:space="preserve">. Consequences of </w:t>
      </w:r>
      <w:proofErr w:type="gramStart"/>
      <w:r w:rsidR="2512780C">
        <w:t>non compliance</w:t>
      </w:r>
      <w:bookmarkEnd w:id="207"/>
      <w:proofErr w:type="gramEnd"/>
      <w:r w:rsidR="1F11E1B1">
        <w:t xml:space="preserve"> </w:t>
      </w:r>
      <w:bookmarkEnd w:id="202"/>
      <w:bookmarkEnd w:id="203"/>
      <w:bookmarkEnd w:id="204"/>
      <w:bookmarkEnd w:id="205"/>
      <w:bookmarkEnd w:id="206"/>
    </w:p>
    <w:p w:rsidRPr="00F24B26" w:rsidR="005E158E" w:rsidP="00591D2D" w:rsidRDefault="005E158E" w14:paraId="7080D4F8" w14:textId="55A615B2">
      <w:pPr>
        <w:spacing w:after="120"/>
        <w:rPr>
          <w:sz w:val="22"/>
          <w:szCs w:val="22"/>
        </w:rPr>
      </w:pPr>
      <w:r w:rsidRPr="00F24B26">
        <w:rPr>
          <w:sz w:val="22"/>
          <w:szCs w:val="22"/>
        </w:rPr>
        <w:t xml:space="preserve">If a </w:t>
      </w:r>
      <w:r w:rsidRPr="00F24B26" w:rsidR="00591D2D">
        <w:rPr>
          <w:sz w:val="22"/>
          <w:szCs w:val="22"/>
        </w:rPr>
        <w:t>subgrantee</w:t>
      </w:r>
      <w:r w:rsidRPr="00F24B26">
        <w:rPr>
          <w:sz w:val="22"/>
          <w:szCs w:val="22"/>
        </w:rPr>
        <w:t xml:space="preserve"> breaches any of its obligations under</w:t>
      </w:r>
      <w:r w:rsidRPr="00F24B26" w:rsidR="00214B05">
        <w:rPr>
          <w:sz w:val="22"/>
          <w:szCs w:val="22"/>
        </w:rPr>
        <w:t xml:space="preserve"> this </w:t>
      </w:r>
      <w:r w:rsidRPr="00F24B26" w:rsidR="00591D2D">
        <w:rPr>
          <w:sz w:val="22"/>
          <w:szCs w:val="22"/>
        </w:rPr>
        <w:t>Section 2 of Chapter 4</w:t>
      </w:r>
      <w:r w:rsidRPr="00F24B26">
        <w:rPr>
          <w:sz w:val="22"/>
          <w:szCs w:val="22"/>
        </w:rPr>
        <w:t xml:space="preserve">, the grant may be reduced (see Article </w:t>
      </w:r>
      <w:r w:rsidRPr="00F24B26">
        <w:rPr>
          <w:sz w:val="22"/>
          <w:szCs w:val="22"/>
          <w:lang w:eastAsia="en-GB"/>
        </w:rPr>
        <w:t>2</w:t>
      </w:r>
      <w:r w:rsidR="00520571">
        <w:rPr>
          <w:sz w:val="22"/>
          <w:szCs w:val="22"/>
          <w:lang w:eastAsia="en-GB"/>
        </w:rPr>
        <w:t>7</w:t>
      </w:r>
      <w:r w:rsidRPr="00F24B26">
        <w:rPr>
          <w:sz w:val="22"/>
          <w:szCs w:val="22"/>
        </w:rPr>
        <w:t>).</w:t>
      </w:r>
    </w:p>
    <w:p w:rsidRPr="00F24B26" w:rsidR="005E158E" w:rsidP="00591D2D" w:rsidRDefault="005E158E" w14:paraId="19772C6D" w14:textId="6C771618">
      <w:pPr>
        <w:spacing w:after="120"/>
        <w:rPr>
          <w:i/>
          <w:sz w:val="22"/>
          <w:szCs w:val="22"/>
          <w:highlight w:val="yellow"/>
        </w:rPr>
      </w:pPr>
      <w:r w:rsidRPr="00F24B26">
        <w:rPr>
          <w:sz w:val="22"/>
          <w:szCs w:val="22"/>
        </w:rPr>
        <w:t>Such a breach may also lead to other measures described in Chapter 5.</w:t>
      </w:r>
    </w:p>
    <w:p w:rsidR="00765CCF" w:rsidRDefault="00765CCF" w14:paraId="1700A3AD" w14:textId="77777777">
      <w:pPr>
        <w:jc w:val="left"/>
        <w:rPr>
          <w:rFonts w:ascii="Segoe UI Semibold" w:hAnsi="Segoe UI Semibold" w:eastAsiaTheme="majorEastAsia" w:cstheme="majorBidi"/>
          <w:b/>
          <w:bCs/>
          <w:spacing w:val="-10"/>
          <w:kern w:val="28"/>
          <w:sz w:val="44"/>
          <w:szCs w:val="44"/>
          <w:lang w:val="en-GB" w:eastAsia="en-GB"/>
        </w:rPr>
      </w:pPr>
      <w:bookmarkStart w:name="_Toc73646673" w:id="208"/>
      <w:bookmarkStart w:name="_Toc24126603" w:id="209"/>
      <w:bookmarkStart w:name="_Toc24116124" w:id="210"/>
      <w:bookmarkStart w:name="_Toc530035910" w:id="211"/>
      <w:r>
        <w:rPr>
          <w:lang w:eastAsia="en-GB"/>
        </w:rPr>
        <w:br w:type="page"/>
      </w:r>
    </w:p>
    <w:p w:rsidR="005E158E" w:rsidP="00335EF4" w:rsidRDefault="005E158E" w14:paraId="0BF00EAB" w14:textId="560B9FDC">
      <w:pPr>
        <w:pStyle w:val="Titolo2"/>
        <w:numPr>
          <w:ilvl w:val="0"/>
          <w:numId w:val="0"/>
        </w:numPr>
        <w:ind w:left="792"/>
        <w:rPr>
          <w:lang w:eastAsia="en-GB"/>
        </w:rPr>
      </w:pPr>
      <w:bookmarkStart w:name="_Toc158385866" w:id="212"/>
      <w:r>
        <w:rPr>
          <w:lang w:eastAsia="en-GB"/>
        </w:rPr>
        <w:t>SECTION 3</w:t>
      </w:r>
      <w:r>
        <w:rPr>
          <w:lang w:eastAsia="en-GB"/>
        </w:rPr>
        <w:tab/>
      </w:r>
      <w:r>
        <w:rPr>
          <w:lang w:eastAsia="en-GB"/>
        </w:rPr>
        <w:t>GRANT ADMINISTRATION</w:t>
      </w:r>
      <w:bookmarkEnd w:id="208"/>
      <w:bookmarkEnd w:id="209"/>
      <w:bookmarkEnd w:id="210"/>
      <w:bookmarkEnd w:id="211"/>
      <w:bookmarkEnd w:id="212"/>
    </w:p>
    <w:p w:rsidR="005E158E" w:rsidP="00226BB5" w:rsidRDefault="007D35D7" w14:paraId="136F6B06" w14:textId="57D73F5B">
      <w:pPr>
        <w:pStyle w:val="Titolo2"/>
        <w:keepNext/>
        <w:numPr>
          <w:ilvl w:val="0"/>
          <w:numId w:val="0"/>
        </w:numPr>
        <w:tabs>
          <w:tab w:val="clear" w:pos="284"/>
        </w:tabs>
        <w:spacing w:before="240" w:after="120"/>
        <w:ind w:left="426" w:right="142"/>
        <w:contextualSpacing w:val="0"/>
      </w:pPr>
      <w:bookmarkStart w:name="_Toc529197715" w:id="213"/>
      <w:bookmarkStart w:name="_Toc524697225" w:id="214"/>
      <w:bookmarkStart w:name="_Toc435108988" w:id="215"/>
      <w:bookmarkStart w:name="_Toc530035911" w:id="216"/>
      <w:bookmarkStart w:name="_Toc73646674" w:id="217"/>
      <w:bookmarkStart w:name="_Toc24126604" w:id="218"/>
      <w:bookmarkStart w:name="_Toc24116125" w:id="219"/>
      <w:bookmarkStart w:name="_Toc158385867" w:id="220"/>
      <w:r>
        <w:t>Article 18</w:t>
      </w:r>
      <w:r w:rsidRPr="00226BB5" w:rsidR="00935372">
        <w:t>. General information obligations</w:t>
      </w:r>
      <w:bookmarkEnd w:id="213"/>
      <w:bookmarkEnd w:id="214"/>
      <w:bookmarkEnd w:id="215"/>
      <w:bookmarkEnd w:id="216"/>
      <w:bookmarkEnd w:id="217"/>
      <w:bookmarkEnd w:id="218"/>
      <w:bookmarkEnd w:id="219"/>
      <w:bookmarkEnd w:id="220"/>
    </w:p>
    <w:p w:rsidR="005E158E" w:rsidP="005E158E" w:rsidRDefault="007D35D7" w14:paraId="346981CC" w14:textId="63999C18">
      <w:pPr>
        <w:pStyle w:val="Titolo5"/>
        <w:rPr>
          <w:rFonts w:ascii="Segoe UI Semibold" w:hAnsi="Segoe UI Semibold"/>
          <w:bCs/>
          <w:color w:val="auto"/>
          <w:spacing w:val="-10"/>
          <w:kern w:val="28"/>
          <w:sz w:val="32"/>
          <w:szCs w:val="32"/>
          <w:lang w:eastAsia="ja-JP"/>
        </w:rPr>
      </w:pPr>
      <w:bookmarkStart w:name="_Toc529197716" w:id="221"/>
      <w:bookmarkStart w:name="_Toc435108989" w:id="222"/>
      <w:bookmarkStart w:name="_Toc73646675" w:id="223"/>
      <w:bookmarkStart w:name="_Toc28806479" w:id="224"/>
      <w:r>
        <w:rPr>
          <w:rFonts w:ascii="Segoe UI Semibold" w:hAnsi="Segoe UI Semibold"/>
          <w:bCs/>
          <w:color w:val="auto"/>
          <w:spacing w:val="-10"/>
          <w:kern w:val="28"/>
          <w:sz w:val="32"/>
          <w:szCs w:val="32"/>
          <w:lang w:eastAsia="ja-JP"/>
        </w:rPr>
        <w:t>18</w:t>
      </w:r>
      <w:r w:rsidRPr="00591D2D" w:rsidR="005E158E">
        <w:rPr>
          <w:rFonts w:ascii="Segoe UI Semibold" w:hAnsi="Segoe UI Semibold"/>
          <w:bCs/>
          <w:color w:val="auto"/>
          <w:spacing w:val="-10"/>
          <w:kern w:val="28"/>
          <w:sz w:val="32"/>
          <w:szCs w:val="32"/>
          <w:lang w:eastAsia="ja-JP"/>
        </w:rPr>
        <w:t>.1</w:t>
      </w:r>
      <w:r w:rsidRPr="00591D2D" w:rsidR="005E158E">
        <w:rPr>
          <w:rFonts w:ascii="Segoe UI Semibold" w:hAnsi="Segoe UI Semibold"/>
          <w:bCs/>
          <w:color w:val="auto"/>
          <w:spacing w:val="-10"/>
          <w:kern w:val="28"/>
          <w:sz w:val="32"/>
          <w:szCs w:val="32"/>
          <w:lang w:eastAsia="ja-JP"/>
        </w:rPr>
        <w:tab/>
      </w:r>
      <w:bookmarkEnd w:id="221"/>
      <w:bookmarkEnd w:id="222"/>
      <w:r w:rsidRPr="00591D2D" w:rsidR="005E158E">
        <w:rPr>
          <w:rFonts w:ascii="Segoe UI Semibold" w:hAnsi="Segoe UI Semibold"/>
          <w:bCs/>
          <w:color w:val="auto"/>
          <w:spacing w:val="-10"/>
          <w:kern w:val="28"/>
          <w:sz w:val="32"/>
          <w:szCs w:val="32"/>
          <w:lang w:eastAsia="ja-JP"/>
        </w:rPr>
        <w:t>Information requests</w:t>
      </w:r>
      <w:bookmarkEnd w:id="223"/>
      <w:bookmarkEnd w:id="224"/>
    </w:p>
    <w:p w:rsidRPr="00591D2D" w:rsidR="00591D2D" w:rsidP="00591D2D" w:rsidRDefault="00591D2D" w14:paraId="00DCA020" w14:textId="77777777">
      <w:pPr>
        <w:rPr>
          <w:lang w:val="en-GB" w:eastAsia="ja-JP"/>
        </w:rPr>
      </w:pPr>
    </w:p>
    <w:p w:rsidRPr="00F24B26" w:rsidR="005E158E" w:rsidP="005E158E" w:rsidRDefault="005E158E" w14:paraId="4EA546ED" w14:textId="42074506">
      <w:pPr>
        <w:tabs>
          <w:tab w:val="left" w:pos="851"/>
        </w:tabs>
        <w:rPr>
          <w:sz w:val="22"/>
          <w:szCs w:val="22"/>
        </w:rPr>
      </w:pPr>
      <w:r w:rsidRPr="00F24B26">
        <w:rPr>
          <w:sz w:val="22"/>
          <w:szCs w:val="22"/>
        </w:rPr>
        <w:t xml:space="preserve">The </w:t>
      </w:r>
      <w:r w:rsidRPr="00F24B26" w:rsidR="00591D2D">
        <w:rPr>
          <w:sz w:val="22"/>
          <w:szCs w:val="22"/>
        </w:rPr>
        <w:t>subgrantees</w:t>
      </w:r>
      <w:r w:rsidRPr="00F24B26">
        <w:rPr>
          <w:sz w:val="22"/>
          <w:szCs w:val="22"/>
        </w:rPr>
        <w:t xml:space="preserve"> must provide </w:t>
      </w:r>
      <w:r w:rsidRPr="00F24B26">
        <w:rPr>
          <w:rFonts w:eastAsia="Times New Roman"/>
          <w:sz w:val="22"/>
          <w:szCs w:val="22"/>
          <w:lang w:eastAsia="en-GB"/>
        </w:rPr>
        <w:t xml:space="preserve">— </w:t>
      </w:r>
      <w:r w:rsidRPr="00F24B26">
        <w:rPr>
          <w:sz w:val="22"/>
          <w:szCs w:val="22"/>
        </w:rPr>
        <w:t xml:space="preserve">during the </w:t>
      </w:r>
      <w:r w:rsidRPr="00F24B26" w:rsidR="00591D2D">
        <w:rPr>
          <w:sz w:val="22"/>
          <w:szCs w:val="22"/>
        </w:rPr>
        <w:t>project</w:t>
      </w:r>
      <w:r w:rsidRPr="00F24B26">
        <w:rPr>
          <w:sz w:val="22"/>
          <w:szCs w:val="22"/>
        </w:rPr>
        <w:t xml:space="preserve"> or afterwards and in accordance with Article 7 </w:t>
      </w:r>
      <w:r w:rsidRPr="00F24B26">
        <w:rPr>
          <w:rFonts w:eastAsia="Times New Roman"/>
          <w:sz w:val="22"/>
          <w:szCs w:val="22"/>
          <w:lang w:eastAsia="en-GB"/>
        </w:rPr>
        <w:t>—</w:t>
      </w:r>
      <w:r w:rsidRPr="00F24B26">
        <w:rPr>
          <w:sz w:val="22"/>
          <w:szCs w:val="22"/>
        </w:rPr>
        <w:t xml:space="preserve"> any information requested in order to verify eligibility of the costs or contributions declared, proper implementation of the </w:t>
      </w:r>
      <w:r w:rsidRPr="00F24B26" w:rsidR="00591D2D">
        <w:rPr>
          <w:sz w:val="22"/>
          <w:szCs w:val="22"/>
        </w:rPr>
        <w:t>project</w:t>
      </w:r>
      <w:r w:rsidRPr="00F24B26">
        <w:rPr>
          <w:sz w:val="22"/>
          <w:szCs w:val="22"/>
        </w:rPr>
        <w:t xml:space="preserve"> and compliance with the other obligations under the Agreement.</w:t>
      </w:r>
    </w:p>
    <w:p w:rsidRPr="00F24B26" w:rsidR="00591D2D" w:rsidP="005E158E" w:rsidRDefault="00591D2D" w14:paraId="2F728508" w14:textId="77777777">
      <w:pPr>
        <w:tabs>
          <w:tab w:val="left" w:pos="851"/>
        </w:tabs>
        <w:rPr>
          <w:sz w:val="22"/>
          <w:szCs w:val="22"/>
        </w:rPr>
      </w:pPr>
    </w:p>
    <w:p w:rsidRPr="00F24B26" w:rsidR="005E158E" w:rsidP="005E158E" w:rsidRDefault="005E158E" w14:paraId="359EC771" w14:textId="77777777">
      <w:pPr>
        <w:tabs>
          <w:tab w:val="left" w:pos="851"/>
        </w:tabs>
        <w:rPr>
          <w:sz w:val="22"/>
          <w:szCs w:val="22"/>
        </w:rPr>
      </w:pPr>
      <w:r w:rsidRPr="00F24B26">
        <w:rPr>
          <w:sz w:val="22"/>
          <w:szCs w:val="22"/>
        </w:rPr>
        <w:t>The information provided must be accurate, precise and complete and in the format requested, including electronic format.</w:t>
      </w:r>
    </w:p>
    <w:p w:rsidRPr="00AA752D" w:rsidR="005E158E" w:rsidP="005E158E" w:rsidRDefault="007D35D7" w14:paraId="27560F9F" w14:textId="766812AE">
      <w:pPr>
        <w:pStyle w:val="Titolo5"/>
        <w:rPr>
          <w:rFonts w:ascii="Segoe UI Semibold" w:hAnsi="Segoe UI Semibold"/>
          <w:bCs/>
          <w:color w:val="auto"/>
          <w:spacing w:val="-10"/>
          <w:kern w:val="28"/>
          <w:sz w:val="32"/>
          <w:szCs w:val="32"/>
          <w:lang w:eastAsia="ja-JP"/>
        </w:rPr>
      </w:pPr>
      <w:bookmarkStart w:name="_Toc73646676" w:id="225"/>
      <w:bookmarkStart w:name="_Toc28806480" w:id="226"/>
      <w:bookmarkStart w:name="_Toc529197717" w:id="227"/>
      <w:bookmarkStart w:name="_Toc435108990" w:id="228"/>
      <w:r>
        <w:rPr>
          <w:rFonts w:ascii="Segoe UI Semibold" w:hAnsi="Segoe UI Semibold"/>
          <w:bCs/>
          <w:color w:val="auto"/>
          <w:spacing w:val="-10"/>
          <w:kern w:val="28"/>
          <w:sz w:val="32"/>
          <w:szCs w:val="32"/>
          <w:lang w:eastAsia="ja-JP"/>
        </w:rPr>
        <w:t>18</w:t>
      </w:r>
      <w:r w:rsidRPr="00AA752D" w:rsidR="005E158E">
        <w:rPr>
          <w:rFonts w:ascii="Segoe UI Semibold" w:hAnsi="Segoe UI Semibold"/>
          <w:bCs/>
          <w:color w:val="auto"/>
          <w:spacing w:val="-10"/>
          <w:kern w:val="28"/>
          <w:sz w:val="32"/>
          <w:szCs w:val="32"/>
          <w:lang w:eastAsia="ja-JP"/>
        </w:rPr>
        <w:t>.2</w:t>
      </w:r>
      <w:r w:rsidRPr="00AA752D" w:rsidR="005E158E">
        <w:rPr>
          <w:rFonts w:ascii="Segoe UI Semibold" w:hAnsi="Segoe UI Semibold"/>
          <w:bCs/>
          <w:color w:val="auto"/>
          <w:spacing w:val="-10"/>
          <w:kern w:val="28"/>
          <w:sz w:val="32"/>
          <w:szCs w:val="32"/>
          <w:lang w:eastAsia="ja-JP"/>
        </w:rPr>
        <w:tab/>
      </w:r>
      <w:r w:rsidR="00935372">
        <w:rPr>
          <w:rFonts w:ascii="Segoe UI Semibold" w:hAnsi="Segoe UI Semibold"/>
          <w:bCs/>
          <w:color w:val="auto"/>
          <w:spacing w:val="-10"/>
          <w:kern w:val="28"/>
          <w:sz w:val="32"/>
          <w:szCs w:val="32"/>
          <w:lang w:eastAsia="ja-JP"/>
        </w:rPr>
        <w:t>Legal data</w:t>
      </w:r>
      <w:r w:rsidRPr="00AA752D" w:rsidR="005E158E">
        <w:rPr>
          <w:rFonts w:ascii="Segoe UI Semibold" w:hAnsi="Segoe UI Semibold"/>
          <w:bCs/>
          <w:color w:val="auto"/>
          <w:spacing w:val="-10"/>
          <w:kern w:val="28"/>
          <w:sz w:val="32"/>
          <w:szCs w:val="32"/>
          <w:lang w:eastAsia="ja-JP"/>
        </w:rPr>
        <w:t xml:space="preserve"> updates</w:t>
      </w:r>
      <w:bookmarkEnd w:id="225"/>
      <w:bookmarkEnd w:id="226"/>
      <w:bookmarkEnd w:id="227"/>
      <w:bookmarkEnd w:id="228"/>
    </w:p>
    <w:p w:rsidR="00AA752D" w:rsidP="005E158E" w:rsidRDefault="00AA752D" w14:paraId="0344A9E1" w14:textId="77777777">
      <w:pPr>
        <w:widowControl w:val="0"/>
        <w:rPr>
          <w:rFonts w:eastAsia="Times New Roman"/>
          <w:lang w:eastAsia="en-GB"/>
        </w:rPr>
      </w:pPr>
    </w:p>
    <w:p w:rsidRPr="00F24B26" w:rsidR="005E158E" w:rsidP="005E158E" w:rsidRDefault="00AA752D" w14:paraId="2BA20AE0" w14:textId="5F006DBB">
      <w:pPr>
        <w:widowControl w:val="0"/>
        <w:rPr>
          <w:rFonts w:eastAsia="Times New Roman"/>
          <w:sz w:val="22"/>
          <w:szCs w:val="22"/>
          <w:lang w:eastAsia="en-GB"/>
        </w:rPr>
      </w:pPr>
      <w:r w:rsidRPr="00F24B26">
        <w:rPr>
          <w:rFonts w:eastAsia="Times New Roman"/>
          <w:sz w:val="22"/>
          <w:szCs w:val="22"/>
          <w:lang w:eastAsia="en-GB"/>
        </w:rPr>
        <w:t>The subgrantees</w:t>
      </w:r>
      <w:r w:rsidRPr="00F24B26" w:rsidR="005E158E">
        <w:rPr>
          <w:rFonts w:eastAsia="Times New Roman"/>
          <w:sz w:val="22"/>
          <w:szCs w:val="22"/>
          <w:lang w:eastAsia="en-GB"/>
        </w:rPr>
        <w:t xml:space="preserve"> must </w:t>
      </w:r>
      <w:r w:rsidRPr="00F24B26">
        <w:rPr>
          <w:rFonts w:eastAsia="Times New Roman"/>
          <w:sz w:val="22"/>
          <w:szCs w:val="22"/>
          <w:lang w:eastAsia="en-GB"/>
        </w:rPr>
        <w:t xml:space="preserve">inform </w:t>
      </w:r>
      <w:r w:rsidR="000D47CD">
        <w:rPr>
          <w:rFonts w:eastAsia="Times New Roman"/>
          <w:sz w:val="22"/>
          <w:szCs w:val="22"/>
          <w:lang w:eastAsia="en-GB"/>
        </w:rPr>
        <w:t>ASI</w:t>
      </w:r>
      <w:r w:rsidRPr="00F24B26">
        <w:rPr>
          <w:rFonts w:eastAsia="Times New Roman"/>
          <w:sz w:val="22"/>
          <w:szCs w:val="22"/>
          <w:lang w:eastAsia="en-GB"/>
        </w:rPr>
        <w:t xml:space="preserve"> of any changes </w:t>
      </w:r>
      <w:r w:rsidRPr="00F24B26" w:rsidR="001270CC">
        <w:rPr>
          <w:rFonts w:eastAsia="Times New Roman"/>
          <w:sz w:val="22"/>
          <w:szCs w:val="22"/>
          <w:lang w:eastAsia="en-GB"/>
        </w:rPr>
        <w:t xml:space="preserve">in the legal information regarding their entity, </w:t>
      </w:r>
      <w:r w:rsidRPr="00F24B26" w:rsidR="005E158E">
        <w:rPr>
          <w:rFonts w:eastAsia="Times New Roman"/>
          <w:sz w:val="22"/>
          <w:szCs w:val="22"/>
          <w:lang w:eastAsia="en-GB"/>
        </w:rPr>
        <w:t>in particular, their name, address, legal representatives, legal form and organisation type.</w:t>
      </w:r>
    </w:p>
    <w:p w:rsidRPr="00AA752D" w:rsidR="005E158E" w:rsidP="005E158E" w:rsidRDefault="007D35D7" w14:paraId="0287EB20" w14:textId="2AF8FEC9">
      <w:pPr>
        <w:pStyle w:val="Titolo5"/>
        <w:rPr>
          <w:rFonts w:ascii="Segoe UI Semibold" w:hAnsi="Segoe UI Semibold"/>
          <w:bCs/>
          <w:color w:val="auto"/>
          <w:spacing w:val="-10"/>
          <w:kern w:val="28"/>
          <w:sz w:val="32"/>
          <w:szCs w:val="32"/>
          <w:lang w:eastAsia="ja-JP"/>
        </w:rPr>
      </w:pPr>
      <w:bookmarkStart w:name="_Toc73646677" w:id="229"/>
      <w:r>
        <w:rPr>
          <w:rFonts w:ascii="Segoe UI Semibold" w:hAnsi="Segoe UI Semibold"/>
          <w:bCs/>
          <w:color w:val="auto"/>
          <w:spacing w:val="-10"/>
          <w:kern w:val="28"/>
          <w:sz w:val="32"/>
          <w:szCs w:val="32"/>
          <w:lang w:eastAsia="ja-JP"/>
        </w:rPr>
        <w:t>18</w:t>
      </w:r>
      <w:r w:rsidRPr="00AA752D" w:rsidR="005E158E">
        <w:rPr>
          <w:rFonts w:ascii="Segoe UI Semibold" w:hAnsi="Segoe UI Semibold"/>
          <w:bCs/>
          <w:color w:val="auto"/>
          <w:spacing w:val="-10"/>
          <w:kern w:val="28"/>
          <w:sz w:val="32"/>
          <w:szCs w:val="32"/>
          <w:lang w:eastAsia="ja-JP"/>
        </w:rPr>
        <w:t>.3</w:t>
      </w:r>
      <w:r w:rsidRPr="00AA752D" w:rsidR="005E158E">
        <w:rPr>
          <w:rFonts w:ascii="Segoe UI Semibold" w:hAnsi="Segoe UI Semibold"/>
          <w:bCs/>
          <w:color w:val="auto"/>
          <w:spacing w:val="-10"/>
          <w:kern w:val="28"/>
          <w:sz w:val="32"/>
          <w:szCs w:val="32"/>
          <w:lang w:eastAsia="ja-JP"/>
        </w:rPr>
        <w:tab/>
      </w:r>
      <w:r w:rsidRPr="00AA752D" w:rsidR="005E158E">
        <w:rPr>
          <w:rFonts w:ascii="Segoe UI Semibold" w:hAnsi="Segoe UI Semibold"/>
          <w:bCs/>
          <w:color w:val="auto"/>
          <w:spacing w:val="-10"/>
          <w:kern w:val="28"/>
          <w:sz w:val="32"/>
          <w:szCs w:val="32"/>
          <w:lang w:eastAsia="ja-JP"/>
        </w:rPr>
        <w:t xml:space="preserve">Information about events and circumstances which impact the </w:t>
      </w:r>
      <w:bookmarkEnd w:id="229"/>
      <w:r w:rsidR="001270CC">
        <w:rPr>
          <w:rFonts w:ascii="Segoe UI Semibold" w:hAnsi="Segoe UI Semibold"/>
          <w:bCs/>
          <w:color w:val="auto"/>
          <w:spacing w:val="-10"/>
          <w:kern w:val="28"/>
          <w:sz w:val="32"/>
          <w:szCs w:val="32"/>
          <w:lang w:eastAsia="ja-JP"/>
        </w:rPr>
        <w:t>project</w:t>
      </w:r>
    </w:p>
    <w:p w:rsidR="00AA752D" w:rsidP="005E158E" w:rsidRDefault="00AA752D" w14:paraId="17EBC646" w14:textId="77777777">
      <w:pPr>
        <w:widowControl w:val="0"/>
        <w:rPr>
          <w:rFonts w:eastAsia="Times New Roman"/>
          <w:lang w:eastAsia="en-GB"/>
        </w:rPr>
      </w:pPr>
    </w:p>
    <w:p w:rsidRPr="00F24B26" w:rsidR="001270CC" w:rsidP="001270CC" w:rsidRDefault="005E158E" w14:paraId="222AA245" w14:textId="34B43249">
      <w:pPr>
        <w:widowControl w:val="0"/>
        <w:spacing w:after="120"/>
        <w:rPr>
          <w:rFonts w:eastAsia="Times New Roman"/>
          <w:sz w:val="22"/>
          <w:szCs w:val="22"/>
          <w:lang w:eastAsia="en-GB"/>
        </w:rPr>
      </w:pPr>
      <w:r w:rsidRPr="00F24B26">
        <w:rPr>
          <w:rFonts w:eastAsia="Times New Roman"/>
          <w:sz w:val="22"/>
          <w:szCs w:val="22"/>
          <w:lang w:eastAsia="en-GB"/>
        </w:rPr>
        <w:t xml:space="preserve">The </w:t>
      </w:r>
      <w:r w:rsidRPr="00F24B26" w:rsidR="00AA752D">
        <w:rPr>
          <w:rFonts w:eastAsia="Times New Roman"/>
          <w:sz w:val="22"/>
          <w:szCs w:val="22"/>
          <w:lang w:eastAsia="en-GB"/>
        </w:rPr>
        <w:t>subgrantees</w:t>
      </w:r>
      <w:r w:rsidRPr="00F24B26">
        <w:rPr>
          <w:rFonts w:eastAsia="Times New Roman"/>
          <w:sz w:val="22"/>
          <w:szCs w:val="22"/>
          <w:lang w:eastAsia="en-GB"/>
        </w:rPr>
        <w:t xml:space="preserve"> must immediately inform </w:t>
      </w:r>
      <w:r w:rsidR="000D47CD">
        <w:rPr>
          <w:rFonts w:eastAsia="Times New Roman"/>
          <w:sz w:val="22"/>
          <w:szCs w:val="22"/>
          <w:lang w:eastAsia="en-GB"/>
        </w:rPr>
        <w:t>ASI</w:t>
      </w:r>
      <w:r w:rsidRPr="00F24B26">
        <w:rPr>
          <w:sz w:val="22"/>
          <w:szCs w:val="22"/>
        </w:rPr>
        <w:t xml:space="preserve"> (and the other </w:t>
      </w:r>
      <w:r w:rsidRPr="00F24B26" w:rsidR="001270CC">
        <w:rPr>
          <w:sz w:val="22"/>
          <w:szCs w:val="22"/>
        </w:rPr>
        <w:t>subgrantees</w:t>
      </w:r>
      <w:r w:rsidRPr="00F24B26">
        <w:rPr>
          <w:sz w:val="22"/>
          <w:szCs w:val="22"/>
        </w:rPr>
        <w:t>)</w:t>
      </w:r>
      <w:r w:rsidRPr="00F24B26">
        <w:rPr>
          <w:bCs/>
          <w:sz w:val="22"/>
          <w:szCs w:val="22"/>
        </w:rPr>
        <w:t xml:space="preserve"> </w:t>
      </w:r>
      <w:r w:rsidRPr="00F24B26">
        <w:rPr>
          <w:rFonts w:eastAsia="Times New Roman"/>
          <w:sz w:val="22"/>
          <w:szCs w:val="22"/>
          <w:lang w:eastAsia="en-GB"/>
        </w:rPr>
        <w:t>of any of the following:</w:t>
      </w:r>
    </w:p>
    <w:p w:rsidRPr="00F24B26" w:rsidR="005E158E" w:rsidP="006C3C0F" w:rsidRDefault="005E158E" w14:paraId="48DB006B" w14:textId="49622A3A">
      <w:pPr>
        <w:widowControl w:val="0"/>
        <w:numPr>
          <w:ilvl w:val="0"/>
          <w:numId w:val="52"/>
        </w:numPr>
        <w:spacing w:after="120"/>
        <w:ind w:left="720" w:hanging="404"/>
        <w:rPr>
          <w:rFonts w:eastAsia="Times New Roman"/>
          <w:sz w:val="22"/>
          <w:szCs w:val="22"/>
          <w:lang w:eastAsia="en-GB"/>
        </w:rPr>
      </w:pPr>
      <w:r w:rsidRPr="00F24B26">
        <w:rPr>
          <w:rFonts w:eastAsia="Times New Roman"/>
          <w:b/>
          <w:sz w:val="22"/>
          <w:szCs w:val="22"/>
          <w:lang w:eastAsia="en-GB"/>
        </w:rPr>
        <w:t>events</w:t>
      </w:r>
      <w:r w:rsidRPr="00F24B26">
        <w:rPr>
          <w:rFonts w:eastAsia="Times New Roman"/>
          <w:sz w:val="22"/>
          <w:szCs w:val="22"/>
          <w:lang w:eastAsia="en-GB"/>
        </w:rPr>
        <w:t xml:space="preserve"> which are likely to affect or delay the implementation of the</w:t>
      </w:r>
      <w:r w:rsidRPr="00F24B26" w:rsidR="001270CC">
        <w:rPr>
          <w:rFonts w:eastAsia="Times New Roman"/>
          <w:sz w:val="22"/>
          <w:szCs w:val="22"/>
          <w:lang w:eastAsia="en-GB"/>
        </w:rPr>
        <w:t xml:space="preserve"> project</w:t>
      </w:r>
      <w:r w:rsidRPr="00F24B26">
        <w:rPr>
          <w:rFonts w:eastAsia="Times New Roman"/>
          <w:sz w:val="22"/>
          <w:szCs w:val="22"/>
          <w:lang w:eastAsia="en-GB"/>
        </w:rPr>
        <w:t xml:space="preserve"> or affect the EU’s fin</w:t>
      </w:r>
      <w:r w:rsidRPr="00F24B26" w:rsidR="001270CC">
        <w:rPr>
          <w:rFonts w:eastAsia="Times New Roman"/>
          <w:sz w:val="22"/>
          <w:szCs w:val="22"/>
          <w:lang w:eastAsia="en-GB"/>
        </w:rPr>
        <w:t xml:space="preserve">ancial interests, in particular </w:t>
      </w:r>
      <w:r w:rsidRPr="00F24B26">
        <w:rPr>
          <w:rFonts w:eastAsia="Times New Roman" w:cs="Times New Roman"/>
          <w:sz w:val="22"/>
          <w:szCs w:val="22"/>
          <w:lang w:eastAsia="en-GB"/>
        </w:rPr>
        <w:t xml:space="preserve">changes in their legal, financial, technical, organisational or ownership situation (including changes linked to one of the exclusion grounds listed in the declaration of honour signed before </w:t>
      </w:r>
      <w:r w:rsidRPr="00F24B26" w:rsidR="001270CC">
        <w:rPr>
          <w:rFonts w:eastAsia="Times New Roman" w:cs="Times New Roman"/>
          <w:sz w:val="22"/>
          <w:szCs w:val="22"/>
          <w:lang w:eastAsia="en-GB"/>
        </w:rPr>
        <w:t>agreement</w:t>
      </w:r>
      <w:r w:rsidRPr="00F24B26">
        <w:rPr>
          <w:rFonts w:eastAsia="Times New Roman" w:cs="Times New Roman"/>
          <w:sz w:val="22"/>
          <w:szCs w:val="22"/>
          <w:lang w:eastAsia="en-GB"/>
        </w:rPr>
        <w:t xml:space="preserve"> signature)</w:t>
      </w:r>
    </w:p>
    <w:p w:rsidRPr="00F24B26" w:rsidR="005E158E" w:rsidP="006C3C0F" w:rsidRDefault="005E158E" w14:paraId="2216A6EE" w14:textId="77777777">
      <w:pPr>
        <w:widowControl w:val="0"/>
        <w:numPr>
          <w:ilvl w:val="0"/>
          <w:numId w:val="52"/>
        </w:numPr>
        <w:spacing w:after="120"/>
        <w:ind w:left="720" w:hanging="404"/>
        <w:rPr>
          <w:rFonts w:eastAsia="Times New Roman"/>
          <w:sz w:val="22"/>
          <w:szCs w:val="22"/>
          <w:lang w:eastAsia="en-GB"/>
        </w:rPr>
      </w:pPr>
      <w:r w:rsidRPr="00F24B26">
        <w:rPr>
          <w:rFonts w:eastAsia="Times New Roman"/>
          <w:b/>
          <w:sz w:val="22"/>
          <w:szCs w:val="22"/>
          <w:lang w:eastAsia="en-GB"/>
        </w:rPr>
        <w:t>circumstances</w:t>
      </w:r>
      <w:r w:rsidRPr="00F24B26">
        <w:rPr>
          <w:rFonts w:eastAsia="Times New Roman"/>
          <w:sz w:val="22"/>
          <w:szCs w:val="22"/>
          <w:lang w:eastAsia="en-GB"/>
        </w:rPr>
        <w:t xml:space="preserve"> affecting:</w:t>
      </w:r>
    </w:p>
    <w:p w:rsidRPr="00F24B26" w:rsidR="005E158E" w:rsidP="006C3C0F" w:rsidRDefault="005E158E" w14:paraId="5A0EAA96" w14:textId="77777777">
      <w:pPr>
        <w:numPr>
          <w:ilvl w:val="0"/>
          <w:numId w:val="53"/>
        </w:numPr>
        <w:spacing w:after="120"/>
        <w:ind w:left="1560"/>
        <w:rPr>
          <w:rFonts w:eastAsia="Times New Roman" w:cs="Times New Roman"/>
          <w:sz w:val="22"/>
          <w:szCs w:val="22"/>
          <w:lang w:eastAsia="en-GB"/>
        </w:rPr>
      </w:pPr>
      <w:r w:rsidRPr="00F24B26">
        <w:rPr>
          <w:rFonts w:eastAsia="Times New Roman" w:cs="Times New Roman"/>
          <w:sz w:val="22"/>
          <w:szCs w:val="22"/>
          <w:lang w:eastAsia="en-GB"/>
        </w:rPr>
        <w:t>the decision to award the grant or</w:t>
      </w:r>
    </w:p>
    <w:p w:rsidRPr="00F24B26" w:rsidR="005E158E" w:rsidP="006C3C0F" w:rsidRDefault="005E158E" w14:paraId="7FB32A2F" w14:textId="77777777">
      <w:pPr>
        <w:numPr>
          <w:ilvl w:val="0"/>
          <w:numId w:val="53"/>
        </w:numPr>
        <w:spacing w:after="120"/>
        <w:ind w:left="1560"/>
        <w:rPr>
          <w:rFonts w:eastAsia="Times New Roman" w:cs="Times New Roman"/>
          <w:sz w:val="22"/>
          <w:szCs w:val="22"/>
          <w:lang w:eastAsia="en-GB"/>
        </w:rPr>
      </w:pPr>
      <w:r w:rsidRPr="00F24B26">
        <w:rPr>
          <w:rFonts w:eastAsia="Times New Roman" w:cs="Times New Roman"/>
          <w:sz w:val="22"/>
          <w:szCs w:val="22"/>
          <w:lang w:eastAsia="en-GB"/>
        </w:rPr>
        <w:t xml:space="preserve">compliance with requirements under the Agreement. </w:t>
      </w:r>
    </w:p>
    <w:p w:rsidR="001270CC" w:rsidP="005E158E" w:rsidRDefault="001270CC" w14:paraId="47749616" w14:textId="77777777">
      <w:pPr>
        <w:pStyle w:val="Titolo4"/>
        <w:rPr>
          <w:lang w:eastAsia="en-GB"/>
        </w:rPr>
      </w:pPr>
      <w:bookmarkStart w:name="_Toc73646679" w:id="230"/>
      <w:bookmarkStart w:name="_Toc24126608" w:id="231"/>
      <w:bookmarkStart w:name="_Toc24116129" w:id="232"/>
    </w:p>
    <w:p w:rsidRPr="00226BB5" w:rsidR="005E158E" w:rsidP="00226BB5" w:rsidRDefault="005E158E" w14:paraId="276B17C5" w14:textId="78553B43">
      <w:pPr>
        <w:pStyle w:val="Titolo2"/>
        <w:keepNext/>
        <w:numPr>
          <w:ilvl w:val="0"/>
          <w:numId w:val="0"/>
        </w:numPr>
        <w:tabs>
          <w:tab w:val="clear" w:pos="284"/>
        </w:tabs>
        <w:spacing w:before="240" w:after="120"/>
        <w:ind w:left="426" w:right="142"/>
        <w:contextualSpacing w:val="0"/>
      </w:pPr>
      <w:bookmarkStart w:name="_Toc158385868" w:id="233"/>
      <w:r w:rsidRPr="00226BB5">
        <w:t>A</w:t>
      </w:r>
      <w:r w:rsidR="007D35D7">
        <w:t>rticle 19</w:t>
      </w:r>
      <w:r w:rsidRPr="00226BB5" w:rsidR="00935372">
        <w:t xml:space="preserve">. </w:t>
      </w:r>
      <w:r w:rsidRPr="00226BB5">
        <w:t>R</w:t>
      </w:r>
      <w:r w:rsidRPr="00226BB5" w:rsidR="00935372">
        <w:t>ecord-keeping</w:t>
      </w:r>
      <w:bookmarkEnd w:id="230"/>
      <w:bookmarkEnd w:id="231"/>
      <w:bookmarkEnd w:id="232"/>
      <w:bookmarkEnd w:id="233"/>
    </w:p>
    <w:p w:rsidR="001270CC" w:rsidP="005E158E" w:rsidRDefault="001270CC" w14:paraId="210F102E" w14:textId="77777777">
      <w:pPr>
        <w:autoSpaceDE w:val="0"/>
        <w:autoSpaceDN w:val="0"/>
        <w:adjustRightInd w:val="0"/>
        <w:rPr>
          <w:rFonts w:eastAsia="Calibri" w:cs="Times New Roman"/>
        </w:rPr>
      </w:pPr>
    </w:p>
    <w:p w:rsidRPr="00F24B26" w:rsidR="001270CC" w:rsidP="001270CC" w:rsidRDefault="005E158E" w14:paraId="1087A2C0" w14:textId="17DEF9E8">
      <w:pPr>
        <w:autoSpaceDE w:val="0"/>
        <w:autoSpaceDN w:val="0"/>
        <w:adjustRightInd w:val="0"/>
        <w:spacing w:after="120"/>
        <w:rPr>
          <w:rFonts w:eastAsia="Calibri" w:cs="Times New Roman"/>
          <w:sz w:val="22"/>
          <w:szCs w:val="22"/>
        </w:rPr>
      </w:pPr>
      <w:r w:rsidRPr="00F24B26">
        <w:rPr>
          <w:rFonts w:eastAsia="Calibri" w:cs="Times New Roman"/>
          <w:sz w:val="22"/>
          <w:szCs w:val="22"/>
        </w:rPr>
        <w:t xml:space="preserve">The </w:t>
      </w:r>
      <w:r w:rsidRPr="00F24B26" w:rsidR="001270CC">
        <w:rPr>
          <w:rFonts w:eastAsia="Calibri" w:cs="Times New Roman"/>
          <w:sz w:val="22"/>
          <w:szCs w:val="22"/>
        </w:rPr>
        <w:t xml:space="preserve">subgrantees </w:t>
      </w:r>
      <w:r w:rsidRPr="00F24B26">
        <w:rPr>
          <w:rFonts w:eastAsia="Calibri" w:cs="Times New Roman"/>
          <w:sz w:val="22"/>
          <w:szCs w:val="22"/>
        </w:rPr>
        <w:t xml:space="preserve">must — at least until </w:t>
      </w:r>
      <w:r w:rsidRPr="00F24B26" w:rsidR="001270CC">
        <w:rPr>
          <w:rFonts w:eastAsia="Calibri" w:cs="Times New Roman"/>
          <w:sz w:val="22"/>
          <w:szCs w:val="22"/>
        </w:rPr>
        <w:t>5 years after the final payment</w:t>
      </w:r>
      <w:r w:rsidRPr="00F24B26">
        <w:rPr>
          <w:rFonts w:eastAsia="Calibri" w:cs="Times New Roman"/>
          <w:sz w:val="22"/>
          <w:szCs w:val="22"/>
        </w:rPr>
        <w:t xml:space="preserve"> — keep records and other supporting documents to prove the proper implementation of the </w:t>
      </w:r>
      <w:r w:rsidRPr="00F24B26" w:rsidR="001270CC">
        <w:rPr>
          <w:rFonts w:eastAsia="Calibri" w:cs="Times New Roman"/>
          <w:sz w:val="22"/>
          <w:szCs w:val="22"/>
        </w:rPr>
        <w:t>project</w:t>
      </w:r>
      <w:r w:rsidRPr="00F24B26">
        <w:rPr>
          <w:rFonts w:eastAsia="Calibri" w:cs="Times New Roman"/>
          <w:sz w:val="22"/>
          <w:szCs w:val="22"/>
        </w:rPr>
        <w:t xml:space="preserve"> in line with the accepted standards in the respective field (if any).</w:t>
      </w:r>
    </w:p>
    <w:p w:rsidRPr="00F24B26" w:rsidR="005E158E" w:rsidP="4803289B" w:rsidRDefault="005E158E" w14:paraId="1A4F289D" w14:textId="2820B15A">
      <w:pPr>
        <w:pStyle w:val="Paragrafoelenco"/>
        <w:numPr>
          <w:ilvl w:val="0"/>
          <w:numId w:val="54"/>
        </w:numPr>
        <w:spacing w:after="120" w:line="240" w:lineRule="auto"/>
        <w:rPr>
          <w:rFonts w:eastAsia="Calibri" w:cs="Times New Roman"/>
          <w:color w:val="auto"/>
        </w:rPr>
      </w:pPr>
      <w:r w:rsidRPr="4803289B">
        <w:rPr>
          <w:rFonts w:eastAsia="Calibri" w:cs="Times New Roman"/>
        </w:rPr>
        <w:t xml:space="preserve">In addition, the </w:t>
      </w:r>
      <w:r w:rsidRPr="4803289B" w:rsidR="001270CC">
        <w:rPr>
          <w:rFonts w:eastAsia="Calibri" w:cs="Times New Roman"/>
        </w:rPr>
        <w:t>subgrantees</w:t>
      </w:r>
      <w:r w:rsidRPr="4803289B">
        <w:rPr>
          <w:rFonts w:eastAsia="Calibri" w:cs="Times New Roman"/>
        </w:rPr>
        <w:t xml:space="preserve"> must — for the same period — keep the following to justify the amounts declared: </w:t>
      </w:r>
      <w:r w:rsidRPr="4803289B">
        <w:rPr>
          <w:rFonts w:eastAsia="Calibri"/>
          <w:color w:val="auto"/>
        </w:rPr>
        <w:t xml:space="preserve"> adequate records and supporting documents to prove the costs declared (such as contracts, subcontracts, invoices and accounting records); in addition, the </w:t>
      </w:r>
      <w:r w:rsidRPr="4803289B" w:rsidR="001270CC">
        <w:rPr>
          <w:rFonts w:eastAsia="Calibri"/>
          <w:color w:val="auto"/>
        </w:rPr>
        <w:t>subgrantees</w:t>
      </w:r>
      <w:r w:rsidRPr="4803289B">
        <w:rPr>
          <w:rFonts w:eastAsia="Calibri"/>
          <w:color w:val="auto"/>
        </w:rPr>
        <w:t xml:space="preserve">’ usual accounting and internal control procedures must enable direct </w:t>
      </w:r>
      <w:r w:rsidRPr="4803289B">
        <w:rPr>
          <w:rFonts w:eastAsia="Calibri"/>
          <w:color w:val="auto"/>
        </w:rPr>
        <w:t xml:space="preserve">reconciliation between the amounts declared, the amounts recorded in their accounts and the amounts stated in the supporting documents </w:t>
      </w:r>
    </w:p>
    <w:p w:rsidRPr="00F24B26" w:rsidR="001270CC" w:rsidP="4803289B" w:rsidRDefault="001270CC" w14:paraId="23A7E7FC" w14:textId="517D512A">
      <w:pPr>
        <w:pStyle w:val="Paragrafoelenco"/>
        <w:numPr>
          <w:ilvl w:val="0"/>
          <w:numId w:val="54"/>
        </w:numPr>
        <w:spacing w:after="200" w:line="240" w:lineRule="auto"/>
        <w:rPr>
          <w:rFonts w:eastAsia="Calibri"/>
          <w:color w:val="auto"/>
        </w:rPr>
      </w:pPr>
    </w:p>
    <w:p w:rsidRPr="00F24B26" w:rsidR="005E158E" w:rsidP="006C3C0F" w:rsidRDefault="005E158E" w14:paraId="47CB899E" w14:textId="3400B7C6">
      <w:pPr>
        <w:pStyle w:val="Paragrafoelenco"/>
        <w:numPr>
          <w:ilvl w:val="0"/>
          <w:numId w:val="54"/>
        </w:numPr>
        <w:spacing w:after="120" w:line="240" w:lineRule="auto"/>
        <w:contextualSpacing w:val="0"/>
        <w:rPr>
          <w:rFonts w:eastAsia="Calibri"/>
          <w:color w:val="auto"/>
        </w:rPr>
      </w:pPr>
      <w:r w:rsidRPr="4803289B">
        <w:rPr>
          <w:rFonts w:eastAsia="Calibri"/>
          <w:color w:val="auto"/>
        </w:rPr>
        <w:t xml:space="preserve">for personnel costs: time worked for the </w:t>
      </w:r>
      <w:r w:rsidRPr="4803289B" w:rsidR="001270CC">
        <w:rPr>
          <w:rFonts w:eastAsia="Calibri"/>
          <w:color w:val="auto"/>
        </w:rPr>
        <w:t>subgrantee</w:t>
      </w:r>
      <w:r w:rsidRPr="4803289B">
        <w:rPr>
          <w:rFonts w:eastAsia="Calibri"/>
          <w:color w:val="auto"/>
        </w:rPr>
        <w:t xml:space="preserve"> under the action must be supported by declarations signed monthly by the person and their supervisor, unless another reliable time-record system is in place; </w:t>
      </w:r>
      <w:r w:rsidRPr="4803289B" w:rsidR="000D47CD">
        <w:rPr>
          <w:rFonts w:eastAsia="Calibri"/>
          <w:color w:val="auto"/>
        </w:rPr>
        <w:t>ASI</w:t>
      </w:r>
      <w:r w:rsidRPr="4803289B">
        <w:rPr>
          <w:rFonts w:eastAsia="Calibri"/>
          <w:color w:val="auto"/>
        </w:rPr>
        <w:t xml:space="preserve"> may accept alternative evidence supporting the time worked for the action declared, if it considers that it offers an adequate level of assurance</w:t>
      </w:r>
    </w:p>
    <w:p w:rsidRPr="00F24B26" w:rsidR="005E158E" w:rsidP="001270CC" w:rsidRDefault="005E158E" w14:paraId="3C2D9F48" w14:textId="1970BC49">
      <w:pPr>
        <w:autoSpaceDE w:val="0"/>
        <w:autoSpaceDN w:val="0"/>
        <w:adjustRightInd w:val="0"/>
        <w:spacing w:after="120"/>
        <w:rPr>
          <w:rFonts w:eastAsia="Calibri" w:cs="Times New Roman"/>
          <w:sz w:val="22"/>
          <w:szCs w:val="22"/>
        </w:rPr>
      </w:pPr>
      <w:r w:rsidRPr="00F24B26">
        <w:rPr>
          <w:rFonts w:eastAsia="Calibri" w:cs="Times New Roman"/>
          <w:sz w:val="22"/>
          <w:szCs w:val="22"/>
        </w:rPr>
        <w:t>The records and supporting documents must be made available upon request (see Article 19) or in the context of checks, reviews, audits or investigations (see Article 2</w:t>
      </w:r>
      <w:r w:rsidR="00520571">
        <w:rPr>
          <w:rFonts w:eastAsia="Calibri" w:cs="Times New Roman"/>
          <w:sz w:val="22"/>
          <w:szCs w:val="22"/>
        </w:rPr>
        <w:t>4</w:t>
      </w:r>
      <w:r w:rsidRPr="00F24B26">
        <w:rPr>
          <w:rFonts w:eastAsia="Calibri" w:cs="Times New Roman"/>
          <w:sz w:val="22"/>
          <w:szCs w:val="22"/>
        </w:rPr>
        <w:t>).</w:t>
      </w:r>
    </w:p>
    <w:p w:rsidRPr="00F24B26" w:rsidR="005E158E" w:rsidP="001270CC" w:rsidRDefault="005E158E" w14:paraId="3D446D24" w14:textId="1528020E">
      <w:pPr>
        <w:autoSpaceDE w:val="0"/>
        <w:autoSpaceDN w:val="0"/>
        <w:adjustRightInd w:val="0"/>
        <w:spacing w:after="120"/>
        <w:rPr>
          <w:rFonts w:eastAsia="Calibri" w:cs="Times New Roman"/>
          <w:sz w:val="22"/>
          <w:szCs w:val="22"/>
        </w:rPr>
      </w:pPr>
      <w:r w:rsidRPr="00F24B26">
        <w:rPr>
          <w:rFonts w:eastAsia="Calibri" w:cs="Times New Roman"/>
          <w:sz w:val="22"/>
          <w:szCs w:val="22"/>
        </w:rPr>
        <w:t>If there are on-going checks, reviews, audits, investigations, litigation or other pursuit</w:t>
      </w:r>
      <w:r w:rsidR="00520571">
        <w:rPr>
          <w:rFonts w:eastAsia="Calibri" w:cs="Times New Roman"/>
          <w:sz w:val="22"/>
          <w:szCs w:val="22"/>
        </w:rPr>
        <w:t>s of claims under the Agreement</w:t>
      </w:r>
      <w:r w:rsidRPr="00F24B26">
        <w:rPr>
          <w:rFonts w:eastAsia="Calibri" w:cs="Times New Roman"/>
          <w:sz w:val="22"/>
          <w:szCs w:val="22"/>
        </w:rPr>
        <w:t xml:space="preserve">, the </w:t>
      </w:r>
      <w:r w:rsidRPr="00F24B26" w:rsidR="001270CC">
        <w:rPr>
          <w:rFonts w:eastAsia="Calibri"/>
          <w:sz w:val="22"/>
          <w:szCs w:val="22"/>
        </w:rPr>
        <w:t>subgrantees</w:t>
      </w:r>
      <w:r w:rsidRPr="00F24B26">
        <w:rPr>
          <w:rFonts w:eastAsia="Calibri" w:cs="Times New Roman"/>
          <w:sz w:val="22"/>
          <w:szCs w:val="22"/>
        </w:rPr>
        <w:t xml:space="preserve"> must keep these records and other supporting documentation until the end of these procedures.</w:t>
      </w:r>
    </w:p>
    <w:p w:rsidRPr="00F24B26" w:rsidR="005E158E" w:rsidP="001270CC" w:rsidRDefault="005E158E" w14:paraId="051BCBB5" w14:textId="26285674">
      <w:pPr>
        <w:autoSpaceDE w:val="0"/>
        <w:autoSpaceDN w:val="0"/>
        <w:adjustRightInd w:val="0"/>
        <w:spacing w:after="120"/>
        <w:rPr>
          <w:rFonts w:eastAsia="Calibri" w:cs="Times New Roman"/>
          <w:sz w:val="22"/>
          <w:szCs w:val="22"/>
        </w:rPr>
      </w:pPr>
      <w:r w:rsidRPr="00F24B26">
        <w:rPr>
          <w:rFonts w:eastAsia="Calibri" w:cs="Times New Roman"/>
          <w:sz w:val="22"/>
          <w:szCs w:val="22"/>
        </w:rPr>
        <w:t xml:space="preserve">The </w:t>
      </w:r>
      <w:r w:rsidRPr="00F24B26" w:rsidR="001270CC">
        <w:rPr>
          <w:rFonts w:eastAsia="Calibri"/>
          <w:sz w:val="22"/>
          <w:szCs w:val="22"/>
        </w:rPr>
        <w:t>subgrantees</w:t>
      </w:r>
      <w:r w:rsidRPr="00F24B26">
        <w:rPr>
          <w:rFonts w:eastAsia="Calibri" w:cs="Times New Roman"/>
          <w:sz w:val="22"/>
          <w:szCs w:val="22"/>
        </w:rPr>
        <w:t xml:space="preserve"> must keep the original documents. Digital and digitalised documents are considered originals if they are authorised by the applicable national law. </w:t>
      </w:r>
      <w:r w:rsidR="000D47CD">
        <w:rPr>
          <w:rFonts w:eastAsia="Calibri" w:cs="Times New Roman"/>
          <w:sz w:val="22"/>
          <w:szCs w:val="22"/>
        </w:rPr>
        <w:t>ASI</w:t>
      </w:r>
      <w:r w:rsidRPr="00F24B26" w:rsidR="001270CC">
        <w:rPr>
          <w:rFonts w:eastAsia="Calibri" w:cs="Times New Roman"/>
          <w:sz w:val="22"/>
          <w:szCs w:val="22"/>
        </w:rPr>
        <w:t xml:space="preserve"> </w:t>
      </w:r>
      <w:r w:rsidRPr="00F24B26">
        <w:rPr>
          <w:rFonts w:eastAsia="Calibri" w:cs="Times New Roman"/>
          <w:sz w:val="22"/>
          <w:szCs w:val="22"/>
        </w:rPr>
        <w:t>may accept non-original documents if they offer a comparable level of assurance.</w:t>
      </w:r>
    </w:p>
    <w:p w:rsidRPr="00226BB5" w:rsidR="005E158E" w:rsidP="00226BB5" w:rsidRDefault="00235802" w14:paraId="42660168" w14:textId="28646918">
      <w:pPr>
        <w:pStyle w:val="Titolo2"/>
        <w:keepNext/>
        <w:numPr>
          <w:ilvl w:val="0"/>
          <w:numId w:val="0"/>
        </w:numPr>
        <w:tabs>
          <w:tab w:val="clear" w:pos="284"/>
        </w:tabs>
        <w:spacing w:before="240" w:after="120"/>
        <w:ind w:left="426" w:right="142"/>
        <w:contextualSpacing w:val="0"/>
      </w:pPr>
      <w:bookmarkStart w:name="_Toc73646682" w:id="234"/>
      <w:bookmarkStart w:name="_Toc24126611" w:id="235"/>
      <w:bookmarkStart w:name="_Toc24116132" w:id="236"/>
      <w:bookmarkStart w:name="_Toc530035913" w:id="237"/>
      <w:bookmarkStart w:name="_Toc158385869" w:id="238"/>
      <w:bookmarkStart w:name="_Toc529197722" w:id="239"/>
      <w:bookmarkStart w:name="_Toc524697227" w:id="240"/>
      <w:bookmarkStart w:name="_Toc435108995" w:id="241"/>
      <w:r w:rsidRPr="00226BB5">
        <w:t>Article 2</w:t>
      </w:r>
      <w:r w:rsidR="007D35D7">
        <w:t>0</w:t>
      </w:r>
      <w:r w:rsidRPr="00226BB5">
        <w:t>. Reporting</w:t>
      </w:r>
      <w:bookmarkEnd w:id="234"/>
      <w:bookmarkEnd w:id="235"/>
      <w:bookmarkEnd w:id="236"/>
      <w:bookmarkEnd w:id="237"/>
      <w:bookmarkEnd w:id="238"/>
    </w:p>
    <w:p w:rsidRPr="001270CC" w:rsidR="005E158E" w:rsidP="005E158E" w:rsidRDefault="007D35D7" w14:paraId="5E50D3D0" w14:textId="306D2739">
      <w:pPr>
        <w:pStyle w:val="Titolo5"/>
        <w:rPr>
          <w:rFonts w:ascii="Segoe UI Semibold" w:hAnsi="Segoe UI Semibold"/>
          <w:bCs/>
          <w:color w:val="auto"/>
          <w:spacing w:val="-10"/>
          <w:kern w:val="28"/>
          <w:sz w:val="32"/>
          <w:szCs w:val="32"/>
          <w:lang w:eastAsia="ja-JP"/>
        </w:rPr>
      </w:pPr>
      <w:bookmarkStart w:name="_Toc73646683" w:id="242"/>
      <w:bookmarkStart w:name="_Toc24126612" w:id="243"/>
      <w:bookmarkStart w:name="_Toc24116133" w:id="244"/>
      <w:bookmarkStart w:name="_Toc529197723" w:id="245"/>
      <w:bookmarkStart w:name="_Toc435108996" w:id="246"/>
      <w:r>
        <w:rPr>
          <w:rFonts w:ascii="Segoe UI Semibold" w:hAnsi="Segoe UI Semibold"/>
          <w:bCs/>
          <w:color w:val="auto"/>
          <w:spacing w:val="-10"/>
          <w:kern w:val="28"/>
          <w:sz w:val="32"/>
          <w:szCs w:val="32"/>
          <w:lang w:eastAsia="ja-JP"/>
        </w:rPr>
        <w:t>20</w:t>
      </w:r>
      <w:r w:rsidRPr="001270CC" w:rsidR="005E158E">
        <w:rPr>
          <w:rFonts w:ascii="Segoe UI Semibold" w:hAnsi="Segoe UI Semibold"/>
          <w:bCs/>
          <w:color w:val="auto"/>
          <w:spacing w:val="-10"/>
          <w:kern w:val="28"/>
          <w:sz w:val="32"/>
          <w:szCs w:val="32"/>
          <w:lang w:eastAsia="ja-JP"/>
        </w:rPr>
        <w:t>.1</w:t>
      </w:r>
      <w:r w:rsidRPr="001270CC" w:rsidR="005E158E">
        <w:rPr>
          <w:rFonts w:ascii="Segoe UI Semibold" w:hAnsi="Segoe UI Semibold"/>
          <w:bCs/>
          <w:color w:val="auto"/>
          <w:spacing w:val="-10"/>
          <w:kern w:val="28"/>
          <w:sz w:val="32"/>
          <w:szCs w:val="32"/>
          <w:lang w:eastAsia="ja-JP"/>
        </w:rPr>
        <w:tab/>
      </w:r>
      <w:r w:rsidRPr="001270CC" w:rsidR="005E158E">
        <w:rPr>
          <w:rFonts w:ascii="Segoe UI Semibold" w:hAnsi="Segoe UI Semibold"/>
          <w:bCs/>
          <w:color w:val="auto"/>
          <w:spacing w:val="-10"/>
          <w:kern w:val="28"/>
          <w:sz w:val="32"/>
          <w:szCs w:val="32"/>
          <w:lang w:eastAsia="ja-JP"/>
        </w:rPr>
        <w:t>Continuous reporting</w:t>
      </w:r>
      <w:bookmarkEnd w:id="242"/>
      <w:bookmarkEnd w:id="243"/>
      <w:bookmarkEnd w:id="244"/>
    </w:p>
    <w:p w:rsidR="001270CC" w:rsidP="005E158E" w:rsidRDefault="001270CC" w14:paraId="45EEB1EC" w14:textId="77777777">
      <w:pPr>
        <w:rPr>
          <w:rFonts w:eastAsia="Calibri" w:cs="Times New Roman"/>
        </w:rPr>
      </w:pPr>
    </w:p>
    <w:p w:rsidRPr="00F24B26" w:rsidR="005E158E" w:rsidP="005E158E" w:rsidRDefault="465731E7" w14:paraId="5DDAB504" w14:textId="3A249DA9">
      <w:pPr>
        <w:rPr>
          <w:rFonts w:eastAsia="Calibri" w:cs="Times New Roman"/>
          <w:sz w:val="22"/>
          <w:szCs w:val="22"/>
        </w:rPr>
      </w:pPr>
      <w:r w:rsidRPr="4803289B">
        <w:rPr>
          <w:rFonts w:eastAsia="Calibri" w:cs="Times New Roman"/>
          <w:sz w:val="22"/>
          <w:szCs w:val="22"/>
        </w:rPr>
        <w:t xml:space="preserve">The </w:t>
      </w:r>
      <w:r w:rsidRPr="4803289B" w:rsidR="7E431109">
        <w:rPr>
          <w:rFonts w:eastAsia="Times New Roman"/>
          <w:sz w:val="22"/>
          <w:szCs w:val="22"/>
        </w:rPr>
        <w:t>subgrantee</w:t>
      </w:r>
      <w:r w:rsidRPr="4803289B">
        <w:rPr>
          <w:rFonts w:eastAsia="Calibri" w:cs="Times New Roman"/>
          <w:sz w:val="22"/>
          <w:szCs w:val="22"/>
        </w:rPr>
        <w:t xml:space="preserve">s must continuously report on the progress of the action (e.g. </w:t>
      </w:r>
      <w:r w:rsidRPr="4803289B">
        <w:rPr>
          <w:rFonts w:eastAsia="Calibri" w:cs="Times New Roman"/>
          <w:b/>
          <w:bCs/>
          <w:sz w:val="22"/>
          <w:szCs w:val="22"/>
        </w:rPr>
        <w:t>deliverables,</w:t>
      </w:r>
      <w:r w:rsidRPr="4803289B">
        <w:rPr>
          <w:rFonts w:eastAsia="Calibri" w:cs="Times New Roman"/>
          <w:sz w:val="22"/>
          <w:szCs w:val="22"/>
        </w:rPr>
        <w:t xml:space="preserve"> </w:t>
      </w:r>
      <w:r w:rsidRPr="4803289B">
        <w:rPr>
          <w:rFonts w:eastAsia="Calibri" w:cs="Times New Roman"/>
          <w:b/>
          <w:bCs/>
          <w:sz w:val="22"/>
          <w:szCs w:val="22"/>
        </w:rPr>
        <w:t>milestones</w:t>
      </w:r>
      <w:r w:rsidRPr="4803289B">
        <w:rPr>
          <w:rFonts w:eastAsia="Calibri" w:cs="Times New Roman"/>
          <w:sz w:val="22"/>
          <w:szCs w:val="22"/>
        </w:rPr>
        <w:t xml:space="preserve">, </w:t>
      </w:r>
      <w:r w:rsidRPr="4803289B">
        <w:rPr>
          <w:rFonts w:eastAsia="Calibri" w:cs="Times New Roman"/>
          <w:b/>
          <w:bCs/>
          <w:sz w:val="22"/>
          <w:szCs w:val="22"/>
        </w:rPr>
        <w:t>outputs/outcomes,</w:t>
      </w:r>
      <w:r w:rsidRPr="4803289B">
        <w:rPr>
          <w:rFonts w:eastAsia="Calibri" w:cs="Times New Roman"/>
          <w:sz w:val="22"/>
          <w:szCs w:val="22"/>
        </w:rPr>
        <w:t xml:space="preserve"> </w:t>
      </w:r>
      <w:r w:rsidRPr="4803289B">
        <w:rPr>
          <w:rFonts w:eastAsia="Calibri" w:cs="Times New Roman"/>
          <w:b/>
          <w:bCs/>
          <w:sz w:val="22"/>
          <w:szCs w:val="22"/>
        </w:rPr>
        <w:t xml:space="preserve">critical risks, indicators, </w:t>
      </w:r>
      <w:r w:rsidRPr="4803289B">
        <w:rPr>
          <w:rFonts w:eastAsia="Calibri" w:cs="Times New Roman"/>
          <w:sz w:val="22"/>
          <w:szCs w:val="22"/>
        </w:rPr>
        <w:t xml:space="preserve">etc; if any), in accordance with the timing and conditions </w:t>
      </w:r>
      <w:r w:rsidRPr="4803289B" w:rsidR="33F63437">
        <w:rPr>
          <w:rFonts w:eastAsia="Calibri" w:cs="Times New Roman"/>
          <w:sz w:val="22"/>
          <w:szCs w:val="22"/>
        </w:rPr>
        <w:t xml:space="preserve">set out in the </w:t>
      </w:r>
      <w:r w:rsidRPr="4803289B" w:rsidR="007E1026">
        <w:rPr>
          <w:rFonts w:eastAsia="Calibri" w:cs="Times New Roman"/>
          <w:sz w:val="22"/>
          <w:szCs w:val="22"/>
        </w:rPr>
        <w:t>Statement of Works.</w:t>
      </w:r>
    </w:p>
    <w:p w:rsidRPr="007E1026" w:rsidR="00765CCF" w:rsidP="005E158E" w:rsidRDefault="00765CCF" w14:paraId="5655B12E" w14:textId="77777777">
      <w:pPr>
        <w:rPr>
          <w:rFonts w:eastAsia="Calibri" w:cs="Times New Roman"/>
          <w:sz w:val="22"/>
          <w:szCs w:val="22"/>
        </w:rPr>
      </w:pPr>
    </w:p>
    <w:p w:rsidRPr="00765CCF" w:rsidR="005E158E" w:rsidP="005E158E" w:rsidRDefault="00D23B68" w14:paraId="2548862C" w14:textId="05AF9E21">
      <w:pPr>
        <w:pStyle w:val="Titolo5"/>
        <w:rPr>
          <w:rFonts w:ascii="Segoe UI Semibold" w:hAnsi="Segoe UI Semibold"/>
          <w:bCs/>
          <w:color w:val="auto"/>
          <w:spacing w:val="-10"/>
          <w:kern w:val="28"/>
          <w:sz w:val="32"/>
          <w:szCs w:val="32"/>
          <w:lang w:eastAsia="ja-JP"/>
        </w:rPr>
      </w:pPr>
      <w:bookmarkStart w:name="_Toc73646684" w:id="247"/>
      <w:bookmarkStart w:name="_Toc24126613" w:id="248"/>
      <w:bookmarkStart w:name="_Toc24116134" w:id="249"/>
      <w:r>
        <w:rPr>
          <w:rFonts w:ascii="Segoe UI Semibold" w:hAnsi="Segoe UI Semibold"/>
          <w:bCs/>
          <w:color w:val="auto"/>
          <w:spacing w:val="-10"/>
          <w:kern w:val="28"/>
          <w:sz w:val="32"/>
          <w:szCs w:val="32"/>
          <w:lang w:eastAsia="ja-JP"/>
        </w:rPr>
        <w:t>20</w:t>
      </w:r>
      <w:r w:rsidRPr="00765CCF" w:rsidR="005E158E">
        <w:rPr>
          <w:rFonts w:ascii="Segoe UI Semibold" w:hAnsi="Segoe UI Semibold"/>
          <w:bCs/>
          <w:color w:val="auto"/>
          <w:spacing w:val="-10"/>
          <w:kern w:val="28"/>
          <w:sz w:val="32"/>
          <w:szCs w:val="32"/>
          <w:lang w:eastAsia="ja-JP"/>
        </w:rPr>
        <w:t>.2</w:t>
      </w:r>
      <w:r w:rsidRPr="00765CCF" w:rsidR="005E158E">
        <w:rPr>
          <w:rFonts w:ascii="Segoe UI Semibold" w:hAnsi="Segoe UI Semibold"/>
          <w:bCs/>
          <w:color w:val="auto"/>
          <w:spacing w:val="-10"/>
          <w:kern w:val="28"/>
          <w:sz w:val="32"/>
          <w:szCs w:val="32"/>
          <w:lang w:eastAsia="ja-JP"/>
        </w:rPr>
        <w:tab/>
      </w:r>
      <w:r w:rsidRPr="00765CCF" w:rsidR="005E158E">
        <w:rPr>
          <w:rFonts w:ascii="Segoe UI Semibold" w:hAnsi="Segoe UI Semibold"/>
          <w:bCs/>
          <w:color w:val="auto"/>
          <w:spacing w:val="-10"/>
          <w:kern w:val="28"/>
          <w:sz w:val="32"/>
          <w:szCs w:val="32"/>
          <w:lang w:eastAsia="ja-JP"/>
        </w:rPr>
        <w:t>Periodic reporting: Technical reports and financial statements</w:t>
      </w:r>
      <w:bookmarkEnd w:id="247"/>
      <w:bookmarkEnd w:id="248"/>
      <w:bookmarkEnd w:id="249"/>
    </w:p>
    <w:p w:rsidR="00765CCF" w:rsidP="005E158E" w:rsidRDefault="00765CCF" w14:paraId="3F793FEB" w14:textId="77777777">
      <w:pPr>
        <w:rPr>
          <w:rFonts w:eastAsia="Calibri" w:cs="Times New Roman"/>
        </w:rPr>
      </w:pPr>
    </w:p>
    <w:p w:rsidRPr="00F24B26" w:rsidR="00765CCF" w:rsidP="005E158E" w:rsidRDefault="005E158E" w14:paraId="03A6C2FA" w14:textId="653A7064">
      <w:pPr>
        <w:rPr>
          <w:rFonts w:eastAsia="Calibri" w:cs="Times New Roman"/>
          <w:sz w:val="22"/>
          <w:szCs w:val="22"/>
        </w:rPr>
      </w:pPr>
      <w:r w:rsidRPr="00F24B26">
        <w:rPr>
          <w:rFonts w:eastAsia="Calibri" w:cs="Times New Roman"/>
          <w:sz w:val="22"/>
          <w:szCs w:val="22"/>
        </w:rPr>
        <w:t xml:space="preserve">In addition, the </w:t>
      </w:r>
      <w:r w:rsidRPr="00F24B26" w:rsidR="000646CC">
        <w:rPr>
          <w:rFonts w:eastAsia="Times New Roman"/>
          <w:sz w:val="22"/>
          <w:szCs w:val="22"/>
        </w:rPr>
        <w:t>subgrantee</w:t>
      </w:r>
      <w:r w:rsidRPr="00F24B26">
        <w:rPr>
          <w:rFonts w:eastAsia="Calibri" w:cs="Times New Roman"/>
          <w:sz w:val="22"/>
          <w:szCs w:val="22"/>
        </w:rPr>
        <w:t>s must provide reports to request payments, in accordance with the schedule and modalities set out in the</w:t>
      </w:r>
      <w:r w:rsidRPr="00F24B26" w:rsidR="00765CCF">
        <w:rPr>
          <w:rFonts w:eastAsia="Calibri" w:cs="Times New Roman"/>
          <w:sz w:val="22"/>
          <w:szCs w:val="22"/>
        </w:rPr>
        <w:t xml:space="preserve"> following table</w:t>
      </w:r>
      <w:r w:rsidRPr="00F24B26">
        <w:rPr>
          <w:rFonts w:eastAsia="Calibri" w:cs="Times New Roman"/>
          <w:sz w:val="22"/>
          <w:szCs w:val="22"/>
        </w:rPr>
        <w:t xml:space="preserve"> </w:t>
      </w:r>
      <w:r w:rsidRPr="00F24B26" w:rsidR="00765CCF">
        <w:rPr>
          <w:rFonts w:eastAsia="Calibri" w:cs="Times New Roman"/>
          <w:sz w:val="22"/>
          <w:szCs w:val="22"/>
        </w:rPr>
        <w:t xml:space="preserve">: </w:t>
      </w:r>
    </w:p>
    <w:p w:rsidR="00765CCF" w:rsidP="005E158E" w:rsidRDefault="00765CCF" w14:paraId="75B14FC7" w14:textId="5D3CE84B">
      <w:pPr>
        <w:rPr>
          <w:rFonts w:eastAsia="Calibri" w:cs="Times New Roman"/>
        </w:rPr>
      </w:pPr>
    </w:p>
    <w:tbl>
      <w:tblPr>
        <w:tblW w:w="9072" w:type="dxa"/>
        <w:tblInd w:w="299"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CellMar>
          <w:left w:w="0" w:type="dxa"/>
          <w:right w:w="0" w:type="dxa"/>
        </w:tblCellMar>
        <w:tblLook w:val="01E0" w:firstRow="1" w:lastRow="1" w:firstColumn="1" w:lastColumn="1" w:noHBand="0" w:noVBand="0"/>
      </w:tblPr>
      <w:tblGrid>
        <w:gridCol w:w="679"/>
        <w:gridCol w:w="30"/>
        <w:gridCol w:w="1104"/>
        <w:gridCol w:w="850"/>
        <w:gridCol w:w="1559"/>
        <w:gridCol w:w="1560"/>
        <w:gridCol w:w="992"/>
        <w:gridCol w:w="2298"/>
      </w:tblGrid>
      <w:tr w:rsidR="00765CCF" w:rsidTr="009B2DE0" w14:paraId="3EA0E733" w14:textId="77777777">
        <w:trPr>
          <w:trHeight w:val="380" w:hRule="exact"/>
        </w:trPr>
        <w:tc>
          <w:tcPr>
            <w:tcW w:w="5782" w:type="dxa"/>
            <w:gridSpan w:val="6"/>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hideMark/>
          </w:tcPr>
          <w:p w:rsidR="00765CCF" w:rsidP="00F65B23" w:rsidRDefault="00765CCF" w14:paraId="1F52CEE5" w14:textId="77777777">
            <w:pPr>
              <w:widowControl w:val="0"/>
              <w:spacing w:before="120" w:after="120" w:line="276" w:lineRule="auto"/>
              <w:ind w:left="60"/>
              <w:jc w:val="center"/>
              <w:rPr>
                <w:rFonts w:ascii="Arial" w:hAnsi="Arial" w:cs="Arial"/>
                <w:b/>
                <w:sz w:val="14"/>
                <w:szCs w:val="14"/>
                <w:lang w:val="en-US"/>
              </w:rPr>
            </w:pPr>
            <w:r>
              <w:rPr>
                <w:rFonts w:ascii="Arial" w:hAnsi="Arial" w:cs="Arial"/>
                <w:b/>
                <w:sz w:val="14"/>
                <w:szCs w:val="14"/>
                <w:lang w:val="en-US"/>
              </w:rPr>
              <w:t>Reporting</w:t>
            </w:r>
          </w:p>
        </w:tc>
        <w:tc>
          <w:tcPr>
            <w:tcW w:w="3290" w:type="dxa"/>
            <w:gridSpan w:val="2"/>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00765CCF" w:rsidP="00F65B23" w:rsidRDefault="00765CCF" w14:paraId="46D7D892" w14:textId="77777777">
            <w:pPr>
              <w:widowControl w:val="0"/>
              <w:spacing w:before="120" w:after="120" w:line="276" w:lineRule="auto"/>
              <w:ind w:left="60"/>
              <w:jc w:val="center"/>
              <w:rPr>
                <w:rFonts w:ascii="Arial" w:hAnsi="Arial" w:cs="Arial"/>
                <w:b/>
                <w:sz w:val="14"/>
                <w:szCs w:val="14"/>
                <w:lang w:val="en-US"/>
              </w:rPr>
            </w:pPr>
            <w:r>
              <w:rPr>
                <w:rFonts w:ascii="Arial" w:hAnsi="Arial" w:cs="Arial"/>
                <w:b/>
                <w:sz w:val="14"/>
                <w:szCs w:val="14"/>
                <w:lang w:val="en-US"/>
              </w:rPr>
              <w:t>Payments</w:t>
            </w:r>
          </w:p>
          <w:p w:rsidR="00765CCF" w:rsidP="00F65B23" w:rsidRDefault="00765CCF" w14:paraId="619C276A" w14:textId="77777777">
            <w:pPr>
              <w:widowControl w:val="0"/>
              <w:spacing w:before="120" w:after="120" w:line="276" w:lineRule="auto"/>
              <w:ind w:left="60"/>
              <w:jc w:val="center"/>
              <w:rPr>
                <w:rFonts w:ascii="Arial" w:hAnsi="Arial" w:cs="Arial"/>
                <w:b/>
                <w:sz w:val="14"/>
                <w:szCs w:val="14"/>
                <w:lang w:val="en-US"/>
              </w:rPr>
            </w:pPr>
          </w:p>
        </w:tc>
      </w:tr>
      <w:tr w:rsidR="00765CCF" w:rsidTr="009B2DE0" w14:paraId="2C956FA1" w14:textId="77777777">
        <w:trPr>
          <w:trHeight w:val="380" w:hRule="exact"/>
        </w:trPr>
        <w:tc>
          <w:tcPr>
            <w:tcW w:w="2663" w:type="dxa"/>
            <w:gridSpan w:val="4"/>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hideMark/>
          </w:tcPr>
          <w:p w:rsidR="00765CCF" w:rsidP="00F65B23" w:rsidRDefault="00765CCF" w14:paraId="3DD25343" w14:textId="77777777">
            <w:pPr>
              <w:widowControl w:val="0"/>
              <w:spacing w:before="120" w:after="120" w:line="276" w:lineRule="auto"/>
              <w:ind w:left="60"/>
              <w:jc w:val="center"/>
              <w:rPr>
                <w:rFonts w:ascii="Arial" w:hAnsi="Arial" w:cs="Arial"/>
                <w:b/>
                <w:sz w:val="14"/>
                <w:szCs w:val="14"/>
                <w:lang w:val="en-US"/>
              </w:rPr>
            </w:pPr>
            <w:r>
              <w:rPr>
                <w:rFonts w:ascii="Arial" w:hAnsi="Arial" w:cs="Arial"/>
                <w:b/>
                <w:sz w:val="14"/>
                <w:szCs w:val="14"/>
                <w:lang w:val="en-US"/>
              </w:rPr>
              <w:t>Reporting periods</w:t>
            </w:r>
          </w:p>
        </w:tc>
        <w:tc>
          <w:tcPr>
            <w:tcW w:w="155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hideMark/>
          </w:tcPr>
          <w:p w:rsidR="00765CCF" w:rsidP="00F65B23" w:rsidRDefault="00765CCF" w14:paraId="48D112F9" w14:textId="77777777">
            <w:pPr>
              <w:widowControl w:val="0"/>
              <w:spacing w:before="120" w:after="120" w:line="276" w:lineRule="auto"/>
              <w:ind w:left="60"/>
              <w:jc w:val="center"/>
              <w:rPr>
                <w:rFonts w:ascii="Arial" w:hAnsi="Arial" w:cs="Arial"/>
                <w:b/>
                <w:sz w:val="14"/>
                <w:szCs w:val="14"/>
                <w:lang w:val="en-US"/>
              </w:rPr>
            </w:pPr>
            <w:r>
              <w:rPr>
                <w:rFonts w:ascii="Arial" w:hAnsi="Arial" w:cs="Arial"/>
                <w:b/>
                <w:sz w:val="14"/>
                <w:szCs w:val="14"/>
                <w:lang w:val="en-US"/>
              </w:rPr>
              <w:t>Type</w:t>
            </w:r>
          </w:p>
        </w:tc>
        <w:tc>
          <w:tcPr>
            <w:tcW w:w="156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hideMark/>
          </w:tcPr>
          <w:p w:rsidR="00765CCF" w:rsidP="00F65B23" w:rsidRDefault="00765CCF" w14:paraId="17D1A7F0" w14:textId="77777777">
            <w:pPr>
              <w:widowControl w:val="0"/>
              <w:spacing w:before="120" w:after="120" w:line="276" w:lineRule="auto"/>
              <w:ind w:left="60"/>
              <w:jc w:val="center"/>
              <w:rPr>
                <w:rFonts w:ascii="Arial" w:hAnsi="Arial" w:cs="Arial"/>
                <w:b/>
                <w:sz w:val="14"/>
                <w:szCs w:val="14"/>
                <w:lang w:val="en-US"/>
              </w:rPr>
            </w:pPr>
            <w:r>
              <w:rPr>
                <w:rFonts w:ascii="Arial" w:hAnsi="Arial" w:cs="Arial"/>
                <w:b/>
                <w:sz w:val="14"/>
                <w:szCs w:val="14"/>
                <w:lang w:val="en-US"/>
              </w:rPr>
              <w:t>Deadline</w:t>
            </w: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hideMark/>
          </w:tcPr>
          <w:p w:rsidR="00765CCF" w:rsidP="00F65B23" w:rsidRDefault="00765CCF" w14:paraId="61244E9E" w14:textId="77777777">
            <w:pPr>
              <w:widowControl w:val="0"/>
              <w:spacing w:before="120" w:after="120" w:line="276" w:lineRule="auto"/>
              <w:ind w:left="60"/>
              <w:jc w:val="center"/>
              <w:rPr>
                <w:rFonts w:ascii="Arial" w:hAnsi="Arial" w:cs="Arial"/>
                <w:b/>
                <w:sz w:val="14"/>
                <w:szCs w:val="14"/>
                <w:lang w:val="en-US"/>
              </w:rPr>
            </w:pPr>
            <w:r>
              <w:rPr>
                <w:rFonts w:ascii="Arial" w:hAnsi="Arial" w:cs="Arial"/>
                <w:b/>
                <w:sz w:val="14"/>
                <w:szCs w:val="14"/>
                <w:lang w:val="en-US"/>
              </w:rPr>
              <w:t>Type</w:t>
            </w:r>
          </w:p>
        </w:tc>
        <w:tc>
          <w:tcPr>
            <w:tcW w:w="229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hideMark/>
          </w:tcPr>
          <w:p w:rsidR="00765CCF" w:rsidP="009B2DE0" w:rsidRDefault="009B2DE0" w14:paraId="48E8F896" w14:textId="6A4B8614">
            <w:pPr>
              <w:widowControl w:val="0"/>
              <w:spacing w:before="120" w:after="120" w:line="276" w:lineRule="auto"/>
              <w:ind w:left="60"/>
              <w:jc w:val="center"/>
              <w:rPr>
                <w:rFonts w:ascii="Arial" w:hAnsi="Arial" w:cs="Arial"/>
                <w:b/>
                <w:sz w:val="14"/>
                <w:szCs w:val="14"/>
                <w:lang w:val="en-US"/>
              </w:rPr>
            </w:pPr>
            <w:r>
              <w:rPr>
                <w:rFonts w:ascii="Arial" w:hAnsi="Arial" w:cs="Arial"/>
                <w:b/>
                <w:sz w:val="14"/>
                <w:szCs w:val="14"/>
                <w:lang w:val="en-US"/>
              </w:rPr>
              <w:t>Deadline</w:t>
            </w:r>
          </w:p>
        </w:tc>
      </w:tr>
      <w:tr w:rsidR="00765CCF" w:rsidTr="009B2DE0" w14:paraId="669FA9A7" w14:textId="77777777">
        <w:trPr>
          <w:trHeight w:val="380" w:hRule="exact"/>
        </w:trPr>
        <w:tc>
          <w:tcPr>
            <w:tcW w:w="679"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00765CCF" w:rsidP="00F65B23" w:rsidRDefault="00765CCF" w14:paraId="7BE844DB" w14:textId="77777777">
            <w:pPr>
              <w:widowControl w:val="0"/>
              <w:spacing w:before="120" w:after="120" w:line="276" w:lineRule="auto"/>
              <w:ind w:left="60"/>
              <w:jc w:val="center"/>
              <w:rPr>
                <w:rFonts w:ascii="Arial" w:hAnsi="Arial" w:eastAsia="Times New Roman" w:cs="Arial"/>
                <w:sz w:val="14"/>
                <w:szCs w:val="14"/>
                <w:lang w:val="en-US"/>
              </w:rPr>
            </w:pPr>
            <w:r>
              <w:rPr>
                <w:rFonts w:ascii="Arial" w:hAnsi="Arial" w:cs="Arial"/>
                <w:b/>
                <w:sz w:val="14"/>
                <w:szCs w:val="14"/>
                <w:lang w:val="en-US"/>
              </w:rPr>
              <w:t>RP No</w:t>
            </w:r>
          </w:p>
        </w:tc>
        <w:tc>
          <w:tcPr>
            <w:tcW w:w="1134" w:type="dxa"/>
            <w:gridSpan w:val="2"/>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00765CCF" w:rsidP="00F65B23" w:rsidRDefault="00765CCF" w14:paraId="18A68FCE" w14:textId="77777777">
            <w:pPr>
              <w:widowControl w:val="0"/>
              <w:spacing w:before="120" w:after="120" w:line="276" w:lineRule="auto"/>
              <w:ind w:left="62"/>
              <w:jc w:val="center"/>
              <w:rPr>
                <w:rFonts w:ascii="Arial" w:hAnsi="Arial" w:eastAsia="Times New Roman" w:cs="Arial"/>
                <w:sz w:val="14"/>
                <w:szCs w:val="14"/>
                <w:lang w:val="en-US"/>
              </w:rPr>
            </w:pPr>
            <w:r>
              <w:rPr>
                <w:rFonts w:ascii="Arial" w:hAnsi="Arial" w:cs="Arial"/>
                <w:b/>
                <w:sz w:val="14"/>
                <w:szCs w:val="14"/>
                <w:lang w:val="en-US"/>
              </w:rPr>
              <w:t>Month</w:t>
            </w:r>
            <w:r>
              <w:rPr>
                <w:rFonts w:ascii="Arial" w:hAnsi="Arial" w:cs="Arial"/>
                <w:b/>
                <w:spacing w:val="-7"/>
                <w:sz w:val="14"/>
                <w:szCs w:val="14"/>
                <w:lang w:val="en-US"/>
              </w:rPr>
              <w:t xml:space="preserve"> f</w:t>
            </w:r>
            <w:r>
              <w:rPr>
                <w:rFonts w:ascii="Arial" w:hAnsi="Arial" w:cs="Arial"/>
                <w:b/>
                <w:spacing w:val="-1"/>
                <w:sz w:val="14"/>
                <w:szCs w:val="14"/>
                <w:lang w:val="en-US"/>
              </w:rPr>
              <w:t>rom</w:t>
            </w:r>
          </w:p>
        </w:tc>
        <w:tc>
          <w:tcPr>
            <w:tcW w:w="850" w:type="dxa"/>
            <w:tcBorders>
              <w:top w:val="single" w:color="BFBFBF" w:themeColor="background1" w:themeShade="BF" w:sz="12" w:space="0"/>
              <w:left w:val="single" w:color="BFBFBF" w:themeColor="background1" w:themeShade="BF" w:sz="12" w:space="0"/>
              <w:bottom w:val="single" w:color="BFBFBF" w:themeColor="background1" w:themeShade="BF" w:sz="4" w:space="0"/>
              <w:right w:val="single" w:color="BFBFBF" w:themeColor="background1" w:themeShade="BF" w:sz="12" w:space="0"/>
            </w:tcBorders>
            <w:shd w:val="clear" w:color="auto" w:fill="CCCCCC"/>
            <w:hideMark/>
          </w:tcPr>
          <w:p w:rsidR="00765CCF" w:rsidP="00F65B23" w:rsidRDefault="00765CCF" w14:paraId="48E78A42" w14:textId="77777777">
            <w:pPr>
              <w:widowControl w:val="0"/>
              <w:spacing w:before="120" w:after="120" w:line="276" w:lineRule="auto"/>
              <w:ind w:left="60"/>
              <w:jc w:val="center"/>
              <w:rPr>
                <w:rFonts w:ascii="Arial" w:hAnsi="Arial" w:eastAsia="Times New Roman" w:cs="Arial"/>
                <w:sz w:val="14"/>
                <w:szCs w:val="14"/>
                <w:lang w:val="en-US"/>
              </w:rPr>
            </w:pPr>
            <w:r>
              <w:rPr>
                <w:rFonts w:ascii="Arial" w:hAnsi="Arial" w:cs="Arial"/>
                <w:b/>
                <w:sz w:val="14"/>
                <w:szCs w:val="14"/>
                <w:lang w:val="en-US"/>
              </w:rPr>
              <w:t>Month</w:t>
            </w:r>
            <w:r>
              <w:rPr>
                <w:rFonts w:ascii="Arial" w:hAnsi="Arial" w:cs="Arial"/>
                <w:b/>
                <w:spacing w:val="-5"/>
                <w:sz w:val="14"/>
                <w:szCs w:val="14"/>
                <w:lang w:val="en-US"/>
              </w:rPr>
              <w:t xml:space="preserve"> </w:t>
            </w:r>
            <w:r>
              <w:rPr>
                <w:rFonts w:ascii="Arial" w:hAnsi="Arial" w:cs="Arial"/>
                <w:b/>
                <w:spacing w:val="-9"/>
                <w:sz w:val="14"/>
                <w:szCs w:val="14"/>
                <w:lang w:val="en-US"/>
              </w:rPr>
              <w:t>t</w:t>
            </w:r>
            <w:r>
              <w:rPr>
                <w:rFonts w:ascii="Arial" w:hAnsi="Arial" w:cs="Arial"/>
                <w:b/>
                <w:spacing w:val="-8"/>
                <w:sz w:val="14"/>
                <w:szCs w:val="14"/>
                <w:lang w:val="en-US"/>
              </w:rPr>
              <w:t>o</w:t>
            </w:r>
          </w:p>
        </w:tc>
        <w:tc>
          <w:tcPr>
            <w:tcW w:w="155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00765CCF" w:rsidP="00F65B23" w:rsidRDefault="00765CCF" w14:paraId="75AFD732" w14:textId="77777777">
            <w:pPr>
              <w:widowControl w:val="0"/>
              <w:spacing w:before="120" w:after="120" w:line="276" w:lineRule="auto"/>
              <w:ind w:left="60"/>
              <w:jc w:val="center"/>
              <w:rPr>
                <w:rFonts w:ascii="Arial" w:hAnsi="Arial" w:cs="Arial"/>
                <w:b/>
                <w:sz w:val="14"/>
                <w:szCs w:val="14"/>
                <w:lang w:val="en-US"/>
              </w:rPr>
            </w:pPr>
          </w:p>
        </w:tc>
        <w:tc>
          <w:tcPr>
            <w:tcW w:w="156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00765CCF" w:rsidP="00F65B23" w:rsidRDefault="00765CCF" w14:paraId="75DF9578" w14:textId="77777777">
            <w:pPr>
              <w:widowControl w:val="0"/>
              <w:spacing w:before="120" w:after="120" w:line="276" w:lineRule="auto"/>
              <w:ind w:left="60"/>
              <w:jc w:val="center"/>
              <w:rPr>
                <w:rFonts w:ascii="Arial" w:hAnsi="Arial" w:cs="Arial"/>
                <w:b/>
                <w:sz w:val="14"/>
                <w:szCs w:val="14"/>
                <w:lang w:val="en-US"/>
              </w:rPr>
            </w:pP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00765CCF" w:rsidP="00F65B23" w:rsidRDefault="00765CCF" w14:paraId="1D76039F" w14:textId="77777777">
            <w:pPr>
              <w:widowControl w:val="0"/>
              <w:spacing w:before="120" w:after="120" w:line="276" w:lineRule="auto"/>
              <w:ind w:left="60"/>
              <w:jc w:val="center"/>
              <w:rPr>
                <w:rFonts w:ascii="Arial" w:hAnsi="Arial" w:cs="Arial"/>
                <w:b/>
                <w:sz w:val="14"/>
                <w:szCs w:val="14"/>
                <w:lang w:val="en-US"/>
              </w:rPr>
            </w:pPr>
          </w:p>
        </w:tc>
        <w:tc>
          <w:tcPr>
            <w:tcW w:w="229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CCCCCC"/>
          </w:tcPr>
          <w:p w:rsidR="00765CCF" w:rsidP="00F65B23" w:rsidRDefault="00765CCF" w14:paraId="5375BB4F" w14:textId="77777777">
            <w:pPr>
              <w:widowControl w:val="0"/>
              <w:spacing w:before="120" w:after="120" w:line="276" w:lineRule="auto"/>
              <w:ind w:left="60"/>
              <w:jc w:val="center"/>
              <w:rPr>
                <w:rFonts w:ascii="Arial" w:hAnsi="Arial" w:cs="Arial"/>
                <w:b/>
                <w:sz w:val="14"/>
                <w:szCs w:val="14"/>
                <w:lang w:val="en-US"/>
              </w:rPr>
            </w:pPr>
          </w:p>
        </w:tc>
      </w:tr>
      <w:tr w:rsidRPr="00377A25" w:rsidR="00765CCF" w:rsidTr="009B2DE0" w14:paraId="22EF7302" w14:textId="77777777">
        <w:trPr>
          <w:trHeight w:val="1025" w:hRule="exact"/>
        </w:trPr>
        <w:tc>
          <w:tcPr>
            <w:tcW w:w="709" w:type="dxa"/>
            <w:gridSpan w:val="2"/>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765CCF" w:rsidP="00F65B23" w:rsidRDefault="00765CCF" w14:paraId="25AD1193" w14:textId="77777777">
            <w:pPr>
              <w:widowControl w:val="0"/>
              <w:spacing w:before="120" w:after="120" w:line="276" w:lineRule="auto"/>
              <w:jc w:val="center"/>
              <w:rPr>
                <w:rFonts w:ascii="Arial" w:hAnsi="Arial" w:eastAsia="Times New Roman" w:cs="Arial"/>
                <w:sz w:val="14"/>
                <w:szCs w:val="14"/>
                <w:lang w:val="en-US"/>
              </w:rPr>
            </w:pPr>
            <w:r>
              <w:rPr>
                <w:rFonts w:ascii="Arial" w:hAnsi="Arial" w:eastAsia="Times New Roman" w:cs="Arial"/>
                <w:sz w:val="14"/>
                <w:szCs w:val="14"/>
                <w:lang w:val="en-US"/>
              </w:rPr>
              <w:t>1</w:t>
            </w:r>
          </w:p>
        </w:tc>
        <w:tc>
          <w:tcPr>
            <w:tcW w:w="110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6F0EF1" w:rsidR="00765CCF" w:rsidP="00F65B23" w:rsidRDefault="00765CCF" w14:paraId="7B880A57" w14:textId="158ECAFF">
            <w:pPr>
              <w:widowControl w:val="0"/>
              <w:spacing w:before="120" w:after="120" w:line="276" w:lineRule="auto"/>
              <w:ind w:left="62"/>
              <w:jc w:val="center"/>
              <w:rPr>
                <w:rFonts w:ascii="Arial" w:hAnsi="Arial" w:eastAsia="Times New Roman" w:cs="Arial"/>
                <w:i/>
                <w:color w:val="0070C0"/>
                <w:sz w:val="14"/>
                <w:szCs w:val="14"/>
                <w:highlight w:val="yellow"/>
                <w:lang w:val="en-US"/>
              </w:rPr>
            </w:pPr>
            <w:r w:rsidRPr="006F0EF1">
              <w:rPr>
                <w:rFonts w:ascii="Arial" w:hAnsi="Arial" w:cs="Arial"/>
                <w:i/>
                <w:color w:val="0070C0"/>
                <w:sz w:val="14"/>
                <w:szCs w:val="14"/>
                <w:lang w:val="en-US"/>
              </w:rPr>
              <w:t>1</w:t>
            </w:r>
          </w:p>
        </w:tc>
        <w:tc>
          <w:tcPr>
            <w:tcW w:w="85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6F0EF1" w:rsidR="00765CCF" w:rsidP="00F65B23" w:rsidRDefault="00765CCF" w14:paraId="2D01B8EC" w14:textId="2F978396">
            <w:pPr>
              <w:widowControl w:val="0"/>
              <w:spacing w:before="120" w:after="120" w:line="276" w:lineRule="auto"/>
              <w:ind w:left="60"/>
              <w:jc w:val="center"/>
              <w:rPr>
                <w:rFonts w:ascii="Arial" w:hAnsi="Arial" w:eastAsia="Times New Roman" w:cs="Arial"/>
                <w:i/>
                <w:color w:val="0070C0"/>
                <w:sz w:val="14"/>
                <w:szCs w:val="14"/>
                <w:highlight w:val="yellow"/>
                <w:lang w:val="en-US"/>
              </w:rPr>
            </w:pPr>
            <w:r w:rsidRPr="006F0EF1">
              <w:rPr>
                <w:rFonts w:ascii="Arial" w:hAnsi="Arial" w:cs="Arial"/>
                <w:i/>
                <w:color w:val="0070C0"/>
                <w:sz w:val="14"/>
                <w:szCs w:val="14"/>
                <w:lang w:val="en-US"/>
              </w:rPr>
              <w:t>6</w:t>
            </w:r>
          </w:p>
        </w:tc>
        <w:tc>
          <w:tcPr>
            <w:tcW w:w="155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765CCF" w:rsidP="00765CCF" w:rsidRDefault="00765CCF" w14:paraId="361FFF64" w14:textId="4C5C11BA">
            <w:pPr>
              <w:widowControl w:val="0"/>
              <w:spacing w:before="120" w:after="120" w:line="276" w:lineRule="auto"/>
              <w:ind w:left="60"/>
              <w:jc w:val="center"/>
              <w:rPr>
                <w:rFonts w:ascii="Arial" w:hAnsi="Arial" w:cs="Arial"/>
                <w:sz w:val="14"/>
                <w:szCs w:val="14"/>
                <w:lang w:val="en-US"/>
              </w:rPr>
            </w:pPr>
            <w:r>
              <w:rPr>
                <w:rFonts w:ascii="Arial" w:hAnsi="Arial" w:cs="Arial"/>
                <w:sz w:val="14"/>
                <w:szCs w:val="14"/>
                <w:lang w:val="en-US"/>
              </w:rPr>
              <w:t xml:space="preserve">Periodic </w:t>
            </w:r>
            <w:proofErr w:type="gramStart"/>
            <w:r>
              <w:rPr>
                <w:rFonts w:ascii="Arial" w:hAnsi="Arial" w:cs="Arial"/>
                <w:sz w:val="14"/>
                <w:szCs w:val="14"/>
                <w:lang w:val="en-US"/>
              </w:rPr>
              <w:t>report :</w:t>
            </w:r>
            <w:proofErr w:type="gramEnd"/>
            <w:r>
              <w:rPr>
                <w:rFonts w:ascii="Arial" w:hAnsi="Arial" w:cs="Arial"/>
                <w:sz w:val="14"/>
                <w:szCs w:val="14"/>
                <w:lang w:val="en-US"/>
              </w:rPr>
              <w:t xml:space="preserve"> Critical Intermediate Review </w:t>
            </w:r>
            <w:r w:rsidR="006F0EF1">
              <w:rPr>
                <w:rFonts w:ascii="Arial" w:hAnsi="Arial" w:cs="Arial"/>
                <w:sz w:val="14"/>
                <w:szCs w:val="14"/>
                <w:lang w:val="en-US"/>
              </w:rPr>
              <w:t xml:space="preserve">1 </w:t>
            </w:r>
            <w:r>
              <w:rPr>
                <w:rFonts w:ascii="Arial" w:hAnsi="Arial" w:cs="Arial"/>
                <w:sz w:val="14"/>
                <w:szCs w:val="14"/>
                <w:lang w:val="en-US"/>
              </w:rPr>
              <w:t>(CIR</w:t>
            </w:r>
            <w:r w:rsidR="001E2FB2">
              <w:rPr>
                <w:rFonts w:ascii="Arial" w:hAnsi="Arial" w:cs="Arial"/>
                <w:sz w:val="14"/>
                <w:szCs w:val="14"/>
                <w:lang w:val="en-US"/>
              </w:rPr>
              <w:t>1</w:t>
            </w:r>
            <w:r>
              <w:rPr>
                <w:rFonts w:ascii="Arial" w:hAnsi="Arial" w:cs="Arial"/>
                <w:sz w:val="14"/>
                <w:szCs w:val="14"/>
                <w:lang w:val="en-US"/>
              </w:rPr>
              <w:t>)</w:t>
            </w:r>
          </w:p>
        </w:tc>
        <w:tc>
          <w:tcPr>
            <w:tcW w:w="156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765CCF" w:rsidR="00765CCF" w:rsidP="00514F78" w:rsidRDefault="00514F78" w14:paraId="04956803" w14:textId="297DA6B0">
            <w:pPr>
              <w:widowControl w:val="0"/>
              <w:spacing w:before="120" w:after="120" w:line="276" w:lineRule="auto"/>
              <w:ind w:left="60"/>
              <w:jc w:val="center"/>
              <w:rPr>
                <w:rFonts w:ascii="Arial" w:hAnsi="Arial" w:cs="Arial"/>
                <w:i/>
                <w:sz w:val="14"/>
                <w:szCs w:val="14"/>
                <w:lang w:val="en-US"/>
              </w:rPr>
            </w:pPr>
            <w:r w:rsidRPr="00514F78">
              <w:rPr>
                <w:rFonts w:ascii="Arial" w:hAnsi="Arial" w:cs="Arial"/>
                <w:i/>
                <w:color w:val="0070C0"/>
                <w:sz w:val="14"/>
                <w:szCs w:val="14"/>
                <w:lang w:val="en-US"/>
              </w:rPr>
              <w:t>[</w:t>
            </w:r>
            <w:r>
              <w:rPr>
                <w:rFonts w:ascii="Arial" w:hAnsi="Arial" w:cs="Arial"/>
                <w:i/>
                <w:color w:val="0070C0"/>
                <w:sz w:val="14"/>
                <w:szCs w:val="14"/>
                <w:highlight w:val="lightGray"/>
                <w:lang w:val="en-US"/>
              </w:rPr>
              <w:t>Date</w:t>
            </w:r>
            <w:r w:rsidRPr="00514F78">
              <w:rPr>
                <w:rFonts w:ascii="Arial" w:hAnsi="Arial" w:cs="Arial"/>
                <w:i/>
                <w:color w:val="0070C0"/>
                <w:sz w:val="14"/>
                <w:szCs w:val="14"/>
                <w:lang w:val="en-US"/>
              </w:rPr>
              <w:t>]</w:t>
            </w: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765CCF" w:rsidP="00F65B23" w:rsidRDefault="00514F78" w14:paraId="72C3F5E8" w14:textId="681C1D7D">
            <w:pPr>
              <w:widowControl w:val="0"/>
              <w:spacing w:before="120" w:after="120" w:line="276" w:lineRule="auto"/>
              <w:ind w:left="60"/>
              <w:jc w:val="center"/>
              <w:rPr>
                <w:rFonts w:ascii="Arial" w:hAnsi="Arial" w:cs="Arial"/>
                <w:sz w:val="14"/>
                <w:szCs w:val="14"/>
                <w:highlight w:val="yellow"/>
                <w:lang w:val="en-US"/>
              </w:rPr>
            </w:pPr>
            <w:r>
              <w:rPr>
                <w:rFonts w:ascii="Arial" w:hAnsi="Arial" w:cs="Arial"/>
                <w:sz w:val="14"/>
                <w:szCs w:val="14"/>
                <w:lang w:val="en-US"/>
              </w:rPr>
              <w:t>Interim payment</w:t>
            </w:r>
          </w:p>
        </w:tc>
        <w:tc>
          <w:tcPr>
            <w:tcW w:w="229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765CCF" w:rsidP="009B2DE0" w:rsidRDefault="006F0EF1" w14:paraId="62BDB5AC" w14:textId="12AB91B1">
            <w:pPr>
              <w:widowControl w:val="0"/>
              <w:spacing w:before="120" w:after="120" w:line="276" w:lineRule="auto"/>
              <w:ind w:left="60"/>
              <w:jc w:val="center"/>
              <w:rPr>
                <w:rFonts w:ascii="Arial" w:hAnsi="Arial" w:cs="Arial"/>
                <w:sz w:val="14"/>
                <w:szCs w:val="14"/>
                <w:lang w:val="en-US"/>
              </w:rPr>
            </w:pPr>
            <w:r>
              <w:rPr>
                <w:rFonts w:ascii="Arial" w:hAnsi="Arial" w:eastAsia="Calibri" w:cs="Arial"/>
                <w:sz w:val="14"/>
                <w:szCs w:val="14"/>
                <w:lang w:val="en-US"/>
              </w:rPr>
              <w:t>30</w:t>
            </w:r>
            <w:r>
              <w:rPr>
                <w:rFonts w:ascii="Arial" w:hAnsi="Arial" w:cs="Arial"/>
                <w:color w:val="FF0000"/>
                <w:sz w:val="14"/>
                <w:szCs w:val="14"/>
                <w:lang w:val="en-US"/>
              </w:rPr>
              <w:t xml:space="preserve"> </w:t>
            </w:r>
            <w:r>
              <w:rPr>
                <w:rFonts w:ascii="Arial" w:hAnsi="Arial" w:cs="Arial"/>
                <w:sz w:val="14"/>
                <w:szCs w:val="14"/>
                <w:lang w:val="en-US"/>
              </w:rPr>
              <w:t>days from</w:t>
            </w:r>
            <w:r>
              <w:rPr>
                <w:rFonts w:ascii="Arial" w:hAnsi="Arial" w:cs="Arial"/>
                <w:bCs/>
                <w:sz w:val="14"/>
                <w:szCs w:val="14"/>
                <w:lang w:val="en-US"/>
              </w:rPr>
              <w:t xml:space="preserve"> receiving </w:t>
            </w:r>
            <w:r w:rsidR="009B2DE0">
              <w:rPr>
                <w:rFonts w:ascii="Arial" w:hAnsi="Arial" w:cs="Arial"/>
                <w:bCs/>
                <w:sz w:val="14"/>
                <w:szCs w:val="14"/>
                <w:lang w:val="en-US"/>
              </w:rPr>
              <w:t>payment request</w:t>
            </w:r>
          </w:p>
        </w:tc>
      </w:tr>
      <w:tr w:rsidRPr="00377A25" w:rsidR="00765CCF" w:rsidTr="009B2DE0" w14:paraId="3936B9C8" w14:textId="77777777">
        <w:trPr>
          <w:trHeight w:val="989" w:hRule="exact"/>
        </w:trPr>
        <w:tc>
          <w:tcPr>
            <w:tcW w:w="709" w:type="dxa"/>
            <w:gridSpan w:val="2"/>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765CCF" w:rsidP="00F65B23" w:rsidRDefault="00765CCF" w14:paraId="571BE04D" w14:textId="77777777">
            <w:pPr>
              <w:widowControl w:val="0"/>
              <w:spacing w:before="120" w:after="120" w:line="276" w:lineRule="auto"/>
              <w:jc w:val="center"/>
              <w:rPr>
                <w:rFonts w:ascii="Arial" w:hAnsi="Arial" w:cs="Arial"/>
                <w:sz w:val="14"/>
                <w:szCs w:val="14"/>
                <w:lang w:val="en-US"/>
              </w:rPr>
            </w:pPr>
            <w:r>
              <w:rPr>
                <w:rFonts w:ascii="Arial" w:hAnsi="Arial" w:cs="Arial"/>
                <w:sz w:val="14"/>
                <w:szCs w:val="14"/>
                <w:lang w:val="en-US"/>
              </w:rPr>
              <w:t>2</w:t>
            </w:r>
          </w:p>
        </w:tc>
        <w:tc>
          <w:tcPr>
            <w:tcW w:w="110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6F0EF1" w:rsidR="00765CCF" w:rsidP="00F65B23" w:rsidRDefault="00765CCF" w14:paraId="6378DC3D" w14:textId="15BF2791">
            <w:pPr>
              <w:widowControl w:val="0"/>
              <w:spacing w:before="120" w:after="120" w:line="276" w:lineRule="auto"/>
              <w:ind w:left="62"/>
              <w:jc w:val="center"/>
              <w:rPr>
                <w:rFonts w:ascii="Arial" w:hAnsi="Arial" w:cs="Arial"/>
                <w:i/>
                <w:color w:val="0070C0"/>
                <w:sz w:val="14"/>
                <w:szCs w:val="14"/>
                <w:highlight w:val="yellow"/>
                <w:lang w:val="en-US"/>
              </w:rPr>
            </w:pPr>
            <w:r w:rsidRPr="006F0EF1">
              <w:rPr>
                <w:rFonts w:ascii="Arial" w:hAnsi="Arial" w:cs="Arial"/>
                <w:i/>
                <w:color w:val="0070C0"/>
                <w:sz w:val="14"/>
                <w:szCs w:val="14"/>
                <w:lang w:val="en-US"/>
              </w:rPr>
              <w:t>7</w:t>
            </w:r>
          </w:p>
        </w:tc>
        <w:tc>
          <w:tcPr>
            <w:tcW w:w="85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6F0EF1" w:rsidR="00765CCF" w:rsidP="00F65B23" w:rsidRDefault="00514F78" w14:paraId="2EA5EA13" w14:textId="125ED446">
            <w:pPr>
              <w:widowControl w:val="0"/>
              <w:spacing w:before="120" w:after="120" w:line="276" w:lineRule="auto"/>
              <w:ind w:left="60"/>
              <w:jc w:val="center"/>
              <w:rPr>
                <w:rFonts w:ascii="Arial" w:hAnsi="Arial" w:cs="Arial"/>
                <w:i/>
                <w:color w:val="0070C0"/>
                <w:sz w:val="14"/>
                <w:szCs w:val="14"/>
                <w:highlight w:val="yellow"/>
                <w:lang w:val="en-US"/>
              </w:rPr>
            </w:pPr>
            <w:r w:rsidRPr="00514F78">
              <w:rPr>
                <w:rFonts w:ascii="Arial" w:hAnsi="Arial" w:cs="Arial"/>
                <w:i/>
                <w:color w:val="0070C0"/>
                <w:sz w:val="14"/>
                <w:szCs w:val="14"/>
                <w:lang w:val="en-US"/>
              </w:rPr>
              <w:t>[</w:t>
            </w:r>
            <w:r w:rsidRPr="00514F78">
              <w:rPr>
                <w:rFonts w:ascii="Arial" w:hAnsi="Arial" w:cs="Arial"/>
                <w:i/>
                <w:color w:val="0070C0"/>
                <w:sz w:val="14"/>
                <w:szCs w:val="14"/>
                <w:highlight w:val="lightGray"/>
                <w:lang w:val="en-US"/>
              </w:rPr>
              <w:t>number</w:t>
            </w:r>
            <w:r w:rsidRPr="00514F78">
              <w:rPr>
                <w:rFonts w:ascii="Arial" w:hAnsi="Arial" w:cs="Arial"/>
                <w:i/>
                <w:color w:val="0070C0"/>
                <w:sz w:val="14"/>
                <w:szCs w:val="14"/>
                <w:lang w:val="en-US"/>
              </w:rPr>
              <w:t>]</w:t>
            </w:r>
          </w:p>
        </w:tc>
        <w:tc>
          <w:tcPr>
            <w:tcW w:w="155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765CCF" w:rsidP="00F65B23" w:rsidRDefault="00765CCF" w14:paraId="2E11B38B" w14:textId="57B2C496">
            <w:pPr>
              <w:widowControl w:val="0"/>
              <w:spacing w:before="120" w:after="120" w:line="276" w:lineRule="auto"/>
              <w:ind w:left="60"/>
              <w:jc w:val="center"/>
              <w:rPr>
                <w:rFonts w:ascii="Arial" w:hAnsi="Arial" w:cs="Arial"/>
                <w:sz w:val="14"/>
                <w:szCs w:val="14"/>
                <w:lang w:val="en-US"/>
              </w:rPr>
            </w:pPr>
            <w:r>
              <w:rPr>
                <w:rFonts w:ascii="Arial" w:hAnsi="Arial" w:cs="Arial"/>
                <w:sz w:val="14"/>
                <w:szCs w:val="14"/>
                <w:lang w:val="en-US"/>
              </w:rPr>
              <w:t xml:space="preserve">Periodic </w:t>
            </w:r>
            <w:proofErr w:type="gramStart"/>
            <w:r>
              <w:rPr>
                <w:rFonts w:ascii="Arial" w:hAnsi="Arial" w:cs="Arial"/>
                <w:sz w:val="14"/>
                <w:szCs w:val="14"/>
                <w:lang w:val="en-US"/>
              </w:rPr>
              <w:t>report :</w:t>
            </w:r>
            <w:proofErr w:type="gramEnd"/>
            <w:r>
              <w:rPr>
                <w:rFonts w:ascii="Arial" w:hAnsi="Arial" w:cs="Arial"/>
                <w:sz w:val="14"/>
                <w:szCs w:val="14"/>
                <w:lang w:val="en-US"/>
              </w:rPr>
              <w:t xml:space="preserve"> Critical Intermediate Review </w:t>
            </w:r>
            <w:r w:rsidR="006F0EF1">
              <w:rPr>
                <w:rFonts w:ascii="Arial" w:hAnsi="Arial" w:cs="Arial"/>
                <w:sz w:val="14"/>
                <w:szCs w:val="14"/>
                <w:lang w:val="en-US"/>
              </w:rPr>
              <w:t xml:space="preserve">X </w:t>
            </w:r>
            <w:r>
              <w:rPr>
                <w:rFonts w:ascii="Arial" w:hAnsi="Arial" w:cs="Arial"/>
                <w:sz w:val="14"/>
                <w:szCs w:val="14"/>
                <w:lang w:val="en-US"/>
              </w:rPr>
              <w:t>(CIR</w:t>
            </w:r>
            <w:r w:rsidR="006F0EF1">
              <w:rPr>
                <w:rFonts w:ascii="Arial" w:hAnsi="Arial" w:cs="Arial"/>
                <w:sz w:val="14"/>
                <w:szCs w:val="14"/>
                <w:lang w:val="en-US"/>
              </w:rPr>
              <w:t>X</w:t>
            </w:r>
            <w:r>
              <w:rPr>
                <w:rFonts w:ascii="Arial" w:hAnsi="Arial" w:cs="Arial"/>
                <w:sz w:val="14"/>
                <w:szCs w:val="14"/>
                <w:lang w:val="en-US"/>
              </w:rPr>
              <w:t>)</w:t>
            </w:r>
          </w:p>
        </w:tc>
        <w:tc>
          <w:tcPr>
            <w:tcW w:w="156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765CCF" w:rsidP="00F65B23" w:rsidRDefault="00514F78" w14:paraId="7821B0C3" w14:textId="72D69582">
            <w:pPr>
              <w:widowControl w:val="0"/>
              <w:spacing w:before="120" w:after="120" w:line="276" w:lineRule="auto"/>
              <w:ind w:left="60"/>
              <w:jc w:val="center"/>
              <w:rPr>
                <w:rFonts w:ascii="Arial" w:hAnsi="Arial" w:cs="Arial"/>
                <w:sz w:val="14"/>
                <w:szCs w:val="14"/>
                <w:lang w:val="en-US"/>
              </w:rPr>
            </w:pPr>
            <w:r w:rsidRPr="00514F78">
              <w:rPr>
                <w:rFonts w:ascii="Arial" w:hAnsi="Arial" w:cs="Arial"/>
                <w:i/>
                <w:color w:val="0070C0"/>
                <w:sz w:val="14"/>
                <w:szCs w:val="14"/>
                <w:lang w:val="en-US"/>
              </w:rPr>
              <w:t>[</w:t>
            </w:r>
            <w:r>
              <w:rPr>
                <w:rFonts w:ascii="Arial" w:hAnsi="Arial" w:cs="Arial"/>
                <w:i/>
                <w:color w:val="0070C0"/>
                <w:sz w:val="14"/>
                <w:szCs w:val="14"/>
                <w:highlight w:val="lightGray"/>
                <w:lang w:val="en-US"/>
              </w:rPr>
              <w:t>Date</w:t>
            </w:r>
            <w:r w:rsidRPr="00514F78">
              <w:rPr>
                <w:rFonts w:ascii="Arial" w:hAnsi="Arial" w:cs="Arial"/>
                <w:i/>
                <w:color w:val="0070C0"/>
                <w:sz w:val="14"/>
                <w:szCs w:val="14"/>
                <w:lang w:val="en-US"/>
              </w:rPr>
              <w:t>]</w:t>
            </w: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765CCF" w:rsidP="00F65B23" w:rsidRDefault="00765CCF" w14:paraId="3F871DCE" w14:textId="77777777">
            <w:pPr>
              <w:widowControl w:val="0"/>
              <w:spacing w:before="120" w:after="120" w:line="276" w:lineRule="auto"/>
              <w:ind w:left="60"/>
              <w:jc w:val="center"/>
              <w:rPr>
                <w:rFonts w:ascii="Arial" w:hAnsi="Arial" w:cs="Arial"/>
                <w:sz w:val="14"/>
                <w:szCs w:val="14"/>
                <w:highlight w:val="yellow"/>
                <w:lang w:val="en-US"/>
              </w:rPr>
            </w:pPr>
            <w:r>
              <w:rPr>
                <w:rFonts w:ascii="Arial" w:hAnsi="Arial" w:cs="Arial"/>
                <w:sz w:val="14"/>
                <w:szCs w:val="14"/>
                <w:lang w:val="en-US"/>
              </w:rPr>
              <w:t xml:space="preserve">Interim payment </w:t>
            </w:r>
          </w:p>
        </w:tc>
        <w:tc>
          <w:tcPr>
            <w:tcW w:w="229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765CCF" w:rsidP="00F65B23" w:rsidRDefault="009B2DE0" w14:paraId="3D8F3024" w14:textId="59A32CBA">
            <w:pPr>
              <w:widowControl w:val="0"/>
              <w:spacing w:before="120" w:after="120" w:line="276" w:lineRule="auto"/>
              <w:ind w:left="60"/>
              <w:jc w:val="center"/>
              <w:rPr>
                <w:rFonts w:ascii="Arial" w:hAnsi="Arial" w:cs="Arial"/>
                <w:sz w:val="14"/>
                <w:szCs w:val="14"/>
                <w:lang w:val="en-US"/>
              </w:rPr>
            </w:pPr>
            <w:r>
              <w:rPr>
                <w:rFonts w:ascii="Arial" w:hAnsi="Arial" w:eastAsia="Calibri" w:cs="Arial"/>
                <w:sz w:val="14"/>
                <w:szCs w:val="14"/>
                <w:lang w:val="en-US"/>
              </w:rPr>
              <w:t>30</w:t>
            </w:r>
            <w:r>
              <w:rPr>
                <w:rFonts w:ascii="Arial" w:hAnsi="Arial" w:cs="Arial"/>
                <w:color w:val="FF0000"/>
                <w:sz w:val="14"/>
                <w:szCs w:val="14"/>
                <w:lang w:val="en-US"/>
              </w:rPr>
              <w:t xml:space="preserve"> </w:t>
            </w:r>
            <w:r>
              <w:rPr>
                <w:rFonts w:ascii="Arial" w:hAnsi="Arial" w:cs="Arial"/>
                <w:sz w:val="14"/>
                <w:szCs w:val="14"/>
                <w:lang w:val="en-US"/>
              </w:rPr>
              <w:t>days from</w:t>
            </w:r>
            <w:r>
              <w:rPr>
                <w:rFonts w:ascii="Arial" w:hAnsi="Arial" w:cs="Arial"/>
                <w:bCs/>
                <w:sz w:val="14"/>
                <w:szCs w:val="14"/>
                <w:lang w:val="en-US"/>
              </w:rPr>
              <w:t xml:space="preserve"> receiving payment request</w:t>
            </w:r>
          </w:p>
        </w:tc>
      </w:tr>
      <w:tr w:rsidRPr="00377A25" w:rsidR="00514F78" w:rsidTr="009B2DE0" w14:paraId="05190744" w14:textId="77777777">
        <w:trPr>
          <w:trHeight w:val="989" w:hRule="exact"/>
        </w:trPr>
        <w:tc>
          <w:tcPr>
            <w:tcW w:w="709" w:type="dxa"/>
            <w:gridSpan w:val="2"/>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514F78" w:rsidP="00F65B23" w:rsidRDefault="00514F78" w14:paraId="59C8265F" w14:textId="37B30940">
            <w:pPr>
              <w:widowControl w:val="0"/>
              <w:spacing w:before="120" w:after="120" w:line="276" w:lineRule="auto"/>
              <w:jc w:val="center"/>
              <w:rPr>
                <w:rFonts w:ascii="Arial" w:hAnsi="Arial" w:eastAsia="Times New Roman" w:cs="Arial"/>
                <w:sz w:val="14"/>
                <w:szCs w:val="14"/>
                <w:lang w:val="en-US"/>
              </w:rPr>
            </w:pPr>
            <w:r w:rsidRPr="00514F78">
              <w:rPr>
                <w:rFonts w:ascii="Arial" w:hAnsi="Arial" w:cs="Arial"/>
                <w:i/>
                <w:color w:val="0070C0"/>
                <w:sz w:val="14"/>
                <w:szCs w:val="14"/>
                <w:lang w:val="en-US"/>
              </w:rPr>
              <w:t>[</w:t>
            </w:r>
            <w:r w:rsidRPr="00514F78">
              <w:rPr>
                <w:rFonts w:ascii="Arial" w:hAnsi="Arial" w:cs="Arial"/>
                <w:i/>
                <w:color w:val="0070C0"/>
                <w:sz w:val="14"/>
                <w:szCs w:val="14"/>
                <w:highlight w:val="lightGray"/>
                <w:lang w:val="en-US"/>
              </w:rPr>
              <w:t>number</w:t>
            </w:r>
            <w:r w:rsidRPr="00514F78">
              <w:rPr>
                <w:rFonts w:ascii="Arial" w:hAnsi="Arial" w:cs="Arial"/>
                <w:i/>
                <w:color w:val="0070C0"/>
                <w:sz w:val="14"/>
                <w:szCs w:val="14"/>
                <w:lang w:val="en-US"/>
              </w:rPr>
              <w:t>]</w:t>
            </w:r>
          </w:p>
        </w:tc>
        <w:tc>
          <w:tcPr>
            <w:tcW w:w="110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514F78" w:rsidR="00514F78" w:rsidP="00F65B23" w:rsidRDefault="00514F78" w14:paraId="6E74ED31" w14:textId="77777777">
            <w:pPr>
              <w:widowControl w:val="0"/>
              <w:spacing w:before="120" w:after="120" w:line="276" w:lineRule="auto"/>
              <w:ind w:left="62"/>
              <w:jc w:val="center"/>
              <w:rPr>
                <w:rFonts w:ascii="Arial" w:hAnsi="Arial" w:eastAsia="Times New Roman" w:cs="Arial"/>
                <w:i/>
                <w:color w:val="0070C0"/>
                <w:sz w:val="14"/>
                <w:szCs w:val="14"/>
                <w:highlight w:val="yellow"/>
                <w:lang w:val="en-US"/>
              </w:rPr>
            </w:pPr>
            <w:r w:rsidRPr="00514F78">
              <w:rPr>
                <w:rFonts w:ascii="Arial" w:hAnsi="Arial" w:cs="Arial"/>
                <w:i/>
                <w:color w:val="0070C0"/>
                <w:sz w:val="14"/>
                <w:szCs w:val="14"/>
                <w:lang w:val="en-US"/>
              </w:rPr>
              <w:t>[</w:t>
            </w:r>
            <w:r w:rsidRPr="00514F78">
              <w:rPr>
                <w:rFonts w:ascii="Arial" w:hAnsi="Arial" w:cs="Arial"/>
                <w:i/>
                <w:color w:val="0070C0"/>
                <w:sz w:val="14"/>
                <w:szCs w:val="14"/>
                <w:highlight w:val="lightGray"/>
                <w:lang w:val="en-US"/>
              </w:rPr>
              <w:t>number</w:t>
            </w:r>
            <w:r w:rsidRPr="00514F78">
              <w:rPr>
                <w:rFonts w:ascii="Arial" w:hAnsi="Arial" w:cs="Arial"/>
                <w:i/>
                <w:color w:val="0070C0"/>
                <w:sz w:val="14"/>
                <w:szCs w:val="14"/>
                <w:lang w:val="en-US"/>
              </w:rPr>
              <w:t>]</w:t>
            </w:r>
          </w:p>
        </w:tc>
        <w:tc>
          <w:tcPr>
            <w:tcW w:w="85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514F78" w:rsidR="00514F78" w:rsidP="00F65B23" w:rsidRDefault="00514F78" w14:paraId="16BC531C" w14:textId="77777777">
            <w:pPr>
              <w:widowControl w:val="0"/>
              <w:spacing w:before="120" w:after="120" w:line="276" w:lineRule="auto"/>
              <w:ind w:left="60"/>
              <w:jc w:val="center"/>
              <w:rPr>
                <w:rFonts w:ascii="Arial" w:hAnsi="Arial" w:eastAsia="Times New Roman" w:cs="Arial"/>
                <w:i/>
                <w:color w:val="0070C0"/>
                <w:sz w:val="14"/>
                <w:szCs w:val="14"/>
                <w:highlight w:val="yellow"/>
                <w:lang w:val="en-US"/>
              </w:rPr>
            </w:pPr>
            <w:r w:rsidRPr="00514F78">
              <w:rPr>
                <w:rFonts w:ascii="Arial" w:hAnsi="Arial" w:cs="Arial"/>
                <w:i/>
                <w:color w:val="0070C0"/>
                <w:sz w:val="14"/>
                <w:szCs w:val="14"/>
                <w:lang w:val="en-US"/>
              </w:rPr>
              <w:t>[</w:t>
            </w:r>
            <w:r w:rsidRPr="00514F78">
              <w:rPr>
                <w:rFonts w:ascii="Arial" w:hAnsi="Arial" w:cs="Arial"/>
                <w:i/>
                <w:color w:val="0070C0"/>
                <w:sz w:val="14"/>
                <w:szCs w:val="14"/>
                <w:highlight w:val="lightGray"/>
                <w:lang w:val="en-US"/>
              </w:rPr>
              <w:t>number</w:t>
            </w:r>
            <w:r w:rsidRPr="00514F78">
              <w:rPr>
                <w:rFonts w:ascii="Arial" w:hAnsi="Arial" w:cs="Arial"/>
                <w:i/>
                <w:color w:val="0070C0"/>
                <w:sz w:val="14"/>
                <w:szCs w:val="14"/>
                <w:lang w:val="en-US"/>
              </w:rPr>
              <w:t>]</w:t>
            </w:r>
          </w:p>
        </w:tc>
        <w:tc>
          <w:tcPr>
            <w:tcW w:w="155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514F78" w:rsidP="00F65B23" w:rsidRDefault="00514F78" w14:paraId="51CD18A3" w14:textId="2DA17056">
            <w:pPr>
              <w:widowControl w:val="0"/>
              <w:spacing w:before="120" w:after="120" w:line="276" w:lineRule="auto"/>
              <w:ind w:left="60"/>
              <w:jc w:val="center"/>
              <w:rPr>
                <w:rFonts w:ascii="Arial" w:hAnsi="Arial" w:cs="Arial"/>
                <w:sz w:val="14"/>
                <w:szCs w:val="14"/>
                <w:lang w:val="en-US"/>
              </w:rPr>
            </w:pPr>
            <w:r>
              <w:rPr>
                <w:rFonts w:ascii="Arial" w:hAnsi="Arial" w:cs="Arial"/>
                <w:sz w:val="14"/>
                <w:szCs w:val="14"/>
                <w:lang w:val="en-US"/>
              </w:rPr>
              <w:t xml:space="preserve">Periodic </w:t>
            </w:r>
            <w:proofErr w:type="gramStart"/>
            <w:r>
              <w:rPr>
                <w:rFonts w:ascii="Arial" w:hAnsi="Arial" w:cs="Arial"/>
                <w:sz w:val="14"/>
                <w:szCs w:val="14"/>
                <w:lang w:val="en-US"/>
              </w:rPr>
              <w:t>report :</w:t>
            </w:r>
            <w:proofErr w:type="gramEnd"/>
            <w:r>
              <w:rPr>
                <w:rFonts w:ascii="Arial" w:hAnsi="Arial" w:cs="Arial"/>
                <w:sz w:val="14"/>
                <w:szCs w:val="14"/>
                <w:lang w:val="en-US"/>
              </w:rPr>
              <w:t xml:space="preserve"> Pre Acceptance Final Review (PreFar)</w:t>
            </w:r>
          </w:p>
        </w:tc>
        <w:tc>
          <w:tcPr>
            <w:tcW w:w="156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514F78" w:rsidP="00F65B23" w:rsidRDefault="00514F78" w14:paraId="4436F949" w14:textId="08A2AF32">
            <w:pPr>
              <w:widowControl w:val="0"/>
              <w:spacing w:before="120" w:after="120" w:line="276" w:lineRule="auto"/>
              <w:ind w:left="60"/>
              <w:jc w:val="center"/>
              <w:rPr>
                <w:rFonts w:ascii="Arial" w:hAnsi="Arial" w:cs="Arial"/>
                <w:sz w:val="14"/>
                <w:szCs w:val="14"/>
                <w:lang w:val="en-US"/>
              </w:rPr>
            </w:pPr>
            <w:r w:rsidRPr="00514F78">
              <w:rPr>
                <w:rFonts w:ascii="Arial" w:hAnsi="Arial" w:cs="Arial"/>
                <w:i/>
                <w:color w:val="0070C0"/>
                <w:sz w:val="14"/>
                <w:szCs w:val="14"/>
                <w:lang w:val="en-US"/>
              </w:rPr>
              <w:t>[</w:t>
            </w:r>
            <w:r>
              <w:rPr>
                <w:rFonts w:ascii="Arial" w:hAnsi="Arial" w:cs="Arial"/>
                <w:i/>
                <w:color w:val="0070C0"/>
                <w:sz w:val="14"/>
                <w:szCs w:val="14"/>
                <w:highlight w:val="lightGray"/>
                <w:lang w:val="en-US"/>
              </w:rPr>
              <w:t>Date</w:t>
            </w:r>
            <w:r w:rsidRPr="00514F78">
              <w:rPr>
                <w:rFonts w:ascii="Arial" w:hAnsi="Arial" w:cs="Arial"/>
                <w:i/>
                <w:color w:val="0070C0"/>
                <w:sz w:val="14"/>
                <w:szCs w:val="14"/>
                <w:lang w:val="en-US"/>
              </w:rPr>
              <w:t>]</w:t>
            </w: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514F78" w:rsidP="00F65B23" w:rsidRDefault="00514F78" w14:paraId="0C0637B8" w14:textId="6BF40276">
            <w:pPr>
              <w:widowControl w:val="0"/>
              <w:spacing w:before="120" w:after="120" w:line="276" w:lineRule="auto"/>
              <w:ind w:left="60"/>
              <w:jc w:val="center"/>
              <w:rPr>
                <w:rFonts w:ascii="Arial" w:hAnsi="Arial" w:cs="Arial"/>
                <w:sz w:val="14"/>
                <w:szCs w:val="14"/>
                <w:highlight w:val="yellow"/>
                <w:lang w:val="en-US"/>
              </w:rPr>
            </w:pPr>
            <w:r>
              <w:rPr>
                <w:rFonts w:ascii="Arial" w:hAnsi="Arial" w:cs="Arial"/>
                <w:sz w:val="14"/>
                <w:szCs w:val="14"/>
                <w:lang w:val="en-US"/>
              </w:rPr>
              <w:t>Interim payment</w:t>
            </w:r>
          </w:p>
        </w:tc>
        <w:tc>
          <w:tcPr>
            <w:tcW w:w="229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514F78" w:rsidP="00F65B23" w:rsidRDefault="009B2DE0" w14:paraId="65944B48" w14:textId="6A3A36ED">
            <w:pPr>
              <w:widowControl w:val="0"/>
              <w:spacing w:before="120" w:after="120" w:line="276" w:lineRule="auto"/>
              <w:ind w:left="60"/>
              <w:jc w:val="center"/>
              <w:rPr>
                <w:rFonts w:ascii="Arial" w:hAnsi="Arial" w:cs="Arial"/>
                <w:sz w:val="14"/>
                <w:szCs w:val="14"/>
                <w:lang w:val="en-US"/>
              </w:rPr>
            </w:pPr>
            <w:r>
              <w:rPr>
                <w:rFonts w:ascii="Arial" w:hAnsi="Arial" w:eastAsia="Calibri" w:cs="Arial"/>
                <w:sz w:val="14"/>
                <w:szCs w:val="14"/>
                <w:lang w:val="en-US"/>
              </w:rPr>
              <w:t>30</w:t>
            </w:r>
            <w:r>
              <w:rPr>
                <w:rFonts w:ascii="Arial" w:hAnsi="Arial" w:cs="Arial"/>
                <w:color w:val="FF0000"/>
                <w:sz w:val="14"/>
                <w:szCs w:val="14"/>
                <w:lang w:val="en-US"/>
              </w:rPr>
              <w:t xml:space="preserve"> </w:t>
            </w:r>
            <w:r>
              <w:rPr>
                <w:rFonts w:ascii="Arial" w:hAnsi="Arial" w:cs="Arial"/>
                <w:sz w:val="14"/>
                <w:szCs w:val="14"/>
                <w:lang w:val="en-US"/>
              </w:rPr>
              <w:t>days from</w:t>
            </w:r>
            <w:r>
              <w:rPr>
                <w:rFonts w:ascii="Arial" w:hAnsi="Arial" w:cs="Arial"/>
                <w:bCs/>
                <w:sz w:val="14"/>
                <w:szCs w:val="14"/>
                <w:lang w:val="en-US"/>
              </w:rPr>
              <w:t xml:space="preserve"> receiving payment request</w:t>
            </w:r>
          </w:p>
        </w:tc>
      </w:tr>
      <w:tr w:rsidRPr="00377A25" w:rsidR="00514F78" w:rsidTr="009B2DE0" w14:paraId="0C9CA0CC" w14:textId="77777777">
        <w:trPr>
          <w:trHeight w:val="989" w:hRule="exact"/>
        </w:trPr>
        <w:tc>
          <w:tcPr>
            <w:tcW w:w="709" w:type="dxa"/>
            <w:gridSpan w:val="2"/>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514F78" w:rsidP="00514F78" w:rsidRDefault="00514F78" w14:paraId="03820C4B" w14:textId="43A3F8B3">
            <w:pPr>
              <w:widowControl w:val="0"/>
              <w:spacing w:before="120" w:after="120" w:line="276" w:lineRule="auto"/>
              <w:jc w:val="center"/>
              <w:rPr>
                <w:rFonts w:ascii="Arial" w:hAnsi="Arial" w:eastAsia="Times New Roman" w:cs="Arial"/>
                <w:sz w:val="14"/>
                <w:szCs w:val="14"/>
                <w:lang w:val="en-US"/>
              </w:rPr>
            </w:pPr>
            <w:r w:rsidRPr="00844B3F">
              <w:rPr>
                <w:rFonts w:ascii="Arial" w:hAnsi="Arial" w:cs="Arial"/>
                <w:i/>
                <w:color w:val="0070C0"/>
                <w:sz w:val="14"/>
                <w:szCs w:val="14"/>
                <w:lang w:val="en-US"/>
              </w:rPr>
              <w:t>[</w:t>
            </w:r>
            <w:r w:rsidRPr="00844B3F">
              <w:rPr>
                <w:rFonts w:ascii="Arial" w:hAnsi="Arial" w:cs="Arial"/>
                <w:i/>
                <w:color w:val="0070C0"/>
                <w:sz w:val="14"/>
                <w:szCs w:val="14"/>
                <w:highlight w:val="lightGray"/>
                <w:lang w:val="en-US"/>
              </w:rPr>
              <w:t>number</w:t>
            </w:r>
            <w:r w:rsidRPr="00844B3F">
              <w:rPr>
                <w:rFonts w:ascii="Arial" w:hAnsi="Arial" w:cs="Arial"/>
                <w:i/>
                <w:color w:val="0070C0"/>
                <w:sz w:val="14"/>
                <w:szCs w:val="14"/>
                <w:lang w:val="en-US"/>
              </w:rPr>
              <w:t>]</w:t>
            </w:r>
          </w:p>
        </w:tc>
        <w:tc>
          <w:tcPr>
            <w:tcW w:w="110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6F0EF1" w:rsidR="00514F78" w:rsidP="00514F78" w:rsidRDefault="00514F78" w14:paraId="2F1E5C88" w14:textId="103CD012">
            <w:pPr>
              <w:widowControl w:val="0"/>
              <w:spacing w:before="120" w:after="120" w:line="276" w:lineRule="auto"/>
              <w:ind w:left="62"/>
              <w:jc w:val="center"/>
              <w:rPr>
                <w:rFonts w:ascii="Arial" w:hAnsi="Arial" w:eastAsia="Times New Roman" w:cs="Arial"/>
                <w:i/>
                <w:sz w:val="14"/>
                <w:szCs w:val="14"/>
                <w:highlight w:val="yellow"/>
                <w:lang w:val="en-US"/>
              </w:rPr>
            </w:pPr>
            <w:r w:rsidRPr="00844B3F">
              <w:rPr>
                <w:rFonts w:ascii="Arial" w:hAnsi="Arial" w:cs="Arial"/>
                <w:i/>
                <w:color w:val="0070C0"/>
                <w:sz w:val="14"/>
                <w:szCs w:val="14"/>
                <w:lang w:val="en-US"/>
              </w:rPr>
              <w:t>[</w:t>
            </w:r>
            <w:r w:rsidRPr="00844B3F">
              <w:rPr>
                <w:rFonts w:ascii="Arial" w:hAnsi="Arial" w:cs="Arial"/>
                <w:i/>
                <w:color w:val="0070C0"/>
                <w:sz w:val="14"/>
                <w:szCs w:val="14"/>
                <w:highlight w:val="lightGray"/>
                <w:lang w:val="en-US"/>
              </w:rPr>
              <w:t>number</w:t>
            </w:r>
            <w:r w:rsidRPr="00844B3F">
              <w:rPr>
                <w:rFonts w:ascii="Arial" w:hAnsi="Arial" w:cs="Arial"/>
                <w:i/>
                <w:color w:val="0070C0"/>
                <w:sz w:val="14"/>
                <w:szCs w:val="14"/>
                <w:lang w:val="en-US"/>
              </w:rPr>
              <w:t>]</w:t>
            </w:r>
          </w:p>
        </w:tc>
        <w:tc>
          <w:tcPr>
            <w:tcW w:w="85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6F0EF1" w:rsidR="00514F78" w:rsidP="00514F78" w:rsidRDefault="00514F78" w14:paraId="3AD0AB97" w14:textId="04F330E2">
            <w:pPr>
              <w:widowControl w:val="0"/>
              <w:spacing w:before="120" w:after="120" w:line="276" w:lineRule="auto"/>
              <w:ind w:left="60"/>
              <w:jc w:val="center"/>
              <w:rPr>
                <w:rFonts w:ascii="Arial" w:hAnsi="Arial" w:eastAsia="Times New Roman" w:cs="Arial"/>
                <w:i/>
                <w:sz w:val="14"/>
                <w:szCs w:val="14"/>
                <w:highlight w:val="yellow"/>
                <w:lang w:val="en-US"/>
              </w:rPr>
            </w:pPr>
            <w:r w:rsidRPr="00514F78">
              <w:rPr>
                <w:rFonts w:ascii="Arial" w:hAnsi="Arial" w:cs="Arial"/>
                <w:i/>
                <w:color w:val="0070C0"/>
                <w:sz w:val="14"/>
                <w:szCs w:val="14"/>
                <w:lang w:val="en-US"/>
              </w:rPr>
              <w:t>[</w:t>
            </w:r>
            <w:r w:rsidRPr="00514F78">
              <w:rPr>
                <w:rFonts w:ascii="Arial" w:hAnsi="Arial" w:cs="Arial"/>
                <w:i/>
                <w:color w:val="0070C0"/>
                <w:sz w:val="14"/>
                <w:szCs w:val="14"/>
                <w:highlight w:val="lightGray"/>
                <w:lang w:val="en-US"/>
              </w:rPr>
              <w:t>number</w:t>
            </w:r>
            <w:r w:rsidRPr="00514F78">
              <w:rPr>
                <w:rFonts w:ascii="Arial" w:hAnsi="Arial" w:cs="Arial"/>
                <w:i/>
                <w:color w:val="0070C0"/>
                <w:sz w:val="14"/>
                <w:szCs w:val="14"/>
                <w:lang w:val="en-US"/>
              </w:rPr>
              <w:t>]</w:t>
            </w:r>
          </w:p>
        </w:tc>
        <w:tc>
          <w:tcPr>
            <w:tcW w:w="1559"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514F78" w:rsidP="00E605EC" w:rsidRDefault="00E605EC" w14:paraId="7253A60E" w14:textId="2FF5574D">
            <w:pPr>
              <w:widowControl w:val="0"/>
              <w:spacing w:before="120" w:after="120" w:line="276" w:lineRule="auto"/>
              <w:ind w:left="60"/>
              <w:jc w:val="center"/>
              <w:rPr>
                <w:rFonts w:ascii="Arial" w:hAnsi="Arial" w:cs="Arial"/>
                <w:sz w:val="14"/>
                <w:szCs w:val="14"/>
                <w:lang w:val="en-US"/>
              </w:rPr>
            </w:pPr>
            <w:r>
              <w:rPr>
                <w:rFonts w:ascii="Arial" w:hAnsi="Arial" w:cs="Arial"/>
                <w:sz w:val="14"/>
                <w:szCs w:val="14"/>
                <w:lang w:val="en-US"/>
              </w:rPr>
              <w:t>Periodic</w:t>
            </w:r>
            <w:r w:rsidR="00514F78">
              <w:rPr>
                <w:rFonts w:ascii="Arial" w:hAnsi="Arial" w:cs="Arial"/>
                <w:sz w:val="14"/>
                <w:szCs w:val="14"/>
                <w:lang w:val="en-US"/>
              </w:rPr>
              <w:t xml:space="preserve"> </w:t>
            </w:r>
            <w:proofErr w:type="gramStart"/>
            <w:r w:rsidR="00514F78">
              <w:rPr>
                <w:rFonts w:ascii="Arial" w:hAnsi="Arial" w:cs="Arial"/>
                <w:sz w:val="14"/>
                <w:szCs w:val="14"/>
                <w:lang w:val="en-US"/>
              </w:rPr>
              <w:t>repor</w:t>
            </w:r>
            <w:r w:rsidR="001B2F20">
              <w:rPr>
                <w:rFonts w:ascii="Arial" w:hAnsi="Arial" w:cs="Arial"/>
                <w:sz w:val="14"/>
                <w:szCs w:val="14"/>
                <w:lang w:val="en-US"/>
              </w:rPr>
              <w:t>t :</w:t>
            </w:r>
            <w:proofErr w:type="gramEnd"/>
            <w:r w:rsidR="001B2F20">
              <w:rPr>
                <w:rFonts w:ascii="Arial" w:hAnsi="Arial" w:cs="Arial"/>
                <w:sz w:val="14"/>
                <w:szCs w:val="14"/>
                <w:lang w:val="en-US"/>
              </w:rPr>
              <w:t xml:space="preserve"> Final Acceptance Review (</w:t>
            </w:r>
            <w:r w:rsidR="00514F78">
              <w:rPr>
                <w:rFonts w:ascii="Arial" w:hAnsi="Arial" w:cs="Arial"/>
                <w:sz w:val="14"/>
                <w:szCs w:val="14"/>
                <w:lang w:val="en-US"/>
              </w:rPr>
              <w:t>Far)</w:t>
            </w:r>
          </w:p>
        </w:tc>
        <w:tc>
          <w:tcPr>
            <w:tcW w:w="156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514F78" w:rsidP="00514F78" w:rsidRDefault="00514F78" w14:paraId="0E165E00" w14:textId="66CEB1AE">
            <w:pPr>
              <w:widowControl w:val="0"/>
              <w:spacing w:before="120" w:after="120" w:line="276" w:lineRule="auto"/>
              <w:ind w:left="60"/>
              <w:jc w:val="center"/>
              <w:rPr>
                <w:rFonts w:ascii="Arial" w:hAnsi="Arial" w:cs="Arial"/>
                <w:sz w:val="14"/>
                <w:szCs w:val="14"/>
                <w:lang w:val="en-US"/>
              </w:rPr>
            </w:pPr>
            <w:r w:rsidRPr="00514F78">
              <w:rPr>
                <w:rFonts w:ascii="Arial" w:hAnsi="Arial" w:cs="Arial"/>
                <w:i/>
                <w:color w:val="0070C0"/>
                <w:sz w:val="14"/>
                <w:szCs w:val="14"/>
                <w:lang w:val="en-US"/>
              </w:rPr>
              <w:t>[</w:t>
            </w:r>
            <w:r>
              <w:rPr>
                <w:rFonts w:ascii="Arial" w:hAnsi="Arial" w:cs="Arial"/>
                <w:i/>
                <w:color w:val="0070C0"/>
                <w:sz w:val="14"/>
                <w:szCs w:val="14"/>
                <w:highlight w:val="lightGray"/>
                <w:lang w:val="en-US"/>
              </w:rPr>
              <w:t>Date</w:t>
            </w:r>
            <w:r w:rsidRPr="00514F78">
              <w:rPr>
                <w:rFonts w:ascii="Arial" w:hAnsi="Arial" w:cs="Arial"/>
                <w:i/>
                <w:color w:val="0070C0"/>
                <w:sz w:val="14"/>
                <w:szCs w:val="14"/>
                <w:lang w:val="en-US"/>
              </w:rPr>
              <w:t>]</w:t>
            </w: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514F78" w:rsidP="00514F78" w:rsidRDefault="00514F78" w14:paraId="0B20E3AB" w14:textId="77777777">
            <w:pPr>
              <w:widowControl w:val="0"/>
              <w:spacing w:before="120" w:after="120" w:line="276" w:lineRule="auto"/>
              <w:ind w:left="60"/>
              <w:jc w:val="center"/>
              <w:rPr>
                <w:rFonts w:ascii="Arial" w:hAnsi="Arial" w:cs="Arial"/>
                <w:sz w:val="14"/>
                <w:szCs w:val="14"/>
                <w:highlight w:val="yellow"/>
                <w:lang w:val="en-US"/>
              </w:rPr>
            </w:pPr>
            <w:r>
              <w:rPr>
                <w:rFonts w:ascii="Arial" w:hAnsi="Arial" w:cs="Arial"/>
                <w:sz w:val="14"/>
                <w:szCs w:val="14"/>
                <w:lang w:val="en-US"/>
              </w:rPr>
              <w:t>Final payment</w:t>
            </w:r>
          </w:p>
        </w:tc>
        <w:tc>
          <w:tcPr>
            <w:tcW w:w="229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514F78" w:rsidP="009B2DE0" w:rsidRDefault="009B2DE0" w14:paraId="07CADD68" w14:textId="63DFD3FF">
            <w:pPr>
              <w:widowControl w:val="0"/>
              <w:spacing w:before="120" w:after="120" w:line="276" w:lineRule="auto"/>
              <w:ind w:left="60"/>
              <w:jc w:val="center"/>
              <w:rPr>
                <w:rFonts w:ascii="Arial" w:hAnsi="Arial" w:cs="Arial"/>
                <w:sz w:val="14"/>
                <w:szCs w:val="14"/>
                <w:lang w:val="en-US"/>
              </w:rPr>
            </w:pPr>
            <w:r>
              <w:rPr>
                <w:rFonts w:ascii="Arial" w:hAnsi="Arial" w:eastAsia="Calibri" w:cs="Arial"/>
                <w:sz w:val="14"/>
                <w:szCs w:val="14"/>
                <w:lang w:val="en-US"/>
              </w:rPr>
              <w:t>30</w:t>
            </w:r>
            <w:r>
              <w:rPr>
                <w:rFonts w:ascii="Arial" w:hAnsi="Arial" w:cs="Arial"/>
                <w:color w:val="FF0000"/>
                <w:sz w:val="14"/>
                <w:szCs w:val="14"/>
                <w:lang w:val="en-US"/>
              </w:rPr>
              <w:t xml:space="preserve"> </w:t>
            </w:r>
            <w:r>
              <w:rPr>
                <w:rFonts w:ascii="Arial" w:hAnsi="Arial" w:cs="Arial"/>
                <w:sz w:val="14"/>
                <w:szCs w:val="14"/>
                <w:lang w:val="en-US"/>
              </w:rPr>
              <w:t>days from</w:t>
            </w:r>
            <w:r>
              <w:rPr>
                <w:rFonts w:ascii="Arial" w:hAnsi="Arial" w:cs="Arial"/>
                <w:bCs/>
                <w:sz w:val="14"/>
                <w:szCs w:val="14"/>
                <w:lang w:val="en-US"/>
              </w:rPr>
              <w:t xml:space="preserve"> receiving payment request</w:t>
            </w:r>
          </w:p>
        </w:tc>
      </w:tr>
    </w:tbl>
    <w:p w:rsidR="00765CCF" w:rsidP="005E158E" w:rsidRDefault="00765CCF" w14:paraId="376ABBE0" w14:textId="77777777">
      <w:pPr>
        <w:rPr>
          <w:rFonts w:eastAsia="Calibri" w:cs="Times New Roman"/>
        </w:rPr>
      </w:pPr>
    </w:p>
    <w:p w:rsidR="00765CCF" w:rsidP="005E158E" w:rsidRDefault="00765CCF" w14:paraId="58E4FB2F" w14:textId="77777777">
      <w:pPr>
        <w:rPr>
          <w:rFonts w:eastAsia="Calibri" w:cs="Times New Roman"/>
        </w:rPr>
      </w:pPr>
    </w:p>
    <w:p w:rsidR="00765CCF" w:rsidP="005E158E" w:rsidRDefault="00765CCF" w14:paraId="72EA8CBB" w14:textId="77777777">
      <w:pPr>
        <w:rPr>
          <w:rFonts w:eastAsia="Calibri" w:cs="Times New Roman"/>
        </w:rPr>
      </w:pPr>
    </w:p>
    <w:p w:rsidR="00765CCF" w:rsidP="005E158E" w:rsidRDefault="00765CCF" w14:paraId="4A40BA0A" w14:textId="77777777">
      <w:pPr>
        <w:rPr>
          <w:rFonts w:eastAsia="Calibri" w:cs="Times New Roman"/>
        </w:rPr>
      </w:pPr>
    </w:p>
    <w:p w:rsidRPr="00F24B26" w:rsidR="00514F78" w:rsidP="00514F78" w:rsidRDefault="005E158E" w14:paraId="21FD2CD2" w14:textId="0EB0A412">
      <w:pPr>
        <w:spacing w:after="120"/>
        <w:rPr>
          <w:rFonts w:eastAsia="Calibri" w:cs="Times New Roman"/>
          <w:sz w:val="22"/>
          <w:szCs w:val="22"/>
        </w:rPr>
      </w:pPr>
      <w:r w:rsidRPr="00F24B26">
        <w:rPr>
          <w:rFonts w:eastAsia="Calibri" w:cs="Times New Roman"/>
          <w:sz w:val="22"/>
          <w:szCs w:val="22"/>
        </w:rPr>
        <w:t>The periodic reports include a technical and financial part.</w:t>
      </w:r>
    </w:p>
    <w:p w:rsidRPr="00F24B26" w:rsidR="00514F78" w:rsidP="00514F78" w:rsidRDefault="465731E7" w14:paraId="1DCFD596" w14:textId="3BD8C177">
      <w:pPr>
        <w:spacing w:after="120"/>
        <w:rPr>
          <w:rFonts w:eastAsia="Calibri" w:cs="Times New Roman"/>
          <w:sz w:val="22"/>
          <w:szCs w:val="22"/>
        </w:rPr>
      </w:pPr>
      <w:r w:rsidRPr="67CCBB5F">
        <w:rPr>
          <w:rFonts w:eastAsia="Calibri" w:cs="Times New Roman"/>
          <w:sz w:val="22"/>
          <w:szCs w:val="22"/>
        </w:rPr>
        <w:t xml:space="preserve">The technical part includes an overview of the </w:t>
      </w:r>
      <w:r w:rsidRPr="67CCBB5F" w:rsidR="2A4C9661">
        <w:rPr>
          <w:rFonts w:eastAsia="Calibri" w:cs="Times New Roman"/>
          <w:sz w:val="22"/>
          <w:szCs w:val="22"/>
        </w:rPr>
        <w:t xml:space="preserve">project </w:t>
      </w:r>
      <w:r w:rsidRPr="67CCBB5F">
        <w:rPr>
          <w:rFonts w:eastAsia="Calibri" w:cs="Times New Roman"/>
          <w:sz w:val="22"/>
          <w:szCs w:val="22"/>
        </w:rPr>
        <w:t xml:space="preserve">implementation. </w:t>
      </w:r>
      <w:r w:rsidRPr="67CCBB5F" w:rsidR="2A4C9661">
        <w:rPr>
          <w:rFonts w:eastAsia="Calibri" w:cs="Times New Roman"/>
          <w:sz w:val="22"/>
          <w:szCs w:val="22"/>
        </w:rPr>
        <w:t xml:space="preserve">The deliverables associated with each report are detailed in the </w:t>
      </w:r>
      <w:r w:rsidR="006C606A">
        <w:rPr>
          <w:rFonts w:eastAsia="Calibri" w:cs="Times New Roman"/>
          <w:sz w:val="22"/>
          <w:szCs w:val="22"/>
        </w:rPr>
        <w:t>Statement of Works.</w:t>
      </w:r>
    </w:p>
    <w:p w:rsidRPr="00F24B26" w:rsidR="005E158E" w:rsidP="00514F78" w:rsidRDefault="005E158E" w14:paraId="18AE6597" w14:textId="77777777">
      <w:pPr>
        <w:spacing w:after="120"/>
        <w:rPr>
          <w:rFonts w:eastAsia="Calibri" w:cs="Times New Roman"/>
          <w:sz w:val="22"/>
          <w:szCs w:val="22"/>
        </w:rPr>
      </w:pPr>
      <w:r w:rsidRPr="00F24B26">
        <w:rPr>
          <w:rFonts w:eastAsia="Calibri" w:cs="Times New Roman"/>
          <w:sz w:val="22"/>
          <w:szCs w:val="22"/>
        </w:rPr>
        <w:t>The financial part of the periodic report includes:</w:t>
      </w:r>
    </w:p>
    <w:p w:rsidRPr="00F24B26" w:rsidR="005E158E" w:rsidP="006C3C0F" w:rsidRDefault="005E158E" w14:paraId="757C0B8C" w14:textId="6E608514">
      <w:pPr>
        <w:pStyle w:val="Paragrafoelenco"/>
        <w:numPr>
          <w:ilvl w:val="0"/>
          <w:numId w:val="56"/>
        </w:numPr>
        <w:spacing w:after="120" w:line="240" w:lineRule="auto"/>
        <w:contextualSpacing w:val="0"/>
        <w:rPr>
          <w:rFonts w:eastAsia="Calibri" w:cs="Times New Roman"/>
          <w:color w:val="auto"/>
        </w:rPr>
      </w:pPr>
      <w:r w:rsidRPr="00F24B26">
        <w:rPr>
          <w:rFonts w:eastAsia="Calibri"/>
          <w:color w:val="auto"/>
        </w:rPr>
        <w:t xml:space="preserve">the financial statements (individual and consolidated; for all </w:t>
      </w:r>
      <w:r w:rsidRPr="00F24B26" w:rsidR="00514F78">
        <w:rPr>
          <w:rFonts w:eastAsia="Calibri"/>
          <w:color w:val="auto"/>
        </w:rPr>
        <w:t>subgrantees</w:t>
      </w:r>
      <w:r w:rsidRPr="00F24B26">
        <w:rPr>
          <w:rFonts w:eastAsia="Calibri"/>
          <w:color w:val="auto"/>
        </w:rPr>
        <w:t>)</w:t>
      </w:r>
    </w:p>
    <w:p w:rsidRPr="00F24B26" w:rsidR="005E158E" w:rsidP="006C3C0F" w:rsidRDefault="005E158E" w14:paraId="32D3F4D1" w14:textId="4224A635">
      <w:pPr>
        <w:pStyle w:val="Paragrafoelenco"/>
        <w:numPr>
          <w:ilvl w:val="0"/>
          <w:numId w:val="56"/>
        </w:numPr>
        <w:spacing w:after="120" w:line="240" w:lineRule="auto"/>
        <w:contextualSpacing w:val="0"/>
        <w:rPr>
          <w:rFonts w:eastAsia="Calibri"/>
          <w:color w:val="auto"/>
        </w:rPr>
      </w:pPr>
      <w:r w:rsidRPr="00F24B26">
        <w:rPr>
          <w:rFonts w:eastAsia="Calibri"/>
          <w:color w:val="auto"/>
        </w:rPr>
        <w:t>the explanation o</w:t>
      </w:r>
      <w:r w:rsidRPr="00F24B26" w:rsidR="00B22FF6">
        <w:rPr>
          <w:rFonts w:eastAsia="Calibri"/>
          <w:color w:val="auto"/>
        </w:rPr>
        <w:t xml:space="preserve">n the use of resources </w:t>
      </w:r>
    </w:p>
    <w:p w:rsidRPr="00F24B26" w:rsidR="005C1CEA" w:rsidP="006C3C0F" w:rsidRDefault="005E158E" w14:paraId="558F27A6" w14:textId="18F8B090">
      <w:pPr>
        <w:pStyle w:val="Paragrafoelenco"/>
        <w:numPr>
          <w:ilvl w:val="0"/>
          <w:numId w:val="56"/>
        </w:numPr>
        <w:spacing w:after="120" w:line="240" w:lineRule="auto"/>
        <w:contextualSpacing w:val="0"/>
        <w:rPr>
          <w:rFonts w:eastAsia="Calibri"/>
          <w:color w:val="auto"/>
        </w:rPr>
      </w:pPr>
      <w:r w:rsidRPr="00F24B26">
        <w:rPr>
          <w:rFonts w:eastAsia="Calibri"/>
          <w:color w:val="auto"/>
        </w:rPr>
        <w:t xml:space="preserve">the certificates on the financial statements (CFS) </w:t>
      </w:r>
      <w:r w:rsidRPr="00F24B26" w:rsidR="005C1CEA">
        <w:rPr>
          <w:rFonts w:eastAsia="Calibri"/>
          <w:color w:val="auto"/>
        </w:rPr>
        <w:t xml:space="preserve">for each subgrantee if one of the following conditions is </w:t>
      </w:r>
      <w:r w:rsidRPr="00F24B26" w:rsidR="00442075">
        <w:rPr>
          <w:rFonts w:eastAsia="Calibri"/>
          <w:color w:val="auto"/>
        </w:rPr>
        <w:t>met:</w:t>
      </w:r>
      <w:r w:rsidRPr="00F24B26" w:rsidR="005C1CEA">
        <w:rPr>
          <w:rFonts w:eastAsia="Calibri"/>
          <w:color w:val="auto"/>
        </w:rPr>
        <w:t xml:space="preserve"> </w:t>
      </w:r>
    </w:p>
    <w:p w:rsidRPr="00F24B26" w:rsidR="005C1CEA" w:rsidP="006C3C0F" w:rsidRDefault="005C1CEA" w14:paraId="48E1639B" w14:textId="77777777">
      <w:pPr>
        <w:pStyle w:val="Paragrafoelenco"/>
        <w:numPr>
          <w:ilvl w:val="1"/>
          <w:numId w:val="56"/>
        </w:numPr>
        <w:spacing w:after="120" w:line="240" w:lineRule="auto"/>
        <w:contextualSpacing w:val="0"/>
        <w:rPr>
          <w:rFonts w:eastAsia="Calibri"/>
          <w:color w:val="auto"/>
        </w:rPr>
      </w:pPr>
      <w:r w:rsidRPr="00F24B26">
        <w:rPr>
          <w:rFonts w:eastAsia="Calibri"/>
          <w:color w:val="auto"/>
        </w:rPr>
        <w:t xml:space="preserve">the cumulative amount of payments the subgrantee requests as reimbursement of actual costs (and for which no certificate has yet been submitted) is &gt; EUR 325 000 or more </w:t>
      </w:r>
    </w:p>
    <w:p w:rsidRPr="00F24B26" w:rsidR="005E158E" w:rsidP="006C3C0F" w:rsidRDefault="005C1CEA" w14:paraId="0863D29E" w14:textId="5FC4573B">
      <w:pPr>
        <w:pStyle w:val="Paragrafoelenco"/>
        <w:numPr>
          <w:ilvl w:val="1"/>
          <w:numId w:val="56"/>
        </w:numPr>
        <w:spacing w:after="120" w:line="240" w:lineRule="auto"/>
        <w:contextualSpacing w:val="0"/>
        <w:rPr>
          <w:rFonts w:eastAsia="Calibri"/>
          <w:color w:val="auto"/>
        </w:rPr>
      </w:pPr>
      <w:r w:rsidRPr="00F24B26">
        <w:rPr>
          <w:rFonts w:eastAsia="Calibri"/>
          <w:color w:val="auto"/>
        </w:rPr>
        <w:t xml:space="preserve">the maximum grant amount indicated for that subgrantee in the estimated budget as reimbursement of actual costs is EUR 750 000 or more </w:t>
      </w:r>
    </w:p>
    <w:p w:rsidRPr="00F24B26" w:rsidR="00B22FF6" w:rsidP="006C3C0F" w:rsidRDefault="6E625295" w14:paraId="0A534BFA" w14:textId="4CE7468A">
      <w:pPr>
        <w:pStyle w:val="Paragrafoelenco"/>
        <w:numPr>
          <w:ilvl w:val="0"/>
          <w:numId w:val="56"/>
        </w:numPr>
        <w:spacing w:after="120"/>
        <w:rPr>
          <w:rFonts w:eastAsia="Calibri"/>
          <w:color w:val="auto"/>
        </w:rPr>
      </w:pPr>
      <w:r w:rsidRPr="4803289B">
        <w:rPr>
          <w:rFonts w:eastAsia="Calibri"/>
          <w:color w:val="auto"/>
        </w:rPr>
        <w:t xml:space="preserve">report on the subgrantees’ </w:t>
      </w:r>
      <w:r w:rsidRPr="4803289B">
        <w:rPr>
          <w:rFonts w:eastAsia="Calibri"/>
          <w:b/>
          <w:bCs/>
          <w:color w:val="auto"/>
        </w:rPr>
        <w:t>contributions to finance</w:t>
      </w:r>
      <w:r w:rsidRPr="4803289B">
        <w:rPr>
          <w:rFonts w:eastAsia="Calibri"/>
          <w:color w:val="auto"/>
        </w:rPr>
        <w:t xml:space="preserve"> the new sensors or the upgrades of sensors</w:t>
      </w:r>
      <w:r w:rsidRPr="4803289B" w:rsidR="2FDE026B">
        <w:rPr>
          <w:rFonts w:eastAsia="Calibri"/>
          <w:color w:val="auto"/>
        </w:rPr>
        <w:t>.</w:t>
      </w:r>
    </w:p>
    <w:p w:rsidRPr="00F24B26" w:rsidR="00B22FF6" w:rsidP="00514F78" w:rsidRDefault="00B22FF6" w14:paraId="0D6DFFA3" w14:textId="77777777">
      <w:pPr>
        <w:spacing w:after="120"/>
        <w:rPr>
          <w:rFonts w:eastAsia="Calibri" w:cs="Times New Roman"/>
          <w:sz w:val="22"/>
          <w:szCs w:val="22"/>
        </w:rPr>
      </w:pPr>
    </w:p>
    <w:p w:rsidRPr="00F24B26" w:rsidR="005E158E" w:rsidP="11594EB9" w:rsidRDefault="465731E7" w14:paraId="78939EF5" w14:textId="5BAD842B">
      <w:pPr>
        <w:spacing w:after="120"/>
        <w:rPr>
          <w:rFonts w:eastAsia="Times New Roman" w:cs="Times New Roman"/>
          <w:sz w:val="22"/>
          <w:szCs w:val="22"/>
        </w:rPr>
      </w:pPr>
      <w:r w:rsidRPr="4803289B">
        <w:rPr>
          <w:rFonts w:eastAsia="Calibri" w:cs="Times New Roman"/>
          <w:sz w:val="22"/>
          <w:szCs w:val="22"/>
        </w:rPr>
        <w:t xml:space="preserve">The </w:t>
      </w:r>
      <w:r w:rsidRPr="4803289B">
        <w:rPr>
          <w:rFonts w:eastAsia="Calibri" w:cs="Times New Roman"/>
          <w:b/>
          <w:bCs/>
          <w:sz w:val="22"/>
          <w:szCs w:val="22"/>
        </w:rPr>
        <w:t>financial statements</w:t>
      </w:r>
      <w:r w:rsidRPr="4803289B">
        <w:rPr>
          <w:rFonts w:eastAsia="Calibri" w:cs="Times New Roman"/>
          <w:sz w:val="22"/>
          <w:szCs w:val="22"/>
        </w:rPr>
        <w:t xml:space="preserve"> must </w:t>
      </w:r>
      <w:r w:rsidRPr="4803289B">
        <w:rPr>
          <w:rFonts w:eastAsia="Times New Roman" w:cs="Times New Roman"/>
          <w:sz w:val="22"/>
          <w:szCs w:val="22"/>
          <w:lang w:eastAsia="en-GB"/>
        </w:rPr>
        <w:t>detail the eligible</w:t>
      </w:r>
      <w:r w:rsidRPr="4803289B">
        <w:rPr>
          <w:rFonts w:eastAsia="Times New Roman" w:cs="Times New Roman"/>
          <w:b/>
          <w:bCs/>
          <w:sz w:val="22"/>
          <w:szCs w:val="22"/>
          <w:lang w:eastAsia="en-GB"/>
        </w:rPr>
        <w:t xml:space="preserve"> </w:t>
      </w:r>
      <w:r w:rsidRPr="4803289B">
        <w:rPr>
          <w:rFonts w:eastAsia="Times New Roman" w:cs="Times New Roman"/>
          <w:sz w:val="22"/>
          <w:szCs w:val="22"/>
          <w:lang w:eastAsia="en-GB"/>
        </w:rPr>
        <w:t xml:space="preserve">costs and contributions for each budget category and, for the final payment, also the </w:t>
      </w:r>
      <w:r w:rsidRPr="4803289B" w:rsidR="1772FF58">
        <w:rPr>
          <w:rFonts w:eastAsia="Times New Roman" w:cs="Times New Roman"/>
          <w:sz w:val="22"/>
          <w:szCs w:val="22"/>
          <w:lang w:eastAsia="en-GB"/>
        </w:rPr>
        <w:t xml:space="preserve">possible </w:t>
      </w:r>
      <w:r w:rsidRPr="4803289B">
        <w:rPr>
          <w:rFonts w:eastAsia="Times New Roman" w:cs="Times New Roman"/>
          <w:sz w:val="22"/>
          <w:szCs w:val="22"/>
          <w:lang w:eastAsia="en-GB"/>
        </w:rPr>
        <w:t>revenues for the action (see Articles 6 ).</w:t>
      </w:r>
    </w:p>
    <w:p w:rsidRPr="00F24B26" w:rsidR="00C15741" w:rsidP="00C15741" w:rsidRDefault="005E158E" w14:paraId="6430F2CA" w14:textId="1B70542A">
      <w:pPr>
        <w:autoSpaceDE w:val="0"/>
        <w:autoSpaceDN w:val="0"/>
        <w:adjustRightInd w:val="0"/>
        <w:spacing w:after="120"/>
        <w:rPr>
          <w:rFonts w:eastAsia="Calibri" w:cs="Times New Roman"/>
          <w:bCs/>
          <w:sz w:val="22"/>
          <w:szCs w:val="22"/>
        </w:rPr>
      </w:pPr>
      <w:r w:rsidRPr="00F24B26">
        <w:rPr>
          <w:rFonts w:eastAsia="Calibri" w:cs="Times New Roman"/>
          <w:bCs/>
          <w:sz w:val="22"/>
          <w:szCs w:val="22"/>
        </w:rPr>
        <w:t xml:space="preserve">All eligible costs and contributions incurred should be declared, even if they exceed the amounts indicated in the estimated budget (see Annex 2). Amounts that are not declared in the individual financial statements will not be taken into account by the </w:t>
      </w:r>
      <w:r w:rsidRPr="00F24B26" w:rsidR="000166B7">
        <w:rPr>
          <w:rFonts w:eastAsia="Calibri" w:cs="Times New Roman"/>
          <w:bCs/>
          <w:sz w:val="22"/>
          <w:szCs w:val="22"/>
        </w:rPr>
        <w:t>Contracting</w:t>
      </w:r>
      <w:r w:rsidRPr="00F24B26">
        <w:rPr>
          <w:rFonts w:eastAsia="Calibri" w:cs="Times New Roman"/>
          <w:bCs/>
          <w:sz w:val="22"/>
          <w:szCs w:val="22"/>
        </w:rPr>
        <w:t>.</w:t>
      </w:r>
    </w:p>
    <w:p w:rsidRPr="00F24B26" w:rsidR="005E158E" w:rsidP="00C15741" w:rsidRDefault="005E158E" w14:paraId="66515235" w14:textId="23B7E307">
      <w:pPr>
        <w:spacing w:after="120"/>
        <w:rPr>
          <w:rFonts w:eastAsia="Calibri" w:cs="Times New Roman"/>
          <w:sz w:val="22"/>
          <w:szCs w:val="22"/>
        </w:rPr>
      </w:pPr>
      <w:r w:rsidRPr="00F24B26">
        <w:rPr>
          <w:rFonts w:eastAsia="Times New Roman" w:cs="Times New Roman"/>
          <w:sz w:val="22"/>
          <w:szCs w:val="22"/>
          <w:lang w:eastAsia="en-GB"/>
        </w:rPr>
        <w:t xml:space="preserve">By signing the financial statements, the </w:t>
      </w:r>
      <w:r w:rsidRPr="00F24B26" w:rsidR="00C15741">
        <w:rPr>
          <w:rFonts w:eastAsia="Times New Roman" w:cs="Times New Roman"/>
          <w:sz w:val="22"/>
          <w:szCs w:val="22"/>
          <w:lang w:eastAsia="en-GB"/>
        </w:rPr>
        <w:t>subgrantees</w:t>
      </w:r>
      <w:r w:rsidRPr="00F24B26">
        <w:rPr>
          <w:rFonts w:eastAsia="Times New Roman" w:cs="Times New Roman"/>
          <w:sz w:val="22"/>
          <w:szCs w:val="22"/>
          <w:lang w:eastAsia="en-GB"/>
        </w:rPr>
        <w:t xml:space="preserve"> </w:t>
      </w:r>
      <w:r w:rsidRPr="00F24B26">
        <w:rPr>
          <w:rFonts w:eastAsia="Calibri" w:cs="Times New Roman"/>
          <w:sz w:val="22"/>
          <w:szCs w:val="22"/>
        </w:rPr>
        <w:t>confirm that:</w:t>
      </w:r>
    </w:p>
    <w:p w:rsidRPr="00F24B26" w:rsidR="005E158E" w:rsidP="006C3C0F" w:rsidRDefault="005E158E" w14:paraId="58CBA19B" w14:textId="77777777">
      <w:pPr>
        <w:numPr>
          <w:ilvl w:val="1"/>
          <w:numId w:val="57"/>
        </w:numPr>
        <w:spacing w:after="120"/>
        <w:ind w:left="851"/>
        <w:rPr>
          <w:rFonts w:eastAsia="Calibri" w:cs="Times New Roman"/>
          <w:color w:val="000000"/>
          <w:sz w:val="22"/>
          <w:szCs w:val="22"/>
        </w:rPr>
      </w:pPr>
      <w:r w:rsidRPr="00F24B26">
        <w:rPr>
          <w:rFonts w:eastAsia="Calibri" w:cs="Times New Roman"/>
          <w:sz w:val="22"/>
          <w:szCs w:val="22"/>
        </w:rPr>
        <w:t xml:space="preserve">the </w:t>
      </w:r>
      <w:r w:rsidRPr="00F24B26">
        <w:rPr>
          <w:rFonts w:eastAsia="Calibri" w:cs="Times New Roman"/>
          <w:color w:val="000000"/>
          <w:sz w:val="22"/>
          <w:szCs w:val="22"/>
        </w:rPr>
        <w:t>information provided is complete, reliable and true</w:t>
      </w:r>
    </w:p>
    <w:p w:rsidRPr="00F24B26" w:rsidR="005E158E" w:rsidP="006C3C0F" w:rsidRDefault="005E158E" w14:paraId="170395CC" w14:textId="77777777">
      <w:pPr>
        <w:numPr>
          <w:ilvl w:val="1"/>
          <w:numId w:val="57"/>
        </w:numPr>
        <w:spacing w:after="120"/>
        <w:ind w:left="851"/>
        <w:rPr>
          <w:rFonts w:eastAsia="Calibri" w:cs="Times New Roman"/>
          <w:color w:val="000000"/>
          <w:sz w:val="22"/>
          <w:szCs w:val="22"/>
        </w:rPr>
      </w:pPr>
      <w:r w:rsidRPr="00F24B26">
        <w:rPr>
          <w:rFonts w:eastAsia="Calibri" w:cs="Times New Roman"/>
          <w:color w:val="000000"/>
          <w:sz w:val="22"/>
          <w:szCs w:val="22"/>
        </w:rPr>
        <w:t>the costs and contributions declared are eligible (see Article 6)</w:t>
      </w:r>
    </w:p>
    <w:p w:rsidRPr="00F24B26" w:rsidR="005E158E" w:rsidP="006C3C0F" w:rsidRDefault="005E158E" w14:paraId="7F966874" w14:textId="0EFA04DB">
      <w:pPr>
        <w:numPr>
          <w:ilvl w:val="1"/>
          <w:numId w:val="57"/>
        </w:numPr>
        <w:spacing w:after="120"/>
        <w:ind w:left="851"/>
        <w:rPr>
          <w:rFonts w:eastAsia="Calibri" w:cs="Times New Roman"/>
          <w:bCs/>
          <w:sz w:val="22"/>
          <w:szCs w:val="22"/>
        </w:rPr>
      </w:pPr>
      <w:r w:rsidRPr="00F24B26">
        <w:rPr>
          <w:rFonts w:eastAsia="Calibri" w:cs="Times New Roman"/>
          <w:color w:val="000000"/>
          <w:sz w:val="22"/>
          <w:szCs w:val="22"/>
        </w:rPr>
        <w:t>the costs and contributions can be substantiated by adequate records and supp</w:t>
      </w:r>
      <w:r w:rsidR="00520571">
        <w:rPr>
          <w:rFonts w:eastAsia="Calibri" w:cs="Times New Roman"/>
          <w:color w:val="000000"/>
          <w:sz w:val="22"/>
          <w:szCs w:val="22"/>
        </w:rPr>
        <w:t>orting documents (see Article 19</w:t>
      </w:r>
      <w:r w:rsidRPr="00F24B26">
        <w:rPr>
          <w:rFonts w:eastAsia="Calibri" w:cs="Times New Roman"/>
          <w:color w:val="000000"/>
          <w:sz w:val="22"/>
          <w:szCs w:val="22"/>
        </w:rPr>
        <w:t>) that will be produced upon request (see Article 1</w:t>
      </w:r>
      <w:r w:rsidR="00520571">
        <w:rPr>
          <w:rFonts w:eastAsia="Calibri" w:cs="Times New Roman"/>
          <w:color w:val="000000"/>
          <w:sz w:val="22"/>
          <w:szCs w:val="22"/>
        </w:rPr>
        <w:t>8</w:t>
      </w:r>
      <w:r w:rsidRPr="00F24B26">
        <w:rPr>
          <w:rFonts w:eastAsia="Calibri" w:cs="Times New Roman"/>
          <w:color w:val="000000"/>
          <w:sz w:val="22"/>
          <w:szCs w:val="22"/>
        </w:rPr>
        <w:t xml:space="preserve">) or </w:t>
      </w:r>
      <w:r w:rsidRPr="00F24B26">
        <w:rPr>
          <w:rFonts w:eastAsia="Calibri" w:cs="Times New Roman"/>
          <w:sz w:val="22"/>
          <w:szCs w:val="22"/>
        </w:rPr>
        <w:t xml:space="preserve">in the context of checks, reviews, audits and investigations (see Article </w:t>
      </w:r>
      <w:r w:rsidR="00520571">
        <w:rPr>
          <w:rFonts w:eastAsia="Times New Roman" w:cs="Times New Roman"/>
          <w:sz w:val="22"/>
          <w:szCs w:val="22"/>
          <w:lang w:eastAsia="en-GB"/>
        </w:rPr>
        <w:t>24</w:t>
      </w:r>
      <w:r w:rsidRPr="00F24B26">
        <w:rPr>
          <w:rFonts w:eastAsia="Times New Roman" w:cs="Times New Roman"/>
          <w:sz w:val="22"/>
          <w:szCs w:val="22"/>
          <w:lang w:eastAsia="en-GB"/>
        </w:rPr>
        <w:t>)</w:t>
      </w:r>
    </w:p>
    <w:p w:rsidRPr="00F24B26" w:rsidR="005E158E" w:rsidP="006C3C0F" w:rsidRDefault="005E158E" w14:paraId="483236EE" w14:textId="37CD3A72">
      <w:pPr>
        <w:numPr>
          <w:ilvl w:val="1"/>
          <w:numId w:val="57"/>
        </w:numPr>
        <w:spacing w:after="120"/>
        <w:ind w:left="851"/>
        <w:rPr>
          <w:rFonts w:eastAsia="Calibri" w:cs="Times New Roman"/>
          <w:bCs/>
          <w:sz w:val="22"/>
          <w:szCs w:val="22"/>
        </w:rPr>
      </w:pPr>
      <w:r w:rsidRPr="00F24B26">
        <w:rPr>
          <w:rFonts w:eastAsia="Calibri" w:cs="Times New Roman"/>
          <w:color w:val="000000"/>
          <w:sz w:val="22"/>
          <w:szCs w:val="22"/>
        </w:rPr>
        <w:t>for the final periodic report: all the revenues</w:t>
      </w:r>
      <w:r w:rsidRPr="00F24B26">
        <w:rPr>
          <w:rFonts w:eastAsia="Calibri" w:cs="Times New Roman"/>
          <w:bCs/>
          <w:sz w:val="22"/>
          <w:szCs w:val="22"/>
        </w:rPr>
        <w:t xml:space="preserve"> have been declared (if required; see Article</w:t>
      </w:r>
      <w:r w:rsidRPr="00F24B26">
        <w:rPr>
          <w:rFonts w:eastAsia="Times New Roman" w:cs="Times New Roman"/>
          <w:sz w:val="22"/>
          <w:szCs w:val="22"/>
          <w:lang w:eastAsia="en-GB"/>
        </w:rPr>
        <w:t xml:space="preserve"> 2</w:t>
      </w:r>
      <w:r w:rsidR="00520571">
        <w:rPr>
          <w:rFonts w:eastAsia="Times New Roman" w:cs="Times New Roman"/>
          <w:sz w:val="22"/>
          <w:szCs w:val="22"/>
          <w:lang w:eastAsia="en-GB"/>
        </w:rPr>
        <w:t>1</w:t>
      </w:r>
      <w:r w:rsidRPr="00F24B26">
        <w:rPr>
          <w:rFonts w:eastAsia="Times New Roman" w:cs="Times New Roman"/>
          <w:sz w:val="22"/>
          <w:szCs w:val="22"/>
          <w:lang w:eastAsia="en-GB"/>
        </w:rPr>
        <w:t>)</w:t>
      </w:r>
      <w:r w:rsidRPr="00F24B26">
        <w:rPr>
          <w:rFonts w:eastAsia="Calibri" w:cs="Times New Roman"/>
          <w:bCs/>
          <w:sz w:val="22"/>
          <w:szCs w:val="22"/>
        </w:rPr>
        <w:t>.</w:t>
      </w:r>
    </w:p>
    <w:p w:rsidRPr="00C15741" w:rsidR="005E158E" w:rsidP="005E158E" w:rsidRDefault="005E158E" w14:paraId="3C5B2178" w14:textId="529D8A65">
      <w:pPr>
        <w:pStyle w:val="Titolo5"/>
        <w:rPr>
          <w:rFonts w:ascii="Segoe UI Semibold" w:hAnsi="Segoe UI Semibold"/>
          <w:bCs/>
          <w:color w:val="auto"/>
          <w:spacing w:val="-10"/>
          <w:kern w:val="28"/>
          <w:sz w:val="32"/>
          <w:szCs w:val="32"/>
          <w:lang w:eastAsia="ja-JP"/>
        </w:rPr>
      </w:pPr>
      <w:bookmarkStart w:name="_Toc73646685" w:id="250"/>
      <w:bookmarkStart w:name="_Toc24126614" w:id="251"/>
      <w:bookmarkStart w:name="_Toc24116135" w:id="252"/>
      <w:bookmarkStart w:name="_Toc399397656" w:id="253"/>
      <w:bookmarkStart w:name="_Toc371676953" w:id="254"/>
      <w:bookmarkEnd w:id="239"/>
      <w:bookmarkEnd w:id="240"/>
      <w:bookmarkEnd w:id="241"/>
      <w:bookmarkEnd w:id="245"/>
      <w:bookmarkEnd w:id="246"/>
      <w:r w:rsidRPr="00C15741">
        <w:rPr>
          <w:rFonts w:ascii="Segoe UI Semibold" w:hAnsi="Segoe UI Semibold"/>
          <w:bCs/>
          <w:color w:val="auto"/>
          <w:spacing w:val="-10"/>
          <w:kern w:val="28"/>
          <w:sz w:val="32"/>
          <w:szCs w:val="32"/>
          <w:lang w:eastAsia="ja-JP"/>
        </w:rPr>
        <w:t>2</w:t>
      </w:r>
      <w:r w:rsidR="00D23B68">
        <w:rPr>
          <w:rFonts w:ascii="Segoe UI Semibold" w:hAnsi="Segoe UI Semibold"/>
          <w:bCs/>
          <w:color w:val="auto"/>
          <w:spacing w:val="-10"/>
          <w:kern w:val="28"/>
          <w:sz w:val="32"/>
          <w:szCs w:val="32"/>
          <w:lang w:eastAsia="ja-JP"/>
        </w:rPr>
        <w:t>0</w:t>
      </w:r>
      <w:r w:rsidRPr="00C15741">
        <w:rPr>
          <w:rFonts w:ascii="Segoe UI Semibold" w:hAnsi="Segoe UI Semibold"/>
          <w:bCs/>
          <w:color w:val="auto"/>
          <w:spacing w:val="-10"/>
          <w:kern w:val="28"/>
          <w:sz w:val="32"/>
          <w:szCs w:val="32"/>
          <w:lang w:eastAsia="ja-JP"/>
        </w:rPr>
        <w:t>.3</w:t>
      </w:r>
      <w:r w:rsidRPr="00C15741">
        <w:rPr>
          <w:rFonts w:ascii="Segoe UI Semibold" w:hAnsi="Segoe UI Semibold"/>
          <w:bCs/>
          <w:color w:val="auto"/>
          <w:spacing w:val="-10"/>
          <w:kern w:val="28"/>
          <w:sz w:val="32"/>
          <w:szCs w:val="32"/>
          <w:lang w:eastAsia="ja-JP"/>
        </w:rPr>
        <w:tab/>
      </w:r>
      <w:r w:rsidRPr="00C15741">
        <w:rPr>
          <w:rFonts w:ascii="Segoe UI Semibold" w:hAnsi="Segoe UI Semibold"/>
          <w:bCs/>
          <w:color w:val="auto"/>
          <w:spacing w:val="-10"/>
          <w:kern w:val="28"/>
          <w:sz w:val="32"/>
          <w:szCs w:val="32"/>
          <w:lang w:eastAsia="ja-JP"/>
        </w:rPr>
        <w:t>Cur</w:t>
      </w:r>
      <w:r w:rsidR="00C15741">
        <w:rPr>
          <w:rFonts w:ascii="Segoe UI Semibold" w:hAnsi="Segoe UI Semibold"/>
          <w:bCs/>
          <w:color w:val="auto"/>
          <w:spacing w:val="-10"/>
          <w:kern w:val="28"/>
          <w:sz w:val="32"/>
          <w:szCs w:val="32"/>
          <w:lang w:eastAsia="ja-JP"/>
        </w:rPr>
        <w:t xml:space="preserve">rency for financial statements </w:t>
      </w:r>
      <w:bookmarkEnd w:id="250"/>
      <w:bookmarkEnd w:id="251"/>
      <w:bookmarkEnd w:id="252"/>
    </w:p>
    <w:p w:rsidR="00C15741" w:rsidP="005E158E" w:rsidRDefault="00C15741" w14:paraId="43D5480F" w14:textId="77777777"/>
    <w:p w:rsidRPr="00F24B26" w:rsidR="005E158E" w:rsidP="005E158E" w:rsidRDefault="005E158E" w14:paraId="0F1FDB47" w14:textId="05496BBE">
      <w:pPr>
        <w:rPr>
          <w:sz w:val="22"/>
          <w:szCs w:val="22"/>
        </w:rPr>
      </w:pPr>
      <w:r w:rsidRPr="00F24B26">
        <w:rPr>
          <w:sz w:val="22"/>
          <w:szCs w:val="22"/>
        </w:rPr>
        <w:t>The financial statements must be drafted in euro.</w:t>
      </w:r>
    </w:p>
    <w:p w:rsidRPr="00F24B26" w:rsidR="00C15741" w:rsidP="005E158E" w:rsidRDefault="00C15741" w14:paraId="254EEA73" w14:textId="77777777">
      <w:pPr>
        <w:rPr>
          <w:i/>
          <w:strike/>
          <w:color w:val="FF0000"/>
          <w:sz w:val="22"/>
          <w:szCs w:val="22"/>
        </w:rPr>
      </w:pPr>
    </w:p>
    <w:p w:rsidRPr="00F24B26" w:rsidR="005E158E" w:rsidP="005E158E" w:rsidRDefault="00C15741" w14:paraId="28DD07B2" w14:textId="6CB7105E">
      <w:pPr>
        <w:rPr>
          <w:i/>
          <w:sz w:val="22"/>
          <w:szCs w:val="22"/>
        </w:rPr>
      </w:pPr>
      <w:r w:rsidRPr="00F24B26">
        <w:rPr>
          <w:sz w:val="22"/>
          <w:szCs w:val="22"/>
        </w:rPr>
        <w:t>Subgrantees</w:t>
      </w:r>
      <w:r w:rsidRPr="00F24B26" w:rsidR="005E158E">
        <w:rPr>
          <w:sz w:val="22"/>
          <w:szCs w:val="22"/>
        </w:rPr>
        <w:t xml:space="preserve"> must convert costs incurred in another currency into euro according to their usual accounting practices.</w:t>
      </w:r>
    </w:p>
    <w:p w:rsidRPr="00E605EC" w:rsidR="005E158E" w:rsidP="005E158E" w:rsidRDefault="005E158E" w14:paraId="427D09DC" w14:textId="19D344DD">
      <w:pPr>
        <w:pStyle w:val="Titolo5"/>
        <w:rPr>
          <w:rFonts w:ascii="Segoe UI Semibold" w:hAnsi="Segoe UI Semibold"/>
          <w:bCs/>
          <w:color w:val="auto"/>
          <w:spacing w:val="-10"/>
          <w:kern w:val="28"/>
          <w:sz w:val="32"/>
          <w:szCs w:val="32"/>
          <w:lang w:eastAsia="ja-JP"/>
        </w:rPr>
      </w:pPr>
      <w:bookmarkStart w:name="_Toc73646686" w:id="255"/>
      <w:bookmarkStart w:name="_Toc24126615" w:id="256"/>
      <w:bookmarkStart w:name="_Toc24116136" w:id="257"/>
      <w:bookmarkStart w:name="_Toc529197728" w:id="258"/>
      <w:bookmarkStart w:name="_Toc435109005" w:id="259"/>
      <w:bookmarkEnd w:id="253"/>
      <w:bookmarkEnd w:id="254"/>
      <w:r w:rsidRPr="00E605EC">
        <w:rPr>
          <w:rFonts w:ascii="Segoe UI Semibold" w:hAnsi="Segoe UI Semibold"/>
          <w:bCs/>
          <w:color w:val="auto"/>
          <w:spacing w:val="-10"/>
          <w:kern w:val="28"/>
          <w:sz w:val="32"/>
          <w:szCs w:val="32"/>
          <w:lang w:eastAsia="ja-JP"/>
        </w:rPr>
        <w:t>2</w:t>
      </w:r>
      <w:r w:rsidR="00D23B68">
        <w:rPr>
          <w:rFonts w:ascii="Segoe UI Semibold" w:hAnsi="Segoe UI Semibold"/>
          <w:bCs/>
          <w:color w:val="auto"/>
          <w:spacing w:val="-10"/>
          <w:kern w:val="28"/>
          <w:sz w:val="32"/>
          <w:szCs w:val="32"/>
          <w:lang w:eastAsia="ja-JP"/>
        </w:rPr>
        <w:t>0</w:t>
      </w:r>
      <w:r w:rsidRPr="00E605EC">
        <w:rPr>
          <w:rFonts w:ascii="Segoe UI Semibold" w:hAnsi="Segoe UI Semibold"/>
          <w:bCs/>
          <w:color w:val="auto"/>
          <w:spacing w:val="-10"/>
          <w:kern w:val="28"/>
          <w:sz w:val="32"/>
          <w:szCs w:val="32"/>
          <w:lang w:eastAsia="ja-JP"/>
        </w:rPr>
        <w:t>.4</w:t>
      </w:r>
      <w:r w:rsidRPr="00E605EC">
        <w:rPr>
          <w:rFonts w:ascii="Segoe UI Semibold" w:hAnsi="Segoe UI Semibold"/>
          <w:bCs/>
          <w:color w:val="auto"/>
          <w:spacing w:val="-10"/>
          <w:kern w:val="28"/>
          <w:sz w:val="32"/>
          <w:szCs w:val="32"/>
          <w:lang w:eastAsia="ja-JP"/>
        </w:rPr>
        <w:tab/>
      </w:r>
      <w:r w:rsidRPr="00E605EC">
        <w:rPr>
          <w:rFonts w:ascii="Segoe UI Semibold" w:hAnsi="Segoe UI Semibold"/>
          <w:bCs/>
          <w:color w:val="auto"/>
          <w:spacing w:val="-10"/>
          <w:kern w:val="28"/>
          <w:sz w:val="32"/>
          <w:szCs w:val="32"/>
          <w:lang w:eastAsia="ja-JP"/>
        </w:rPr>
        <w:t>Reporting language</w:t>
      </w:r>
      <w:bookmarkEnd w:id="255"/>
      <w:bookmarkEnd w:id="256"/>
      <w:bookmarkEnd w:id="257"/>
      <w:bookmarkEnd w:id="258"/>
      <w:bookmarkEnd w:id="259"/>
    </w:p>
    <w:p w:rsidRPr="00E605EC" w:rsidR="00C15741" w:rsidP="005E158E" w:rsidRDefault="00C15741" w14:paraId="3F60E6CE" w14:textId="77777777"/>
    <w:p w:rsidRPr="00F24B26" w:rsidR="005E158E" w:rsidP="005E158E" w:rsidRDefault="005E158E" w14:paraId="51F020BA" w14:textId="4A366506">
      <w:pPr>
        <w:rPr>
          <w:sz w:val="22"/>
          <w:szCs w:val="22"/>
        </w:rPr>
      </w:pPr>
      <w:r w:rsidRPr="00F24B26">
        <w:rPr>
          <w:sz w:val="22"/>
          <w:szCs w:val="22"/>
        </w:rPr>
        <w:t xml:space="preserve">The reporting must be in the language of the Agreement, unless otherwise agreed with </w:t>
      </w:r>
      <w:r w:rsidR="000D47CD">
        <w:rPr>
          <w:sz w:val="22"/>
          <w:szCs w:val="22"/>
        </w:rPr>
        <w:t>ASI</w:t>
      </w:r>
      <w:r w:rsidRPr="00F24B26">
        <w:rPr>
          <w:sz w:val="22"/>
          <w:szCs w:val="22"/>
        </w:rPr>
        <w:t>.</w:t>
      </w:r>
    </w:p>
    <w:p w:rsidRPr="00E605EC" w:rsidR="005E158E" w:rsidP="005E158E" w:rsidRDefault="005E158E" w14:paraId="04245751" w14:textId="2AAA7407">
      <w:pPr>
        <w:pStyle w:val="Titolo5"/>
        <w:rPr>
          <w:rFonts w:ascii="Segoe UI Semibold" w:hAnsi="Segoe UI Semibold"/>
          <w:bCs/>
          <w:color w:val="auto"/>
          <w:spacing w:val="-10"/>
          <w:kern w:val="28"/>
          <w:sz w:val="32"/>
          <w:szCs w:val="32"/>
          <w:lang w:eastAsia="ja-JP"/>
        </w:rPr>
      </w:pPr>
      <w:bookmarkStart w:name="_Toc435109006" w:id="260"/>
      <w:bookmarkStart w:name="_Toc73646687" w:id="261"/>
      <w:bookmarkStart w:name="_Toc24126616" w:id="262"/>
      <w:bookmarkStart w:name="_Toc24116137" w:id="263"/>
      <w:bookmarkStart w:name="_Toc529197729" w:id="264"/>
      <w:r w:rsidRPr="00E605EC">
        <w:rPr>
          <w:rFonts w:ascii="Segoe UI Semibold" w:hAnsi="Segoe UI Semibold"/>
          <w:bCs/>
          <w:color w:val="auto"/>
          <w:spacing w:val="-10"/>
          <w:kern w:val="28"/>
          <w:sz w:val="32"/>
          <w:szCs w:val="32"/>
          <w:lang w:eastAsia="ja-JP"/>
        </w:rPr>
        <w:t>2</w:t>
      </w:r>
      <w:r w:rsidR="00D23B68">
        <w:rPr>
          <w:rFonts w:ascii="Segoe UI Semibold" w:hAnsi="Segoe UI Semibold"/>
          <w:bCs/>
          <w:color w:val="auto"/>
          <w:spacing w:val="-10"/>
          <w:kern w:val="28"/>
          <w:sz w:val="32"/>
          <w:szCs w:val="32"/>
          <w:lang w:eastAsia="ja-JP"/>
        </w:rPr>
        <w:t>0</w:t>
      </w:r>
      <w:r w:rsidRPr="00E605EC">
        <w:rPr>
          <w:rFonts w:ascii="Segoe UI Semibold" w:hAnsi="Segoe UI Semibold"/>
          <w:bCs/>
          <w:color w:val="auto"/>
          <w:spacing w:val="-10"/>
          <w:kern w:val="28"/>
          <w:sz w:val="32"/>
          <w:szCs w:val="32"/>
          <w:lang w:eastAsia="ja-JP"/>
        </w:rPr>
        <w:t>.5</w:t>
      </w:r>
      <w:r w:rsidRPr="00E605EC">
        <w:rPr>
          <w:rFonts w:ascii="Segoe UI Semibold" w:hAnsi="Segoe UI Semibold"/>
          <w:bCs/>
          <w:color w:val="auto"/>
          <w:spacing w:val="-10"/>
          <w:kern w:val="28"/>
          <w:sz w:val="32"/>
          <w:szCs w:val="32"/>
          <w:lang w:eastAsia="ja-JP"/>
        </w:rPr>
        <w:tab/>
      </w:r>
      <w:r w:rsidRPr="00E605EC">
        <w:rPr>
          <w:rFonts w:ascii="Segoe UI Semibold" w:hAnsi="Segoe UI Semibold"/>
          <w:bCs/>
          <w:color w:val="auto"/>
          <w:spacing w:val="-10"/>
          <w:kern w:val="28"/>
          <w:sz w:val="32"/>
          <w:szCs w:val="32"/>
          <w:lang w:eastAsia="ja-JP"/>
        </w:rPr>
        <w:t>Consequences of non-compliance</w:t>
      </w:r>
      <w:bookmarkEnd w:id="260"/>
      <w:bookmarkEnd w:id="261"/>
      <w:bookmarkEnd w:id="262"/>
      <w:bookmarkEnd w:id="263"/>
      <w:bookmarkEnd w:id="264"/>
    </w:p>
    <w:p w:rsidRPr="00E605EC" w:rsidR="00C15741" w:rsidP="005E158E" w:rsidRDefault="00C15741" w14:paraId="19E111C0" w14:textId="77777777"/>
    <w:p w:rsidRPr="00F24B26" w:rsidR="005E158E" w:rsidP="005E158E" w:rsidRDefault="005E158E" w14:paraId="01366671" w14:textId="22421FF6">
      <w:pPr>
        <w:rPr>
          <w:sz w:val="22"/>
          <w:szCs w:val="22"/>
        </w:rPr>
      </w:pPr>
      <w:r w:rsidRPr="00F24B26">
        <w:rPr>
          <w:sz w:val="22"/>
          <w:szCs w:val="22"/>
        </w:rPr>
        <w:t xml:space="preserve">If a report submitted does not comply with this Article, </w:t>
      </w:r>
      <w:r w:rsidR="000D47CD">
        <w:rPr>
          <w:sz w:val="22"/>
          <w:szCs w:val="22"/>
        </w:rPr>
        <w:t>ASI</w:t>
      </w:r>
      <w:r w:rsidRPr="00F24B26">
        <w:rPr>
          <w:sz w:val="22"/>
          <w:szCs w:val="22"/>
        </w:rPr>
        <w:t xml:space="preserve"> may suspend the payment deadline (see Article 2</w:t>
      </w:r>
      <w:r w:rsidR="00520571">
        <w:rPr>
          <w:sz w:val="22"/>
          <w:szCs w:val="22"/>
        </w:rPr>
        <w:t>8</w:t>
      </w:r>
      <w:r w:rsidRPr="00F24B26">
        <w:rPr>
          <w:sz w:val="22"/>
          <w:szCs w:val="22"/>
        </w:rPr>
        <w:t>) and apply other measures described in Chapter 5.</w:t>
      </w:r>
    </w:p>
    <w:p w:rsidRPr="00F24B26" w:rsidR="00442075" w:rsidP="005E158E" w:rsidRDefault="00442075" w14:paraId="459A8543" w14:textId="77777777">
      <w:pPr>
        <w:rPr>
          <w:sz w:val="22"/>
          <w:szCs w:val="22"/>
        </w:rPr>
      </w:pPr>
    </w:p>
    <w:p w:rsidRPr="00F24B26" w:rsidR="005E158E" w:rsidP="005E158E" w:rsidRDefault="005E158E" w14:paraId="1F04B061" w14:textId="08C79533">
      <w:pPr>
        <w:rPr>
          <w:bCs/>
          <w:sz w:val="22"/>
          <w:szCs w:val="22"/>
        </w:rPr>
      </w:pPr>
      <w:r w:rsidRPr="00F24B26">
        <w:rPr>
          <w:sz w:val="22"/>
          <w:szCs w:val="22"/>
        </w:rPr>
        <w:t xml:space="preserve">If the coordinator breaches its reporting obligations, </w:t>
      </w:r>
      <w:r w:rsidR="000D47CD">
        <w:rPr>
          <w:sz w:val="22"/>
          <w:szCs w:val="22"/>
        </w:rPr>
        <w:t>ASI</w:t>
      </w:r>
      <w:r w:rsidRPr="00F24B26">
        <w:rPr>
          <w:sz w:val="22"/>
          <w:szCs w:val="22"/>
        </w:rPr>
        <w:t xml:space="preserve"> may terminate </w:t>
      </w:r>
      <w:r w:rsidRPr="00F24B26">
        <w:rPr>
          <w:bCs/>
          <w:sz w:val="22"/>
          <w:szCs w:val="22"/>
        </w:rPr>
        <w:t>the grant or the coordinator’s participation (see Article 3</w:t>
      </w:r>
      <w:r w:rsidR="00520571">
        <w:rPr>
          <w:bCs/>
          <w:sz w:val="22"/>
          <w:szCs w:val="22"/>
        </w:rPr>
        <w:t>1</w:t>
      </w:r>
      <w:r w:rsidRPr="00F24B26">
        <w:rPr>
          <w:bCs/>
          <w:sz w:val="22"/>
          <w:szCs w:val="22"/>
        </w:rPr>
        <w:t xml:space="preserve">) or apply </w:t>
      </w:r>
      <w:r w:rsidRPr="00F24B26">
        <w:rPr>
          <w:sz w:val="22"/>
          <w:szCs w:val="22"/>
        </w:rPr>
        <w:t>other measures described in Chapter 5</w:t>
      </w:r>
      <w:r w:rsidRPr="00F24B26">
        <w:rPr>
          <w:bCs/>
          <w:sz w:val="22"/>
          <w:szCs w:val="22"/>
        </w:rPr>
        <w:t>.</w:t>
      </w:r>
    </w:p>
    <w:p w:rsidRPr="00E605EC" w:rsidR="00C15741" w:rsidP="005E158E" w:rsidRDefault="00C15741" w14:paraId="37FBE54F" w14:textId="77777777">
      <w:pPr>
        <w:rPr>
          <w:bCs/>
        </w:rPr>
      </w:pPr>
    </w:p>
    <w:p w:rsidRPr="00226BB5" w:rsidR="005E158E" w:rsidP="00226BB5" w:rsidRDefault="00C15741" w14:paraId="11EF3CFA" w14:textId="086FAF25">
      <w:pPr>
        <w:pStyle w:val="Titolo2"/>
        <w:keepNext/>
        <w:numPr>
          <w:ilvl w:val="0"/>
          <w:numId w:val="0"/>
        </w:numPr>
        <w:tabs>
          <w:tab w:val="clear" w:pos="284"/>
        </w:tabs>
        <w:spacing w:before="240" w:after="120"/>
        <w:ind w:left="426" w:right="142"/>
        <w:contextualSpacing w:val="0"/>
      </w:pPr>
      <w:bookmarkStart w:name="_Toc435109007" w:id="265"/>
      <w:bookmarkStart w:name="_Toc524697229" w:id="266"/>
      <w:bookmarkStart w:name="_Toc73646688" w:id="267"/>
      <w:bookmarkStart w:name="_Toc24126617" w:id="268"/>
      <w:bookmarkStart w:name="_Toc24116138" w:id="269"/>
      <w:bookmarkStart w:name="_Toc530035914" w:id="270"/>
      <w:bookmarkStart w:name="_Toc529197730" w:id="271"/>
      <w:bookmarkStart w:name="_Toc158385870" w:id="272"/>
      <w:r w:rsidRPr="00E605EC">
        <w:t>A</w:t>
      </w:r>
      <w:r w:rsidRPr="00E605EC" w:rsidR="00FE40FD">
        <w:t>rticle 2</w:t>
      </w:r>
      <w:r w:rsidR="00D23B68">
        <w:t>1</w:t>
      </w:r>
      <w:r w:rsidRPr="00E605EC" w:rsidR="00FE40FD">
        <w:t>.</w:t>
      </w:r>
      <w:r w:rsidRPr="00E605EC" w:rsidR="005E158E">
        <w:t xml:space="preserve"> P</w:t>
      </w:r>
      <w:r w:rsidRPr="00E605EC" w:rsidR="00FE40FD">
        <w:t>ayments and re</w:t>
      </w:r>
      <w:r w:rsidRPr="00226BB5" w:rsidR="00FE40FD">
        <w:t>coveries – calculation of amounts due</w:t>
      </w:r>
      <w:bookmarkEnd w:id="265"/>
      <w:bookmarkEnd w:id="266"/>
      <w:bookmarkEnd w:id="267"/>
      <w:bookmarkEnd w:id="268"/>
      <w:bookmarkEnd w:id="269"/>
      <w:bookmarkEnd w:id="270"/>
      <w:bookmarkEnd w:id="271"/>
      <w:bookmarkEnd w:id="272"/>
    </w:p>
    <w:p w:rsidRPr="00C15741" w:rsidR="005E158E" w:rsidP="005E158E" w:rsidRDefault="005E158E" w14:paraId="22030998" w14:textId="0199654A">
      <w:pPr>
        <w:pStyle w:val="Titolo5"/>
        <w:rPr>
          <w:rFonts w:ascii="Segoe UI Semibold" w:hAnsi="Segoe UI Semibold"/>
          <w:bCs/>
          <w:color w:val="auto"/>
          <w:spacing w:val="-10"/>
          <w:kern w:val="28"/>
          <w:sz w:val="32"/>
          <w:szCs w:val="32"/>
          <w:lang w:eastAsia="ja-JP"/>
        </w:rPr>
      </w:pPr>
      <w:bookmarkStart w:name="_Toc73646689" w:id="273"/>
      <w:bookmarkStart w:name="_Toc24126618" w:id="274"/>
      <w:bookmarkStart w:name="_Toc24116139" w:id="275"/>
      <w:bookmarkStart w:name="_Toc529197731" w:id="276"/>
      <w:bookmarkStart w:name="_Toc435109008" w:id="277"/>
      <w:r w:rsidRPr="00C15741">
        <w:rPr>
          <w:rFonts w:ascii="Segoe UI Semibold" w:hAnsi="Segoe UI Semibold"/>
          <w:bCs/>
          <w:color w:val="auto"/>
          <w:spacing w:val="-10"/>
          <w:kern w:val="28"/>
          <w:sz w:val="32"/>
          <w:szCs w:val="32"/>
          <w:lang w:eastAsia="ja-JP"/>
        </w:rPr>
        <w:t>2</w:t>
      </w:r>
      <w:r w:rsidR="00D23B68">
        <w:rPr>
          <w:rFonts w:ascii="Segoe UI Semibold" w:hAnsi="Segoe UI Semibold"/>
          <w:bCs/>
          <w:color w:val="auto"/>
          <w:spacing w:val="-10"/>
          <w:kern w:val="28"/>
          <w:sz w:val="32"/>
          <w:szCs w:val="32"/>
          <w:lang w:eastAsia="ja-JP"/>
        </w:rPr>
        <w:t>1</w:t>
      </w:r>
      <w:r w:rsidRPr="00C15741">
        <w:rPr>
          <w:rFonts w:ascii="Segoe UI Semibold" w:hAnsi="Segoe UI Semibold"/>
          <w:bCs/>
          <w:color w:val="auto"/>
          <w:spacing w:val="-10"/>
          <w:kern w:val="28"/>
          <w:sz w:val="32"/>
          <w:szCs w:val="32"/>
          <w:lang w:eastAsia="ja-JP"/>
        </w:rPr>
        <w:t>.1</w:t>
      </w:r>
      <w:r w:rsidRPr="00C15741">
        <w:rPr>
          <w:rFonts w:ascii="Segoe UI Semibold" w:hAnsi="Segoe UI Semibold"/>
          <w:bCs/>
          <w:color w:val="auto"/>
          <w:spacing w:val="-10"/>
          <w:kern w:val="28"/>
          <w:sz w:val="32"/>
          <w:szCs w:val="32"/>
          <w:lang w:eastAsia="ja-JP"/>
        </w:rPr>
        <w:tab/>
      </w:r>
      <w:r w:rsidRPr="00C15741">
        <w:rPr>
          <w:rFonts w:ascii="Segoe UI Semibold" w:hAnsi="Segoe UI Semibold"/>
          <w:bCs/>
          <w:color w:val="auto"/>
          <w:spacing w:val="-10"/>
          <w:kern w:val="28"/>
          <w:sz w:val="32"/>
          <w:szCs w:val="32"/>
          <w:lang w:eastAsia="ja-JP"/>
        </w:rPr>
        <w:t>Payments and payment arrangements</w:t>
      </w:r>
      <w:bookmarkEnd w:id="273"/>
      <w:bookmarkEnd w:id="274"/>
      <w:bookmarkEnd w:id="275"/>
      <w:bookmarkEnd w:id="276"/>
      <w:bookmarkEnd w:id="277"/>
    </w:p>
    <w:p w:rsidR="00C15741" w:rsidP="005E158E" w:rsidRDefault="00C15741" w14:paraId="51D1C9F6" w14:textId="77777777"/>
    <w:p w:rsidRPr="00657C51" w:rsidR="001E2FB2" w:rsidP="00863132" w:rsidRDefault="005E158E" w14:paraId="0CE60CD7" w14:textId="2A943BCD">
      <w:pPr>
        <w:autoSpaceDE w:val="0"/>
        <w:autoSpaceDN w:val="0"/>
        <w:adjustRightInd w:val="0"/>
        <w:spacing w:after="120"/>
        <w:rPr>
          <w:rFonts w:eastAsia="Calibri" w:cs="Times New Roman"/>
          <w:bCs/>
          <w:sz w:val="22"/>
          <w:szCs w:val="22"/>
        </w:rPr>
      </w:pPr>
      <w:r w:rsidRPr="00657C51">
        <w:rPr>
          <w:rFonts w:eastAsia="Calibri" w:cs="Times New Roman"/>
          <w:bCs/>
          <w:sz w:val="22"/>
          <w:szCs w:val="22"/>
        </w:rPr>
        <w:t xml:space="preserve">Payments will be made in accordance with the schedule and modalities set out in </w:t>
      </w:r>
      <w:r w:rsidRPr="00657C51" w:rsidR="00C15741">
        <w:rPr>
          <w:rFonts w:eastAsia="Calibri" w:cs="Times New Roman"/>
          <w:bCs/>
          <w:sz w:val="22"/>
          <w:szCs w:val="22"/>
        </w:rPr>
        <w:t>Article 2</w:t>
      </w:r>
      <w:r w:rsidR="00520571">
        <w:rPr>
          <w:rFonts w:eastAsia="Calibri" w:cs="Times New Roman"/>
          <w:bCs/>
          <w:sz w:val="22"/>
          <w:szCs w:val="22"/>
        </w:rPr>
        <w:t>0</w:t>
      </w:r>
      <w:r w:rsidRPr="00657C51" w:rsidR="00C15741">
        <w:rPr>
          <w:rFonts w:eastAsia="Calibri" w:cs="Times New Roman"/>
          <w:bCs/>
          <w:sz w:val="22"/>
          <w:szCs w:val="22"/>
        </w:rPr>
        <w:t>.</w:t>
      </w:r>
    </w:p>
    <w:p w:rsidRPr="00657C51" w:rsidR="001E2FB2" w:rsidP="00863132" w:rsidRDefault="001E2FB2" w14:paraId="340E093D" w14:textId="468EC70A">
      <w:pPr>
        <w:autoSpaceDE w:val="0"/>
        <w:autoSpaceDN w:val="0"/>
        <w:adjustRightInd w:val="0"/>
        <w:spacing w:after="120"/>
        <w:rPr>
          <w:sz w:val="22"/>
          <w:szCs w:val="22"/>
        </w:rPr>
      </w:pPr>
      <w:r w:rsidRPr="00657C51">
        <w:rPr>
          <w:rFonts w:eastAsia="Calibri" w:cs="Times New Roman"/>
          <w:bCs/>
          <w:sz w:val="22"/>
          <w:szCs w:val="22"/>
        </w:rPr>
        <w:t>T</w:t>
      </w:r>
      <w:r w:rsidRPr="00657C51">
        <w:rPr>
          <w:sz w:val="22"/>
          <w:szCs w:val="22"/>
        </w:rPr>
        <w:t xml:space="preserve">he </w:t>
      </w:r>
      <w:r w:rsidRPr="00657C51" w:rsidR="009D7CB6">
        <w:rPr>
          <w:sz w:val="22"/>
          <w:szCs w:val="22"/>
        </w:rPr>
        <w:t xml:space="preserve">estimated </w:t>
      </w:r>
      <w:r w:rsidRPr="00657C51">
        <w:rPr>
          <w:sz w:val="22"/>
          <w:szCs w:val="22"/>
        </w:rPr>
        <w:t xml:space="preserve">maximum amounts of the payments are set out in the following table : </w:t>
      </w:r>
    </w:p>
    <w:p w:rsidR="00336459" w:rsidP="00336459" w:rsidRDefault="00336459" w14:paraId="2B846B19" w14:textId="77777777">
      <w:pPr>
        <w:spacing w:after="120"/>
        <w:jc w:val="left"/>
        <w:rPr>
          <w:rFonts w:cs="Times New Roman"/>
          <w:b/>
          <w:sz w:val="20"/>
          <w:szCs w:val="20"/>
        </w:rPr>
      </w:pPr>
    </w:p>
    <w:tbl>
      <w:tblPr>
        <w:tblW w:w="8949" w:type="dxa"/>
        <w:tblInd w:w="250"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Look w:val="04A0" w:firstRow="1" w:lastRow="0" w:firstColumn="1" w:lastColumn="0" w:noHBand="0" w:noVBand="1"/>
      </w:tblPr>
      <w:tblGrid>
        <w:gridCol w:w="728"/>
        <w:gridCol w:w="850"/>
        <w:gridCol w:w="1134"/>
        <w:gridCol w:w="1276"/>
        <w:gridCol w:w="1276"/>
        <w:gridCol w:w="1275"/>
        <w:gridCol w:w="1276"/>
        <w:gridCol w:w="1134"/>
      </w:tblGrid>
      <w:tr w:rsidR="00B12EA3" w:rsidTr="001B2F20" w14:paraId="77F8FC26" w14:textId="77777777">
        <w:trPr>
          <w:trHeight w:val="516"/>
        </w:trPr>
        <w:tc>
          <w:tcPr>
            <w:tcW w:w="728" w:type="dxa"/>
            <w:vMerge w:val="restart"/>
            <w:tcBorders>
              <w:top w:val="single" w:color="BFBFBF" w:themeColor="background1" w:themeShade="BF" w:sz="12" w:space="0"/>
              <w:left w:val="single" w:color="BFBFBF" w:themeColor="background1" w:themeShade="BF" w:sz="12" w:space="0"/>
              <w:right w:val="single" w:color="BFBFBF" w:themeColor="background1" w:themeShade="BF" w:sz="12" w:space="0"/>
            </w:tcBorders>
            <w:shd w:val="clear" w:color="auto" w:fill="D9D9D9" w:themeFill="background1" w:themeFillShade="D9"/>
            <w:vAlign w:val="center"/>
          </w:tcPr>
          <w:p w:rsidR="00B12EA3" w:rsidP="0075199D" w:rsidRDefault="0075199D" w14:paraId="540C5275" w14:textId="33C0B394">
            <w:pPr>
              <w:spacing w:before="120" w:after="120" w:line="276" w:lineRule="auto"/>
              <w:jc w:val="center"/>
              <w:rPr>
                <w:rFonts w:ascii="Arial" w:hAnsi="Arial" w:eastAsia="Times New Roman" w:cs="Arial"/>
                <w:b/>
                <w:bCs/>
                <w:sz w:val="14"/>
                <w:szCs w:val="14"/>
                <w:lang w:eastAsia="en-GB"/>
              </w:rPr>
            </w:pPr>
            <w:r>
              <w:rPr>
                <w:rFonts w:ascii="Arial" w:hAnsi="Arial" w:eastAsia="Times New Roman" w:cs="Arial"/>
                <w:b/>
                <w:bCs/>
                <w:sz w:val="14"/>
                <w:szCs w:val="14"/>
                <w:lang w:eastAsia="en-GB"/>
              </w:rPr>
              <w:t>Subgrantee</w:t>
            </w:r>
          </w:p>
        </w:tc>
        <w:tc>
          <w:tcPr>
            <w:tcW w:w="850" w:type="dxa"/>
            <w:vMerge w:val="restart"/>
            <w:tcBorders>
              <w:top w:val="single" w:color="BFBFBF" w:themeColor="background1" w:themeShade="BF" w:sz="12" w:space="0"/>
              <w:left w:val="single" w:color="BFBFBF" w:themeColor="background1" w:themeShade="BF" w:sz="12" w:space="0"/>
              <w:right w:val="single" w:color="BFBFBF" w:themeColor="background1" w:themeShade="BF" w:sz="12" w:space="0"/>
            </w:tcBorders>
            <w:shd w:val="clear" w:color="auto" w:fill="D9D9D9" w:themeFill="background1" w:themeFillShade="D9"/>
            <w:vAlign w:val="center"/>
          </w:tcPr>
          <w:p w:rsidR="00B12EA3" w:rsidP="0075199D" w:rsidRDefault="0075199D" w14:paraId="77C43867" w14:textId="6C840688">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Payment schedule reference</w:t>
            </w:r>
          </w:p>
        </w:tc>
        <w:tc>
          <w:tcPr>
            <w:tcW w:w="1134" w:type="dxa"/>
            <w:vMerge w:val="restart"/>
            <w:tcBorders>
              <w:top w:val="single" w:color="BFBFBF" w:themeColor="background1" w:themeShade="BF" w:sz="12" w:space="0"/>
              <w:left w:val="single" w:color="BFBFBF" w:themeColor="background1" w:themeShade="BF" w:sz="12" w:space="0"/>
              <w:right w:val="single" w:color="BFBFBF" w:themeColor="background1" w:themeShade="BF" w:sz="12" w:space="0"/>
            </w:tcBorders>
            <w:shd w:val="clear" w:color="auto" w:fill="D9D9D9" w:themeFill="background1" w:themeFillShade="D9"/>
            <w:vAlign w:val="center"/>
          </w:tcPr>
          <w:p w:rsidR="00B12EA3" w:rsidP="00F65B23" w:rsidRDefault="00B12EA3" w14:paraId="457D9A5C" w14:textId="77777777">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Prefinancing</w:t>
            </w:r>
          </w:p>
          <w:p w:rsidR="00B12EA3" w:rsidP="00F65B23" w:rsidRDefault="00B12EA3" w14:paraId="7E979CC0" w14:textId="77777777">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Amount</w:t>
            </w:r>
          </w:p>
          <w:p w:rsidR="00B12EA3" w:rsidP="00F65B23" w:rsidRDefault="00B12EA3" w14:paraId="3DB4C8D2" w14:textId="77777777">
            <w:pPr>
              <w:spacing w:before="120" w:after="120" w:line="276" w:lineRule="auto"/>
              <w:jc w:val="center"/>
              <w:rPr>
                <w:rFonts w:ascii="Arial" w:hAnsi="Arial" w:eastAsia="Times New Roman" w:cs="Arial"/>
                <w:b/>
                <w:bCs/>
                <w:color w:val="000000"/>
                <w:sz w:val="14"/>
                <w:szCs w:val="14"/>
                <w:lang w:eastAsia="en-GB"/>
              </w:rPr>
            </w:pPr>
          </w:p>
        </w:tc>
        <w:tc>
          <w:tcPr>
            <w:tcW w:w="5103" w:type="dxa"/>
            <w:gridSpan w:val="4"/>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tcPr>
          <w:p w:rsidR="00B12EA3" w:rsidP="00CD0EAD" w:rsidRDefault="00CD0EAD" w14:paraId="55F6069D" w14:textId="7439DF19">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Ceiling</w:t>
            </w:r>
            <w:r w:rsidR="00B12EA3">
              <w:rPr>
                <w:rFonts w:ascii="Arial" w:hAnsi="Arial" w:eastAsia="Times New Roman" w:cs="Arial"/>
                <w:b/>
                <w:bCs/>
                <w:color w:val="000000"/>
                <w:sz w:val="14"/>
                <w:szCs w:val="14"/>
                <w:lang w:eastAsia="en-GB"/>
              </w:rPr>
              <w:t xml:space="preserve"> amount per Review</w:t>
            </w:r>
          </w:p>
        </w:tc>
        <w:tc>
          <w:tcPr>
            <w:tcW w:w="1134" w:type="dxa"/>
            <w:vMerge w:val="restart"/>
            <w:tcBorders>
              <w:top w:val="single" w:color="BFBFBF" w:themeColor="background1" w:themeShade="BF" w:sz="12" w:space="0"/>
              <w:left w:val="single" w:color="BFBFBF" w:themeColor="background1" w:themeShade="BF" w:sz="12" w:space="0"/>
              <w:right w:val="single" w:color="BFBFBF" w:themeColor="background1" w:themeShade="BF" w:sz="12" w:space="0"/>
            </w:tcBorders>
            <w:shd w:val="clear" w:color="auto" w:fill="D9D9D9" w:themeFill="background1" w:themeFillShade="D9"/>
            <w:vAlign w:val="center"/>
          </w:tcPr>
          <w:p w:rsidR="00B12EA3" w:rsidP="00F65B23" w:rsidRDefault="00B12EA3" w14:paraId="16293E85" w14:textId="77777777">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 xml:space="preserve">Total </w:t>
            </w:r>
          </w:p>
          <w:p w:rsidR="00B12EA3" w:rsidP="00F65B23" w:rsidRDefault="00B12EA3" w14:paraId="5A688D13" w14:textId="4750397A">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Maximum grant amount</w:t>
            </w:r>
          </w:p>
        </w:tc>
      </w:tr>
      <w:tr w:rsidR="00B12EA3" w:rsidTr="001B2F20" w14:paraId="48E9E418" w14:textId="77777777">
        <w:trPr>
          <w:trHeight w:val="516"/>
        </w:trPr>
        <w:tc>
          <w:tcPr>
            <w:tcW w:w="728" w:type="dxa"/>
            <w:vMerge/>
            <w:tcBorders>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B12EA3" w:rsidP="00F65B23" w:rsidRDefault="00B12EA3" w14:paraId="120D6E2F" w14:textId="7DCFF1BC">
            <w:pPr>
              <w:spacing w:before="120" w:after="120" w:line="276" w:lineRule="auto"/>
              <w:jc w:val="center"/>
              <w:rPr>
                <w:rFonts w:ascii="Arial" w:hAnsi="Arial" w:cs="Arial"/>
                <w:sz w:val="14"/>
                <w:szCs w:val="14"/>
              </w:rPr>
            </w:pPr>
          </w:p>
        </w:tc>
        <w:tc>
          <w:tcPr>
            <w:tcW w:w="850" w:type="dxa"/>
            <w:vMerge/>
            <w:tcBorders>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B12EA3" w:rsidP="00F65B23" w:rsidRDefault="00B12EA3" w14:paraId="2848BB38" w14:textId="0F4A4637">
            <w:pPr>
              <w:spacing w:before="120" w:after="120" w:line="276" w:lineRule="auto"/>
              <w:jc w:val="center"/>
              <w:rPr>
                <w:rFonts w:ascii="Arial" w:hAnsi="Arial" w:cs="Arial"/>
                <w:sz w:val="14"/>
                <w:szCs w:val="14"/>
              </w:rPr>
            </w:pPr>
          </w:p>
        </w:tc>
        <w:tc>
          <w:tcPr>
            <w:tcW w:w="1134" w:type="dxa"/>
            <w:vMerge/>
            <w:tcBorders>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B12EA3" w:rsidP="00F65B23" w:rsidRDefault="00B12EA3" w14:paraId="09432B63" w14:textId="5329B21D">
            <w:pPr>
              <w:spacing w:before="120" w:after="120" w:line="276" w:lineRule="auto"/>
              <w:jc w:val="center"/>
              <w:rPr>
                <w:rFonts w:ascii="Arial" w:hAnsi="Arial" w:eastAsia="Times New Roman" w:cs="Arial"/>
                <w:b/>
                <w:bCs/>
                <w:color w:val="000000"/>
                <w:sz w:val="14"/>
                <w:szCs w:val="14"/>
                <w:lang w:eastAsia="en-GB"/>
              </w:rPr>
            </w:pP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Pr="001E2FB2" w:rsidR="00B12EA3" w:rsidP="00B12EA3" w:rsidRDefault="00B12EA3" w14:paraId="70E438D9" w14:textId="0239235C">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 xml:space="preserve">Interim Payment </w:t>
            </w:r>
            <w:r>
              <w:rPr>
                <w:rFonts w:ascii="Arial" w:hAnsi="Arial" w:eastAsia="Times New Roman" w:cs="Arial"/>
                <w:b/>
                <w:bCs/>
                <w:color w:val="000000"/>
                <w:sz w:val="14"/>
                <w:szCs w:val="14"/>
                <w:lang w:eastAsia="en-GB"/>
              </w:rPr>
              <w:br/>
            </w:r>
            <w:r>
              <w:rPr>
                <w:rFonts w:ascii="Arial" w:hAnsi="Arial" w:eastAsia="Times New Roman" w:cs="Arial"/>
                <w:b/>
                <w:bCs/>
                <w:color w:val="000000"/>
                <w:sz w:val="14"/>
                <w:szCs w:val="14"/>
                <w:lang w:eastAsia="en-GB"/>
              </w:rPr>
              <w:br/>
            </w:r>
            <w:r>
              <w:rPr>
                <w:rFonts w:ascii="Arial" w:hAnsi="Arial" w:eastAsia="Times New Roman" w:cs="Arial"/>
                <w:b/>
                <w:bCs/>
                <w:color w:val="000000"/>
                <w:sz w:val="14"/>
                <w:szCs w:val="14"/>
                <w:lang w:eastAsia="en-GB"/>
              </w:rPr>
              <w:t>CIR1</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Pr="00B12EA3" w:rsidR="00B12EA3" w:rsidP="00B12EA3" w:rsidRDefault="00B12EA3" w14:paraId="7E65CC66" w14:textId="2BF83FE8">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 xml:space="preserve">Interim Payment </w:t>
            </w:r>
            <w:r>
              <w:rPr>
                <w:rFonts w:ascii="Arial" w:hAnsi="Arial" w:eastAsia="Times New Roman" w:cs="Arial"/>
                <w:b/>
                <w:bCs/>
                <w:color w:val="000000"/>
                <w:sz w:val="14"/>
                <w:szCs w:val="14"/>
                <w:lang w:eastAsia="en-GB"/>
              </w:rPr>
              <w:br/>
            </w:r>
            <w:r>
              <w:rPr>
                <w:rFonts w:ascii="Arial" w:hAnsi="Arial" w:eastAsia="Times New Roman" w:cs="Arial"/>
                <w:b/>
                <w:bCs/>
                <w:color w:val="000000"/>
                <w:sz w:val="14"/>
                <w:szCs w:val="14"/>
                <w:lang w:eastAsia="en-GB"/>
              </w:rPr>
              <w:br/>
            </w:r>
            <w:r>
              <w:rPr>
                <w:rFonts w:ascii="Arial" w:hAnsi="Arial" w:eastAsia="Times New Roman" w:cs="Arial"/>
                <w:b/>
                <w:bCs/>
                <w:color w:val="000000"/>
                <w:sz w:val="14"/>
                <w:szCs w:val="14"/>
                <w:lang w:eastAsia="en-GB"/>
              </w:rPr>
              <w:t>CIR2</w:t>
            </w:r>
          </w:p>
        </w:tc>
        <w:tc>
          <w:tcPr>
            <w:tcW w:w="1275"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B12EA3" w:rsidP="00B12EA3" w:rsidRDefault="00B12EA3" w14:paraId="225F50BB" w14:textId="4A3E7A8A">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Interim Payment</w:t>
            </w:r>
            <w:r>
              <w:rPr>
                <w:rFonts w:ascii="Arial" w:hAnsi="Arial" w:eastAsia="Times New Roman" w:cs="Arial"/>
                <w:b/>
                <w:bCs/>
                <w:color w:val="000000"/>
                <w:sz w:val="14"/>
                <w:szCs w:val="14"/>
                <w:lang w:eastAsia="en-GB"/>
              </w:rPr>
              <w:br/>
            </w:r>
            <w:r>
              <w:rPr>
                <w:rFonts w:ascii="Arial" w:hAnsi="Arial" w:eastAsia="Times New Roman" w:cs="Arial"/>
                <w:b/>
                <w:bCs/>
                <w:color w:val="000000"/>
                <w:sz w:val="14"/>
                <w:szCs w:val="14"/>
                <w:lang w:eastAsia="en-GB"/>
              </w:rPr>
              <w:br/>
            </w:r>
            <w:r>
              <w:rPr>
                <w:rFonts w:ascii="Arial" w:hAnsi="Arial" w:eastAsia="Times New Roman" w:cs="Arial"/>
                <w:b/>
                <w:bCs/>
                <w:color w:val="000000"/>
                <w:sz w:val="14"/>
                <w:szCs w:val="14"/>
                <w:lang w:eastAsia="en-GB"/>
              </w:rPr>
              <w:t>PreFAR</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Pr="00B12EA3" w:rsidR="00B12EA3" w:rsidP="00FA11AA" w:rsidRDefault="00FA11AA" w14:paraId="0F605187" w14:textId="737BF30C">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Final</w:t>
            </w:r>
            <w:r w:rsidR="00B12EA3">
              <w:rPr>
                <w:rFonts w:ascii="Arial" w:hAnsi="Arial" w:eastAsia="Times New Roman" w:cs="Arial"/>
                <w:b/>
                <w:bCs/>
                <w:color w:val="000000"/>
                <w:sz w:val="14"/>
                <w:szCs w:val="14"/>
                <w:lang w:eastAsia="en-GB"/>
              </w:rPr>
              <w:t xml:space="preserve"> </w:t>
            </w:r>
            <w:r>
              <w:rPr>
                <w:rFonts w:ascii="Arial" w:hAnsi="Arial" w:eastAsia="Times New Roman" w:cs="Arial"/>
                <w:b/>
                <w:bCs/>
                <w:color w:val="000000"/>
                <w:sz w:val="14"/>
                <w:szCs w:val="14"/>
                <w:lang w:eastAsia="en-GB"/>
              </w:rPr>
              <w:br/>
            </w:r>
            <w:r w:rsidR="00B12EA3">
              <w:rPr>
                <w:rFonts w:ascii="Arial" w:hAnsi="Arial" w:eastAsia="Times New Roman" w:cs="Arial"/>
                <w:b/>
                <w:bCs/>
                <w:color w:val="000000"/>
                <w:sz w:val="14"/>
                <w:szCs w:val="14"/>
                <w:lang w:eastAsia="en-GB"/>
              </w:rPr>
              <w:t>Payment*</w:t>
            </w:r>
            <w:r w:rsidR="00B12EA3">
              <w:rPr>
                <w:rFonts w:ascii="Arial" w:hAnsi="Arial" w:eastAsia="Times New Roman" w:cs="Arial"/>
                <w:b/>
                <w:bCs/>
                <w:color w:val="000000"/>
                <w:sz w:val="14"/>
                <w:szCs w:val="14"/>
                <w:lang w:eastAsia="en-GB"/>
              </w:rPr>
              <w:br/>
            </w:r>
            <w:r w:rsidR="00B12EA3">
              <w:rPr>
                <w:rFonts w:ascii="Arial" w:hAnsi="Arial" w:eastAsia="Times New Roman" w:cs="Arial"/>
                <w:b/>
                <w:bCs/>
                <w:color w:val="000000"/>
                <w:sz w:val="14"/>
                <w:szCs w:val="14"/>
                <w:lang w:eastAsia="en-GB"/>
              </w:rPr>
              <w:br/>
            </w:r>
            <w:r w:rsidR="00B12EA3">
              <w:rPr>
                <w:rFonts w:ascii="Arial" w:hAnsi="Arial" w:eastAsia="Times New Roman" w:cs="Arial"/>
                <w:b/>
                <w:bCs/>
                <w:color w:val="000000"/>
                <w:sz w:val="14"/>
                <w:szCs w:val="14"/>
                <w:lang w:eastAsia="en-GB"/>
              </w:rPr>
              <w:t>FAR</w:t>
            </w:r>
          </w:p>
        </w:tc>
        <w:tc>
          <w:tcPr>
            <w:tcW w:w="1134" w:type="dxa"/>
            <w:vMerge/>
            <w:tcBorders>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B12EA3" w:rsidP="00F65B23" w:rsidRDefault="00B12EA3" w14:paraId="7D245838" w14:textId="4BA864A0">
            <w:pPr>
              <w:spacing w:before="120" w:after="120" w:line="276" w:lineRule="auto"/>
              <w:jc w:val="center"/>
              <w:rPr>
                <w:rFonts w:ascii="Arial" w:hAnsi="Arial" w:cs="Arial"/>
                <w:sz w:val="14"/>
                <w:szCs w:val="14"/>
              </w:rPr>
            </w:pPr>
          </w:p>
        </w:tc>
      </w:tr>
      <w:tr w:rsidR="00F65B23" w:rsidTr="001B2F20" w14:paraId="4C66A65A" w14:textId="77777777">
        <w:trPr>
          <w:trHeight w:val="423"/>
        </w:trPr>
        <w:tc>
          <w:tcPr>
            <w:tcW w:w="7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F65B23" w:rsidP="00F65B23" w:rsidRDefault="00F65B23" w14:paraId="4FE038B2" w14:textId="77777777">
            <w:pPr>
              <w:spacing w:before="120" w:after="120" w:line="276" w:lineRule="auto"/>
              <w:jc w:val="center"/>
              <w:rPr>
                <w:rFonts w:ascii="Arial" w:hAnsi="Arial" w:cs="Arial"/>
                <w:sz w:val="14"/>
                <w:szCs w:val="14"/>
              </w:rPr>
            </w:pPr>
            <w:r>
              <w:rPr>
                <w:rFonts w:ascii="Arial" w:hAnsi="Arial" w:cs="Arial"/>
                <w:sz w:val="14"/>
                <w:szCs w:val="14"/>
              </w:rPr>
              <w:t>1</w:t>
            </w:r>
          </w:p>
        </w:tc>
        <w:tc>
          <w:tcPr>
            <w:tcW w:w="85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F65B23" w:rsidP="00F65B23" w:rsidRDefault="00F65B23" w14:paraId="67EBE58B" w14:textId="7743726C">
            <w:pPr>
              <w:spacing w:before="120" w:after="120" w:line="276" w:lineRule="auto"/>
              <w:rPr>
                <w:rFonts w:ascii="Arial" w:hAnsi="Arial" w:cs="Arial"/>
                <w:sz w:val="14"/>
                <w:szCs w:val="14"/>
              </w:rPr>
            </w:pP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F65B23" w:rsidR="00F65B23" w:rsidP="00F65B23" w:rsidRDefault="00F65B23" w14:paraId="5FD20060" w14:textId="355BBABD">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F65B23" w:rsidR="00F65B23" w:rsidP="00F65B23" w:rsidRDefault="00F65B23" w14:paraId="16655EE2" w14:textId="513ABE5D">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F65B23" w:rsidR="00F65B23" w:rsidP="00F65B23" w:rsidRDefault="00F65B23" w14:paraId="49F5CF2E" w14:textId="77777777">
            <w:pPr>
              <w:spacing w:before="120" w:after="120" w:line="276" w:lineRule="auto"/>
              <w:jc w:val="right"/>
              <w:rPr>
                <w:rFonts w:ascii="Arial" w:hAnsi="Arial" w:cs="Arial"/>
                <w:color w:val="0070C0"/>
                <w:sz w:val="14"/>
                <w:szCs w:val="14"/>
              </w:rPr>
            </w:pPr>
            <w:r w:rsidRPr="00F65B23">
              <w:rPr>
                <w:rFonts w:ascii="Arial" w:hAnsi="Arial" w:cs="Arial"/>
                <w:color w:val="0070C0"/>
                <w:sz w:val="14"/>
                <w:szCs w:val="14"/>
              </w:rPr>
              <w:t>[</w:t>
            </w:r>
            <w:r w:rsidRPr="00F65B23">
              <w:rPr>
                <w:rFonts w:ascii="Arial" w:hAnsi="Arial" w:cs="Arial"/>
                <w:color w:val="0070C0"/>
                <w:sz w:val="14"/>
                <w:szCs w:val="14"/>
                <w:highlight w:val="lightGray"/>
              </w:rPr>
              <w:t>country</w:t>
            </w:r>
            <w:r w:rsidRPr="00F65B23">
              <w:rPr>
                <w:rFonts w:ascii="Arial" w:hAnsi="Arial" w:cs="Arial"/>
                <w:color w:val="0070C0"/>
                <w:sz w:val="14"/>
                <w:szCs w:val="14"/>
              </w:rPr>
              <w:t>]</w:t>
            </w:r>
          </w:p>
        </w:tc>
        <w:tc>
          <w:tcPr>
            <w:tcW w:w="1275"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F65B23" w:rsidR="00F65B23" w:rsidP="00F65B23" w:rsidRDefault="00F65B23" w14:paraId="7619F1B2" w14:textId="67E6FF0F">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F65B23" w:rsidR="00F65B23" w:rsidP="00F65B23" w:rsidRDefault="00F65B23" w14:paraId="5C5A3FA2" w14:textId="77777777">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F65B23" w:rsidR="00F65B23" w:rsidP="00F65B23" w:rsidRDefault="00F65B23" w14:paraId="0D48215E" w14:textId="77777777">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r>
      <w:tr w:rsidR="00F65B23" w:rsidTr="001B2F20" w14:paraId="54476734" w14:textId="77777777">
        <w:trPr>
          <w:trHeight w:val="423"/>
        </w:trPr>
        <w:tc>
          <w:tcPr>
            <w:tcW w:w="7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F65B23" w:rsidP="00F65B23" w:rsidRDefault="00F65B23" w14:paraId="1908AF54" w14:textId="77777777">
            <w:pPr>
              <w:spacing w:before="120" w:after="120" w:line="276" w:lineRule="auto"/>
              <w:jc w:val="center"/>
              <w:rPr>
                <w:rFonts w:ascii="Arial" w:hAnsi="Arial" w:cs="Arial"/>
                <w:sz w:val="14"/>
                <w:szCs w:val="14"/>
              </w:rPr>
            </w:pPr>
            <w:r>
              <w:rPr>
                <w:rFonts w:ascii="Arial" w:hAnsi="Arial" w:cs="Arial"/>
                <w:sz w:val="14"/>
                <w:szCs w:val="14"/>
              </w:rPr>
              <w:t>2</w:t>
            </w:r>
          </w:p>
        </w:tc>
        <w:tc>
          <w:tcPr>
            <w:tcW w:w="85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F65B23" w:rsidP="00F65B23" w:rsidRDefault="00F65B23" w14:paraId="7D3ADAD1" w14:textId="5C1F363A">
            <w:pPr>
              <w:spacing w:before="120" w:after="120" w:line="276" w:lineRule="auto"/>
              <w:rPr>
                <w:rFonts w:ascii="Arial" w:hAnsi="Arial" w:cs="Arial"/>
                <w:sz w:val="14"/>
                <w:szCs w:val="14"/>
              </w:rPr>
            </w:pP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F65B23" w:rsidR="00F65B23" w:rsidP="00F65B23" w:rsidRDefault="00F65B23" w14:paraId="55E971B2" w14:textId="7A042741">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F65B23" w:rsidR="00F65B23" w:rsidP="00F65B23" w:rsidRDefault="00F65B23" w14:paraId="77BB978C" w14:textId="7E420BBE">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F65B23" w:rsidR="00F65B23" w:rsidP="00F65B23" w:rsidRDefault="00F65B23" w14:paraId="72B1C68C" w14:textId="77777777">
            <w:pPr>
              <w:spacing w:before="120" w:after="120" w:line="276" w:lineRule="auto"/>
              <w:jc w:val="right"/>
              <w:rPr>
                <w:rFonts w:ascii="Arial" w:hAnsi="Arial" w:cs="Arial"/>
                <w:color w:val="0070C0"/>
                <w:sz w:val="14"/>
                <w:szCs w:val="14"/>
              </w:rPr>
            </w:pPr>
            <w:r w:rsidRPr="00F65B23">
              <w:rPr>
                <w:rFonts w:ascii="Arial" w:hAnsi="Arial" w:cs="Arial"/>
                <w:color w:val="0070C0"/>
                <w:sz w:val="14"/>
                <w:szCs w:val="14"/>
              </w:rPr>
              <w:t>[</w:t>
            </w:r>
            <w:r w:rsidRPr="00F65B23">
              <w:rPr>
                <w:rFonts w:ascii="Arial" w:hAnsi="Arial" w:cs="Arial"/>
                <w:color w:val="0070C0"/>
                <w:sz w:val="14"/>
                <w:szCs w:val="14"/>
                <w:highlight w:val="lightGray"/>
              </w:rPr>
              <w:t>country</w:t>
            </w:r>
            <w:r w:rsidRPr="00F65B23">
              <w:rPr>
                <w:rFonts w:ascii="Arial" w:hAnsi="Arial" w:cs="Arial"/>
                <w:color w:val="0070C0"/>
                <w:sz w:val="14"/>
                <w:szCs w:val="14"/>
              </w:rPr>
              <w:t>]</w:t>
            </w:r>
          </w:p>
        </w:tc>
        <w:tc>
          <w:tcPr>
            <w:tcW w:w="1275"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F65B23" w:rsidR="00F65B23" w:rsidP="00F65B23" w:rsidRDefault="00F65B23" w14:paraId="291AF042" w14:textId="63BC2732">
            <w:pPr>
              <w:spacing w:before="120" w:after="120" w:line="276" w:lineRule="auto"/>
              <w:jc w:val="right"/>
              <w:rPr>
                <w:rFonts w:ascii="Arial" w:hAnsi="Arial" w:cs="Arial"/>
                <w:color w:val="0070C0"/>
                <w:sz w:val="14"/>
                <w:szCs w:val="14"/>
              </w:rPr>
            </w:pPr>
            <w:r w:rsidRPr="00F65B23">
              <w:rPr>
                <w:rFonts w:ascii="Arial" w:hAnsi="Arial" w:cs="Arial"/>
                <w:color w:val="0070C0"/>
                <w:sz w:val="14"/>
                <w:szCs w:val="14"/>
              </w:rPr>
              <w:t>[</w:t>
            </w:r>
            <w:r w:rsidRPr="00F65B23">
              <w:rPr>
                <w:rFonts w:ascii="Arial" w:hAnsi="Arial" w:cs="Arial"/>
                <w:color w:val="0070C0"/>
                <w:sz w:val="14"/>
                <w:szCs w:val="14"/>
                <w:highlight w:val="lightGray"/>
              </w:rPr>
              <w:t>country</w:t>
            </w:r>
            <w:r w:rsidRPr="00F65B23">
              <w:rPr>
                <w:rFonts w:ascii="Arial" w:hAnsi="Arial" w:cs="Arial"/>
                <w:color w:val="0070C0"/>
                <w:sz w:val="14"/>
                <w:szCs w:val="14"/>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F65B23" w:rsidR="00F65B23" w:rsidP="00F65B23" w:rsidRDefault="00F65B23" w14:paraId="097FD026" w14:textId="77777777">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F65B23" w:rsidR="00F65B23" w:rsidP="00F65B23" w:rsidRDefault="00F65B23" w14:paraId="0760EFD0" w14:textId="77777777">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r>
      <w:tr w:rsidR="00F65B23" w:rsidTr="001B2F20" w14:paraId="64F76AD3" w14:textId="77777777">
        <w:trPr>
          <w:trHeight w:val="462"/>
        </w:trPr>
        <w:tc>
          <w:tcPr>
            <w:tcW w:w="7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F65B23" w:rsidP="00F65B23" w:rsidRDefault="00F65B23" w14:paraId="524F1C8B" w14:textId="77777777">
            <w:pPr>
              <w:spacing w:before="120" w:after="120" w:line="276" w:lineRule="auto"/>
              <w:jc w:val="center"/>
              <w:rPr>
                <w:rFonts w:ascii="Arial" w:hAnsi="Arial" w:cs="Arial"/>
                <w:sz w:val="14"/>
                <w:szCs w:val="14"/>
              </w:rPr>
            </w:pPr>
            <w:r>
              <w:rPr>
                <w:rFonts w:ascii="Arial" w:hAnsi="Arial" w:cs="Arial"/>
                <w:sz w:val="14"/>
                <w:szCs w:val="14"/>
              </w:rPr>
              <w:t>3</w:t>
            </w:r>
          </w:p>
        </w:tc>
        <w:tc>
          <w:tcPr>
            <w:tcW w:w="85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F65B23" w:rsidP="00F65B23" w:rsidRDefault="00F65B23" w14:paraId="4006D47E" w14:textId="2E00AF43">
            <w:pPr>
              <w:spacing w:before="120" w:after="120" w:line="276" w:lineRule="auto"/>
              <w:rPr>
                <w:rFonts w:ascii="Arial" w:hAnsi="Arial" w:cs="Arial"/>
                <w:sz w:val="14"/>
                <w:szCs w:val="14"/>
              </w:rPr>
            </w:pP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F65B23" w:rsidR="00F65B23" w:rsidP="00F65B23" w:rsidRDefault="00F65B23" w14:paraId="6112B100" w14:textId="299AAC04">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F65B23" w:rsidR="00F65B23" w:rsidP="00F65B23" w:rsidRDefault="00F65B23" w14:paraId="251D34ED" w14:textId="0253300F">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Pr="00F65B23" w:rsidR="00F65B23" w:rsidP="00F65B23" w:rsidRDefault="00F65B23" w14:paraId="6C843F76" w14:textId="77777777">
            <w:pPr>
              <w:spacing w:before="120" w:after="120" w:line="276" w:lineRule="auto"/>
              <w:jc w:val="right"/>
              <w:rPr>
                <w:rFonts w:ascii="Arial" w:hAnsi="Arial" w:cs="Arial"/>
                <w:color w:val="0070C0"/>
                <w:sz w:val="14"/>
                <w:szCs w:val="14"/>
              </w:rPr>
            </w:pPr>
            <w:r w:rsidRPr="00F65B23">
              <w:rPr>
                <w:rFonts w:ascii="Arial" w:hAnsi="Arial" w:cs="Arial"/>
                <w:color w:val="0070C0"/>
                <w:sz w:val="14"/>
                <w:szCs w:val="14"/>
              </w:rPr>
              <w:t>[</w:t>
            </w:r>
            <w:r w:rsidRPr="00F65B23">
              <w:rPr>
                <w:rFonts w:ascii="Arial" w:hAnsi="Arial" w:cs="Arial"/>
                <w:color w:val="0070C0"/>
                <w:sz w:val="14"/>
                <w:szCs w:val="14"/>
                <w:highlight w:val="lightGray"/>
              </w:rPr>
              <w:t>country</w:t>
            </w:r>
            <w:r w:rsidRPr="00F65B23">
              <w:rPr>
                <w:rFonts w:ascii="Arial" w:hAnsi="Arial" w:cs="Arial"/>
                <w:color w:val="0070C0"/>
                <w:sz w:val="14"/>
                <w:szCs w:val="14"/>
              </w:rPr>
              <w:t>]</w:t>
            </w:r>
          </w:p>
        </w:tc>
        <w:tc>
          <w:tcPr>
            <w:tcW w:w="1275"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F65B23" w:rsidR="00F65B23" w:rsidP="00F65B23" w:rsidRDefault="00F65B23" w14:paraId="28838A21" w14:textId="79F43198">
            <w:pPr>
              <w:spacing w:before="120" w:after="120" w:line="276" w:lineRule="auto"/>
              <w:jc w:val="right"/>
              <w:rPr>
                <w:rFonts w:ascii="Arial" w:hAnsi="Arial" w:cs="Arial"/>
                <w:color w:val="0070C0"/>
                <w:sz w:val="14"/>
                <w:szCs w:val="14"/>
              </w:rPr>
            </w:pPr>
            <w:r w:rsidRPr="00F65B23">
              <w:rPr>
                <w:rFonts w:ascii="Arial" w:hAnsi="Arial" w:cs="Arial"/>
                <w:color w:val="0070C0"/>
                <w:sz w:val="14"/>
                <w:szCs w:val="14"/>
              </w:rPr>
              <w:t>[</w:t>
            </w:r>
            <w:r w:rsidRPr="00F65B23">
              <w:rPr>
                <w:rFonts w:ascii="Arial" w:hAnsi="Arial" w:cs="Arial"/>
                <w:color w:val="0070C0"/>
                <w:sz w:val="14"/>
                <w:szCs w:val="14"/>
                <w:highlight w:val="lightGray"/>
              </w:rPr>
              <w:t>country</w:t>
            </w:r>
            <w:r w:rsidRPr="00F65B23">
              <w:rPr>
                <w:rFonts w:ascii="Arial" w:hAnsi="Arial" w:cs="Arial"/>
                <w:color w:val="0070C0"/>
                <w:sz w:val="14"/>
                <w:szCs w:val="14"/>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Pr="00F65B23" w:rsidR="00F65B23" w:rsidP="00F65B23" w:rsidRDefault="00F65B23" w14:paraId="5956DBFE" w14:textId="77777777">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Pr="00F65B23" w:rsidR="00F65B23" w:rsidP="00F65B23" w:rsidRDefault="00F65B23" w14:paraId="74428E77" w14:textId="77777777">
            <w:pPr>
              <w:spacing w:before="120" w:after="120" w:line="276" w:lineRule="auto"/>
              <w:jc w:val="right"/>
              <w:rPr>
                <w:rFonts w:ascii="Arial" w:hAnsi="Arial" w:cs="Arial"/>
                <w:color w:val="0070C0"/>
                <w:sz w:val="14"/>
                <w:szCs w:val="14"/>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r>
      <w:tr w:rsidR="001E2FB2" w:rsidTr="0075199D" w14:paraId="7A065607" w14:textId="77777777">
        <w:trPr>
          <w:trHeight w:val="462"/>
        </w:trPr>
        <w:tc>
          <w:tcPr>
            <w:tcW w:w="1578" w:type="dxa"/>
            <w:gridSpan w:val="2"/>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1E2FB2" w:rsidP="001E2FB2" w:rsidRDefault="001E2FB2" w14:paraId="07E9A0DA" w14:textId="2B0F4506">
            <w:pPr>
              <w:spacing w:before="120" w:after="120" w:line="276" w:lineRule="auto"/>
              <w:rPr>
                <w:rFonts w:ascii="Arial" w:hAnsi="Arial" w:cs="Arial"/>
                <w:sz w:val="14"/>
                <w:szCs w:val="14"/>
              </w:rPr>
            </w:pPr>
            <w:r>
              <w:rPr>
                <w:rFonts w:ascii="Arial" w:hAnsi="Arial" w:cs="Arial"/>
                <w:sz w:val="14"/>
                <w:szCs w:val="14"/>
              </w:rPr>
              <w:t>Total</w:t>
            </w: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F65B23" w:rsidR="001E2FB2" w:rsidP="001E2FB2" w:rsidRDefault="001E2FB2" w14:paraId="28CC8125" w14:textId="4E75F974">
            <w:pPr>
              <w:spacing w:before="120" w:after="120" w:line="276" w:lineRule="auto"/>
              <w:jc w:val="right"/>
              <w:rPr>
                <w:rFonts w:ascii="Arial" w:hAnsi="Arial" w:eastAsia="Times New Roman" w:cs="Arial"/>
                <w:color w:val="0070C0"/>
                <w:sz w:val="14"/>
                <w:szCs w:val="14"/>
                <w:lang w:eastAsia="en-GB"/>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F65B23" w:rsidR="001E2FB2" w:rsidP="001E2FB2" w:rsidRDefault="001E2FB2" w14:paraId="488339E3" w14:textId="1EEFC0A4">
            <w:pPr>
              <w:spacing w:before="120" w:after="120" w:line="276" w:lineRule="auto"/>
              <w:jc w:val="right"/>
              <w:rPr>
                <w:rFonts w:ascii="Arial" w:hAnsi="Arial" w:eastAsia="Times New Roman" w:cs="Arial"/>
                <w:color w:val="0070C0"/>
                <w:sz w:val="14"/>
                <w:szCs w:val="14"/>
                <w:lang w:eastAsia="en-GB"/>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F65B23" w:rsidR="001E2FB2" w:rsidP="001E2FB2" w:rsidRDefault="001E2FB2" w14:paraId="6D50A44F" w14:textId="6EBE23D3">
            <w:pPr>
              <w:spacing w:before="120" w:after="120" w:line="276" w:lineRule="auto"/>
              <w:jc w:val="right"/>
              <w:rPr>
                <w:rFonts w:ascii="Arial" w:hAnsi="Arial" w:cs="Arial"/>
                <w:color w:val="0070C0"/>
                <w:sz w:val="14"/>
                <w:szCs w:val="14"/>
              </w:rPr>
            </w:pPr>
            <w:r w:rsidRPr="00F65B23">
              <w:rPr>
                <w:rFonts w:ascii="Arial" w:hAnsi="Arial" w:cs="Arial"/>
                <w:color w:val="0070C0"/>
                <w:sz w:val="14"/>
                <w:szCs w:val="14"/>
              </w:rPr>
              <w:t>[</w:t>
            </w:r>
            <w:r w:rsidRPr="00F65B23">
              <w:rPr>
                <w:rFonts w:ascii="Arial" w:hAnsi="Arial" w:cs="Arial"/>
                <w:color w:val="0070C0"/>
                <w:sz w:val="14"/>
                <w:szCs w:val="14"/>
                <w:highlight w:val="lightGray"/>
              </w:rPr>
              <w:t>country</w:t>
            </w:r>
            <w:r w:rsidRPr="00F65B23">
              <w:rPr>
                <w:rFonts w:ascii="Arial" w:hAnsi="Arial" w:cs="Arial"/>
                <w:color w:val="0070C0"/>
                <w:sz w:val="14"/>
                <w:szCs w:val="14"/>
              </w:rPr>
              <w:t>]</w:t>
            </w:r>
          </w:p>
        </w:tc>
        <w:tc>
          <w:tcPr>
            <w:tcW w:w="1275"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F65B23" w:rsidR="001E2FB2" w:rsidP="001E2FB2" w:rsidRDefault="001E2FB2" w14:paraId="49BC6BA7" w14:textId="0F71441A">
            <w:pPr>
              <w:spacing w:before="120" w:after="120" w:line="276" w:lineRule="auto"/>
              <w:jc w:val="right"/>
              <w:rPr>
                <w:rFonts w:ascii="Arial" w:hAnsi="Arial" w:cs="Arial"/>
                <w:color w:val="0070C0"/>
                <w:sz w:val="14"/>
                <w:szCs w:val="14"/>
              </w:rPr>
            </w:pPr>
            <w:r w:rsidRPr="00F65B23">
              <w:rPr>
                <w:rFonts w:ascii="Arial" w:hAnsi="Arial" w:cs="Arial"/>
                <w:color w:val="0070C0"/>
                <w:sz w:val="14"/>
                <w:szCs w:val="14"/>
              </w:rPr>
              <w:t>[</w:t>
            </w:r>
            <w:r w:rsidRPr="00F65B23">
              <w:rPr>
                <w:rFonts w:ascii="Arial" w:hAnsi="Arial" w:cs="Arial"/>
                <w:color w:val="0070C0"/>
                <w:sz w:val="14"/>
                <w:szCs w:val="14"/>
                <w:highlight w:val="lightGray"/>
              </w:rPr>
              <w:t>country</w:t>
            </w:r>
            <w:r w:rsidRPr="00F65B23">
              <w:rPr>
                <w:rFonts w:ascii="Arial" w:hAnsi="Arial" w:cs="Arial"/>
                <w:color w:val="0070C0"/>
                <w:sz w:val="14"/>
                <w:szCs w:val="14"/>
              </w:rPr>
              <w:t>]</w:t>
            </w:r>
          </w:p>
        </w:tc>
        <w:tc>
          <w:tcPr>
            <w:tcW w:w="127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F65B23" w:rsidR="001E2FB2" w:rsidP="001E2FB2" w:rsidRDefault="001E2FB2" w14:paraId="5C7AB05F" w14:textId="074E4309">
            <w:pPr>
              <w:spacing w:before="120" w:after="120" w:line="276" w:lineRule="auto"/>
              <w:jc w:val="right"/>
              <w:rPr>
                <w:rFonts w:ascii="Arial" w:hAnsi="Arial" w:eastAsia="Times New Roman" w:cs="Arial"/>
                <w:color w:val="0070C0"/>
                <w:sz w:val="14"/>
                <w:szCs w:val="14"/>
                <w:lang w:eastAsia="en-GB"/>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c>
          <w:tcPr>
            <w:tcW w:w="1134"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F65B23" w:rsidR="001E2FB2" w:rsidP="001E2FB2" w:rsidRDefault="001E2FB2" w14:paraId="69CD0A05" w14:textId="606E5C7A">
            <w:pPr>
              <w:spacing w:before="120" w:after="120" w:line="276" w:lineRule="auto"/>
              <w:jc w:val="right"/>
              <w:rPr>
                <w:rFonts w:ascii="Arial" w:hAnsi="Arial" w:eastAsia="Times New Roman" w:cs="Arial"/>
                <w:color w:val="0070C0"/>
                <w:sz w:val="14"/>
                <w:szCs w:val="14"/>
                <w:lang w:eastAsia="en-GB"/>
              </w:rPr>
            </w:pPr>
            <w:r w:rsidRPr="00F65B23">
              <w:rPr>
                <w:rFonts w:ascii="Arial" w:hAnsi="Arial" w:eastAsia="Times New Roman" w:cs="Arial"/>
                <w:color w:val="0070C0"/>
                <w:sz w:val="14"/>
                <w:szCs w:val="14"/>
                <w:lang w:eastAsia="en-GB"/>
              </w:rPr>
              <w:t>[</w:t>
            </w:r>
            <w:r w:rsidRPr="00F65B23">
              <w:rPr>
                <w:rFonts w:ascii="Arial" w:hAnsi="Arial" w:eastAsia="Times New Roman" w:cs="Arial"/>
                <w:color w:val="0070C0"/>
                <w:sz w:val="14"/>
                <w:szCs w:val="14"/>
                <w:highlight w:val="lightGray"/>
                <w:lang w:eastAsia="en-GB"/>
              </w:rPr>
              <w:t>amount</w:t>
            </w:r>
            <w:r w:rsidRPr="00F65B23">
              <w:rPr>
                <w:rFonts w:ascii="Arial" w:hAnsi="Arial" w:eastAsia="Times New Roman" w:cs="Arial"/>
                <w:color w:val="0070C0"/>
                <w:sz w:val="14"/>
                <w:szCs w:val="14"/>
                <w:lang w:eastAsia="en-GB"/>
              </w:rPr>
              <w:t>]</w:t>
            </w:r>
          </w:p>
        </w:tc>
      </w:tr>
    </w:tbl>
    <w:p w:rsidR="00336459" w:rsidP="00336459" w:rsidRDefault="00336459" w14:paraId="5EAEFCAF" w14:textId="3AD7D477">
      <w:pPr>
        <w:spacing w:after="120"/>
        <w:jc w:val="left"/>
        <w:rPr>
          <w:rFonts w:ascii="Times New Roman" w:hAnsi="Times New Roman" w:cs="Times New Roman"/>
          <w:b/>
          <w:sz w:val="20"/>
          <w:szCs w:val="20"/>
          <w:lang w:val="en-GB"/>
        </w:rPr>
      </w:pPr>
    </w:p>
    <w:p w:rsidRPr="00657C51" w:rsidR="00B12EA3" w:rsidP="00B12EA3" w:rsidRDefault="00B12EA3" w14:paraId="7765443A" w14:textId="76AB843F">
      <w:pPr>
        <w:rPr>
          <w:sz w:val="22"/>
          <w:szCs w:val="22"/>
        </w:rPr>
      </w:pPr>
      <w:r w:rsidRPr="00657C51">
        <w:rPr>
          <w:rFonts w:ascii="Times New Roman" w:hAnsi="Times New Roman" w:cs="Times New Roman"/>
          <w:b/>
          <w:sz w:val="22"/>
          <w:szCs w:val="22"/>
          <w:lang w:val="en-GB"/>
        </w:rPr>
        <w:t>*</w:t>
      </w:r>
      <w:r w:rsidRPr="00657C51">
        <w:rPr>
          <w:sz w:val="22"/>
          <w:szCs w:val="22"/>
        </w:rPr>
        <w:t xml:space="preserve"> </w:t>
      </w:r>
      <w:r w:rsidRPr="00657C51" w:rsidR="00FA11AA">
        <w:rPr>
          <w:sz w:val="22"/>
          <w:szCs w:val="22"/>
        </w:rPr>
        <w:t>Final</w:t>
      </w:r>
      <w:r w:rsidRPr="00657C51">
        <w:rPr>
          <w:sz w:val="22"/>
          <w:szCs w:val="22"/>
        </w:rPr>
        <w:t xml:space="preserve"> Payment will be at least 15% of the grant amount </w:t>
      </w:r>
    </w:p>
    <w:p w:rsidRPr="00657C51" w:rsidR="00B12EA3" w:rsidP="00336459" w:rsidRDefault="00B12EA3" w14:paraId="04FEBC97" w14:textId="4A6B8886">
      <w:pPr>
        <w:spacing w:after="120"/>
        <w:jc w:val="left"/>
        <w:rPr>
          <w:rFonts w:ascii="Times New Roman" w:hAnsi="Times New Roman" w:cs="Times New Roman"/>
          <w:b/>
          <w:sz w:val="22"/>
          <w:szCs w:val="22"/>
        </w:rPr>
      </w:pPr>
    </w:p>
    <w:p w:rsidRPr="00657C51" w:rsidR="005E158E" w:rsidP="00C15741" w:rsidRDefault="00B12EA3" w14:paraId="728E1755" w14:textId="1396F3AD">
      <w:pPr>
        <w:rPr>
          <w:sz w:val="22"/>
          <w:szCs w:val="22"/>
        </w:rPr>
      </w:pPr>
      <w:r w:rsidRPr="00657C51">
        <w:rPr>
          <w:sz w:val="22"/>
          <w:szCs w:val="22"/>
        </w:rPr>
        <w:t>Payments</w:t>
      </w:r>
      <w:r w:rsidRPr="00657C51" w:rsidR="005E158E">
        <w:rPr>
          <w:sz w:val="22"/>
          <w:szCs w:val="22"/>
        </w:rPr>
        <w:t xml:space="preserve"> will be made in euro to the</w:t>
      </w:r>
      <w:r w:rsidRPr="00657C51" w:rsidR="00C15741">
        <w:rPr>
          <w:sz w:val="22"/>
          <w:szCs w:val="22"/>
        </w:rPr>
        <w:t xml:space="preserve"> following</w:t>
      </w:r>
      <w:r w:rsidRPr="00657C51" w:rsidR="005E158E">
        <w:rPr>
          <w:sz w:val="22"/>
          <w:szCs w:val="22"/>
        </w:rPr>
        <w:t xml:space="preserve"> bank account</w:t>
      </w:r>
      <w:r w:rsidRPr="00657C51" w:rsidR="00442075">
        <w:rPr>
          <w:sz w:val="22"/>
          <w:szCs w:val="22"/>
        </w:rPr>
        <w:t>(s)</w:t>
      </w:r>
      <w:r w:rsidRPr="00657C51" w:rsidR="00C15741">
        <w:rPr>
          <w:sz w:val="22"/>
          <w:szCs w:val="22"/>
        </w:rPr>
        <w:t xml:space="preserve"> :</w:t>
      </w:r>
      <w:r w:rsidRPr="00657C51" w:rsidR="005E158E">
        <w:rPr>
          <w:sz w:val="22"/>
          <w:szCs w:val="22"/>
        </w:rPr>
        <w:t xml:space="preserve"> </w:t>
      </w:r>
    </w:p>
    <w:p w:rsidRPr="00657C51" w:rsidR="00442075" w:rsidP="00442075" w:rsidRDefault="00442075" w14:paraId="53F0B4AC" w14:textId="7EC514C1">
      <w:pPr>
        <w:spacing w:after="120"/>
        <w:jc w:val="left"/>
        <w:rPr>
          <w:rFonts w:cs="Times New Roman"/>
          <w:b/>
          <w:sz w:val="22"/>
          <w:szCs w:val="22"/>
        </w:rPr>
      </w:pPr>
    </w:p>
    <w:tbl>
      <w:tblPr>
        <w:tblW w:w="8079" w:type="dxa"/>
        <w:tblInd w:w="250"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Look w:val="04A0" w:firstRow="1" w:lastRow="0" w:firstColumn="1" w:lastColumn="0" w:noHBand="0" w:noVBand="1"/>
      </w:tblPr>
      <w:tblGrid>
        <w:gridCol w:w="567"/>
        <w:gridCol w:w="690"/>
        <w:gridCol w:w="1328"/>
        <w:gridCol w:w="958"/>
        <w:gridCol w:w="4536"/>
      </w:tblGrid>
      <w:tr w:rsidR="00442075" w:rsidTr="00442075" w14:paraId="02122BDB" w14:textId="77777777">
        <w:trPr>
          <w:trHeight w:val="322"/>
        </w:trPr>
        <w:tc>
          <w:tcPr>
            <w:tcW w:w="56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442075" w:rsidP="00F65B23" w:rsidRDefault="00442075" w14:paraId="54501269" w14:textId="77777777">
            <w:pPr>
              <w:spacing w:before="120" w:after="120" w:line="276" w:lineRule="auto"/>
              <w:jc w:val="center"/>
              <w:rPr>
                <w:rFonts w:ascii="Arial" w:hAnsi="Arial" w:cs="Arial"/>
                <w:sz w:val="14"/>
                <w:szCs w:val="14"/>
              </w:rPr>
            </w:pPr>
            <w:r>
              <w:rPr>
                <w:rFonts w:ascii="Arial" w:hAnsi="Arial" w:eastAsia="Times New Roman" w:cs="Arial"/>
                <w:b/>
                <w:bCs/>
                <w:sz w:val="14"/>
                <w:szCs w:val="14"/>
                <w:lang w:eastAsia="en-GB"/>
              </w:rPr>
              <w:t>Number</w:t>
            </w:r>
          </w:p>
        </w:tc>
        <w:tc>
          <w:tcPr>
            <w:tcW w:w="69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442075" w:rsidP="00F65B23" w:rsidRDefault="00442075" w14:paraId="707BFC7C" w14:textId="77777777">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Short name</w:t>
            </w:r>
          </w:p>
        </w:tc>
        <w:tc>
          <w:tcPr>
            <w:tcW w:w="13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442075" w:rsidP="00F65B23" w:rsidRDefault="00442075" w14:paraId="5F920F57" w14:textId="77777777">
            <w:pPr>
              <w:spacing w:before="120" w:after="120" w:line="276" w:lineRule="auto"/>
              <w:jc w:val="center"/>
              <w:rPr>
                <w:rFonts w:ascii="Arial" w:hAnsi="Arial" w:cs="Arial"/>
                <w:sz w:val="14"/>
                <w:szCs w:val="14"/>
              </w:rPr>
            </w:pPr>
            <w:r>
              <w:rPr>
                <w:rFonts w:ascii="Arial" w:hAnsi="Arial" w:eastAsia="Times New Roman" w:cs="Arial"/>
                <w:b/>
                <w:bCs/>
                <w:color w:val="000000"/>
                <w:sz w:val="14"/>
                <w:szCs w:val="14"/>
                <w:lang w:eastAsia="en-GB"/>
              </w:rPr>
              <w:t xml:space="preserve"> Legal name</w:t>
            </w:r>
          </w:p>
        </w:tc>
        <w:tc>
          <w:tcPr>
            <w:tcW w:w="95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442075" w:rsidP="00F65B23" w:rsidRDefault="00442075" w14:paraId="016364D6" w14:textId="77777777">
            <w:pPr>
              <w:spacing w:before="120" w:after="120" w:line="276" w:lineRule="auto"/>
              <w:jc w:val="center"/>
              <w:rPr>
                <w:rFonts w:ascii="Arial" w:hAnsi="Arial" w:cs="Arial"/>
                <w:sz w:val="14"/>
                <w:szCs w:val="14"/>
              </w:rPr>
            </w:pPr>
            <w:r>
              <w:rPr>
                <w:rFonts w:ascii="Arial" w:hAnsi="Arial" w:eastAsia="Times New Roman" w:cs="Arial"/>
                <w:b/>
                <w:bCs/>
                <w:color w:val="000000"/>
                <w:sz w:val="14"/>
                <w:szCs w:val="14"/>
                <w:lang w:eastAsia="en-GB"/>
              </w:rPr>
              <w:t>Country</w:t>
            </w:r>
          </w:p>
        </w:tc>
        <w:tc>
          <w:tcPr>
            <w:tcW w:w="453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Pr="00442075" w:rsidR="00442075" w:rsidP="00442075" w:rsidRDefault="00442075" w14:paraId="6BCF12D3" w14:textId="7AECF288">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Bank Account</w:t>
            </w:r>
          </w:p>
        </w:tc>
      </w:tr>
      <w:tr w:rsidR="00442075" w:rsidTr="00442075" w14:paraId="751F6F35" w14:textId="77777777">
        <w:trPr>
          <w:trHeight w:val="388"/>
        </w:trPr>
        <w:tc>
          <w:tcPr>
            <w:tcW w:w="56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442075" w:rsidP="00F65B23" w:rsidRDefault="00442075" w14:paraId="0E292623" w14:textId="77777777">
            <w:pPr>
              <w:spacing w:before="120" w:after="120" w:line="276" w:lineRule="auto"/>
              <w:jc w:val="center"/>
              <w:rPr>
                <w:rFonts w:ascii="Arial" w:hAnsi="Arial" w:cs="Arial"/>
                <w:sz w:val="14"/>
                <w:szCs w:val="14"/>
              </w:rPr>
            </w:pPr>
            <w:r>
              <w:rPr>
                <w:rFonts w:ascii="Arial" w:hAnsi="Arial" w:cs="Arial"/>
                <w:sz w:val="14"/>
                <w:szCs w:val="14"/>
              </w:rPr>
              <w:t>1</w:t>
            </w:r>
          </w:p>
        </w:tc>
        <w:tc>
          <w:tcPr>
            <w:tcW w:w="69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442075" w:rsidP="00F65B23" w:rsidRDefault="00442075" w14:paraId="732728E1" w14:textId="77777777">
            <w:pPr>
              <w:spacing w:before="120" w:after="120" w:line="276" w:lineRule="auto"/>
              <w:rPr>
                <w:rFonts w:ascii="Arial" w:hAnsi="Arial" w:cs="Arial"/>
                <w:sz w:val="14"/>
                <w:szCs w:val="14"/>
              </w:rPr>
            </w:pPr>
          </w:p>
        </w:tc>
        <w:tc>
          <w:tcPr>
            <w:tcW w:w="13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442075" w:rsidP="00F65B23" w:rsidRDefault="00442075" w14:paraId="405835C0" w14:textId="77777777">
            <w:pPr>
              <w:spacing w:before="120" w:after="120" w:line="276" w:lineRule="auto"/>
              <w:rPr>
                <w:rFonts w:ascii="Arial" w:hAnsi="Arial" w:cs="Arial"/>
                <w:sz w:val="14"/>
                <w:szCs w:val="14"/>
              </w:rPr>
            </w:pPr>
          </w:p>
        </w:tc>
        <w:tc>
          <w:tcPr>
            <w:tcW w:w="95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442075" w:rsidP="00F65B23" w:rsidRDefault="00442075" w14:paraId="1312E3E4" w14:textId="77777777">
            <w:pPr>
              <w:spacing w:before="120" w:after="120" w:line="276" w:lineRule="auto"/>
              <w:jc w:val="center"/>
              <w:rPr>
                <w:rFonts w:ascii="Arial" w:hAnsi="Arial" w:cs="Arial"/>
                <w:sz w:val="14"/>
                <w:szCs w:val="14"/>
              </w:rPr>
            </w:pPr>
            <w:r>
              <w:rPr>
                <w:rFonts w:ascii="Arial" w:hAnsi="Arial" w:cs="Arial"/>
                <w:sz w:val="14"/>
                <w:szCs w:val="14"/>
              </w:rPr>
              <w:t>[</w:t>
            </w:r>
            <w:r>
              <w:rPr>
                <w:rFonts w:ascii="Arial" w:hAnsi="Arial" w:cs="Arial"/>
                <w:sz w:val="14"/>
                <w:szCs w:val="14"/>
                <w:highlight w:val="lightGray"/>
              </w:rPr>
              <w:t>country</w:t>
            </w:r>
            <w:r>
              <w:rPr>
                <w:rFonts w:ascii="Arial" w:hAnsi="Arial" w:cs="Arial"/>
                <w:sz w:val="14"/>
                <w:szCs w:val="14"/>
              </w:rPr>
              <w:t>]</w:t>
            </w:r>
          </w:p>
        </w:tc>
        <w:tc>
          <w:tcPr>
            <w:tcW w:w="453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442075" w:rsidP="00442075" w:rsidRDefault="00442075" w14:paraId="36945F79" w14:textId="2F989F0D">
            <w:pPr>
              <w:spacing w:before="120" w:after="120" w:line="276" w:lineRule="auto"/>
              <w:jc w:val="right"/>
              <w:rPr>
                <w:rFonts w:ascii="Arial" w:hAnsi="Arial" w:cs="Arial"/>
                <w:sz w:val="14"/>
                <w:szCs w:val="14"/>
              </w:rPr>
            </w:pPr>
            <w:r>
              <w:rPr>
                <w:rFonts w:ascii="Arial" w:hAnsi="Arial" w:eastAsia="Times New Roman" w:cs="Arial"/>
                <w:sz w:val="14"/>
                <w:szCs w:val="14"/>
                <w:lang w:eastAsia="en-GB"/>
              </w:rPr>
              <w:t>[</w:t>
            </w:r>
            <w:r>
              <w:rPr>
                <w:rFonts w:ascii="Arial" w:hAnsi="Arial" w:eastAsia="Times New Roman" w:cs="Arial"/>
                <w:sz w:val="14"/>
                <w:szCs w:val="14"/>
                <w:highlight w:val="lightGray"/>
                <w:lang w:eastAsia="en-GB"/>
              </w:rPr>
              <w:t>bank details</w:t>
            </w:r>
            <w:r>
              <w:rPr>
                <w:rFonts w:ascii="Arial" w:hAnsi="Arial" w:eastAsia="Times New Roman" w:cs="Arial"/>
                <w:sz w:val="14"/>
                <w:szCs w:val="14"/>
                <w:lang w:eastAsia="en-GB"/>
              </w:rPr>
              <w:t>]</w:t>
            </w:r>
          </w:p>
        </w:tc>
      </w:tr>
      <w:tr w:rsidR="00442075" w:rsidTr="00F65B23" w14:paraId="7D15953E" w14:textId="77777777">
        <w:trPr>
          <w:trHeight w:val="423"/>
        </w:trPr>
        <w:tc>
          <w:tcPr>
            <w:tcW w:w="56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442075" w:rsidP="00F65B23" w:rsidRDefault="00442075" w14:paraId="51FA44AE" w14:textId="77777777">
            <w:pPr>
              <w:spacing w:before="120" w:after="120" w:line="276" w:lineRule="auto"/>
              <w:jc w:val="center"/>
              <w:rPr>
                <w:rFonts w:ascii="Arial" w:hAnsi="Arial" w:cs="Arial"/>
                <w:sz w:val="14"/>
                <w:szCs w:val="14"/>
              </w:rPr>
            </w:pPr>
            <w:r>
              <w:rPr>
                <w:rFonts w:ascii="Arial" w:hAnsi="Arial" w:cs="Arial"/>
                <w:sz w:val="14"/>
                <w:szCs w:val="14"/>
              </w:rPr>
              <w:t>2</w:t>
            </w:r>
          </w:p>
        </w:tc>
        <w:tc>
          <w:tcPr>
            <w:tcW w:w="69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442075" w:rsidP="00F65B23" w:rsidRDefault="00442075" w14:paraId="1F02AB27" w14:textId="77777777">
            <w:pPr>
              <w:spacing w:before="120" w:after="120" w:line="276" w:lineRule="auto"/>
              <w:rPr>
                <w:rFonts w:ascii="Arial" w:hAnsi="Arial" w:cs="Arial"/>
                <w:sz w:val="14"/>
                <w:szCs w:val="14"/>
              </w:rPr>
            </w:pPr>
          </w:p>
        </w:tc>
        <w:tc>
          <w:tcPr>
            <w:tcW w:w="13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442075" w:rsidP="00F65B23" w:rsidRDefault="00442075" w14:paraId="446CBE46" w14:textId="77777777">
            <w:pPr>
              <w:spacing w:before="120" w:after="120" w:line="276" w:lineRule="auto"/>
              <w:rPr>
                <w:rFonts w:ascii="Arial" w:hAnsi="Arial" w:cs="Arial"/>
                <w:sz w:val="14"/>
                <w:szCs w:val="14"/>
              </w:rPr>
            </w:pPr>
          </w:p>
        </w:tc>
        <w:tc>
          <w:tcPr>
            <w:tcW w:w="95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442075" w:rsidP="00F65B23" w:rsidRDefault="00442075" w14:paraId="1ACC6BBC" w14:textId="77777777">
            <w:pPr>
              <w:spacing w:before="120" w:after="120" w:line="276" w:lineRule="auto"/>
              <w:jc w:val="center"/>
              <w:rPr>
                <w:rFonts w:ascii="Arial" w:hAnsi="Arial" w:cs="Arial"/>
                <w:sz w:val="14"/>
                <w:szCs w:val="14"/>
              </w:rPr>
            </w:pPr>
            <w:r>
              <w:rPr>
                <w:rFonts w:ascii="Arial" w:hAnsi="Arial" w:cs="Arial"/>
                <w:sz w:val="14"/>
                <w:szCs w:val="14"/>
              </w:rPr>
              <w:t>[</w:t>
            </w:r>
            <w:r>
              <w:rPr>
                <w:rFonts w:ascii="Arial" w:hAnsi="Arial" w:cs="Arial"/>
                <w:sz w:val="14"/>
                <w:szCs w:val="14"/>
                <w:highlight w:val="lightGray"/>
              </w:rPr>
              <w:t>country</w:t>
            </w:r>
            <w:r>
              <w:rPr>
                <w:rFonts w:ascii="Arial" w:hAnsi="Arial" w:cs="Arial"/>
                <w:sz w:val="14"/>
                <w:szCs w:val="14"/>
              </w:rPr>
              <w:t>]</w:t>
            </w:r>
          </w:p>
        </w:tc>
        <w:tc>
          <w:tcPr>
            <w:tcW w:w="453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442075" w:rsidP="00442075" w:rsidRDefault="00442075" w14:paraId="1D706D16" w14:textId="567A09B5">
            <w:pPr>
              <w:spacing w:before="120" w:after="120" w:line="276" w:lineRule="auto"/>
              <w:jc w:val="right"/>
              <w:rPr>
                <w:rFonts w:ascii="Arial" w:hAnsi="Arial" w:cs="Arial"/>
                <w:sz w:val="14"/>
                <w:szCs w:val="14"/>
              </w:rPr>
            </w:pPr>
            <w:r>
              <w:rPr>
                <w:rFonts w:ascii="Arial" w:hAnsi="Arial" w:eastAsia="Times New Roman" w:cs="Arial"/>
                <w:sz w:val="14"/>
                <w:szCs w:val="14"/>
                <w:lang w:eastAsia="en-GB"/>
              </w:rPr>
              <w:t>[</w:t>
            </w:r>
            <w:r>
              <w:rPr>
                <w:rFonts w:ascii="Arial" w:hAnsi="Arial" w:eastAsia="Times New Roman" w:cs="Arial"/>
                <w:sz w:val="14"/>
                <w:szCs w:val="14"/>
                <w:highlight w:val="lightGray"/>
                <w:lang w:eastAsia="en-GB"/>
              </w:rPr>
              <w:t>bank details</w:t>
            </w:r>
            <w:r>
              <w:rPr>
                <w:rFonts w:ascii="Arial" w:hAnsi="Arial" w:eastAsia="Times New Roman" w:cs="Arial"/>
                <w:sz w:val="14"/>
                <w:szCs w:val="14"/>
                <w:lang w:eastAsia="en-GB"/>
              </w:rPr>
              <w:t>]</w:t>
            </w:r>
          </w:p>
        </w:tc>
      </w:tr>
      <w:tr w:rsidR="00442075" w:rsidTr="00F65B23" w14:paraId="66C3C5A3" w14:textId="77777777">
        <w:trPr>
          <w:trHeight w:val="462"/>
        </w:trPr>
        <w:tc>
          <w:tcPr>
            <w:tcW w:w="567"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442075" w:rsidP="00F65B23" w:rsidRDefault="00442075" w14:paraId="400B6AD4" w14:textId="77777777">
            <w:pPr>
              <w:spacing w:before="120" w:after="120" w:line="276" w:lineRule="auto"/>
              <w:jc w:val="center"/>
              <w:rPr>
                <w:rFonts w:ascii="Arial" w:hAnsi="Arial" w:cs="Arial"/>
                <w:sz w:val="14"/>
                <w:szCs w:val="14"/>
              </w:rPr>
            </w:pPr>
            <w:r>
              <w:rPr>
                <w:rFonts w:ascii="Arial" w:hAnsi="Arial" w:cs="Arial"/>
                <w:sz w:val="14"/>
                <w:szCs w:val="14"/>
              </w:rPr>
              <w:t>3</w:t>
            </w:r>
          </w:p>
        </w:tc>
        <w:tc>
          <w:tcPr>
            <w:tcW w:w="690"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442075" w:rsidP="00F65B23" w:rsidRDefault="00442075" w14:paraId="63D05D18" w14:textId="77777777">
            <w:pPr>
              <w:spacing w:before="120" w:after="120" w:line="276" w:lineRule="auto"/>
              <w:rPr>
                <w:rFonts w:ascii="Arial" w:hAnsi="Arial" w:cs="Arial"/>
                <w:sz w:val="14"/>
                <w:szCs w:val="14"/>
              </w:rPr>
            </w:pPr>
          </w:p>
        </w:tc>
        <w:tc>
          <w:tcPr>
            <w:tcW w:w="132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442075" w:rsidP="00F65B23" w:rsidRDefault="00442075" w14:paraId="4B904DB1" w14:textId="77777777">
            <w:pPr>
              <w:spacing w:before="120" w:after="120" w:line="276" w:lineRule="auto"/>
              <w:rPr>
                <w:rFonts w:ascii="Arial" w:hAnsi="Arial" w:cs="Arial"/>
                <w:sz w:val="14"/>
                <w:szCs w:val="14"/>
              </w:rPr>
            </w:pPr>
          </w:p>
        </w:tc>
        <w:tc>
          <w:tcPr>
            <w:tcW w:w="958"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442075" w:rsidP="00F65B23" w:rsidRDefault="00442075" w14:paraId="7A014F52" w14:textId="77777777">
            <w:pPr>
              <w:spacing w:before="120" w:after="120" w:line="276" w:lineRule="auto"/>
              <w:jc w:val="center"/>
              <w:rPr>
                <w:rFonts w:ascii="Arial" w:hAnsi="Arial" w:cs="Arial"/>
                <w:sz w:val="14"/>
                <w:szCs w:val="14"/>
              </w:rPr>
            </w:pPr>
            <w:r>
              <w:rPr>
                <w:rFonts w:ascii="Arial" w:hAnsi="Arial" w:cs="Arial"/>
                <w:sz w:val="14"/>
                <w:szCs w:val="14"/>
              </w:rPr>
              <w:t>[</w:t>
            </w:r>
            <w:r>
              <w:rPr>
                <w:rFonts w:ascii="Arial" w:hAnsi="Arial" w:cs="Arial"/>
                <w:sz w:val="14"/>
                <w:szCs w:val="14"/>
                <w:highlight w:val="lightGray"/>
              </w:rPr>
              <w:t>country</w:t>
            </w:r>
            <w:r>
              <w:rPr>
                <w:rFonts w:ascii="Arial" w:hAnsi="Arial" w:cs="Arial"/>
                <w:sz w:val="14"/>
                <w:szCs w:val="14"/>
              </w:rPr>
              <w:t>]</w:t>
            </w:r>
          </w:p>
        </w:tc>
        <w:tc>
          <w:tcPr>
            <w:tcW w:w="4536"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442075" w:rsidP="00442075" w:rsidRDefault="00442075" w14:paraId="3E79EE9D" w14:textId="28B75037">
            <w:pPr>
              <w:spacing w:before="120" w:after="120" w:line="276" w:lineRule="auto"/>
              <w:jc w:val="right"/>
              <w:rPr>
                <w:rFonts w:ascii="Arial" w:hAnsi="Arial" w:cs="Arial"/>
                <w:sz w:val="14"/>
                <w:szCs w:val="14"/>
              </w:rPr>
            </w:pPr>
            <w:r>
              <w:rPr>
                <w:rFonts w:ascii="Arial" w:hAnsi="Arial" w:eastAsia="Times New Roman" w:cs="Arial"/>
                <w:sz w:val="14"/>
                <w:szCs w:val="14"/>
                <w:lang w:eastAsia="en-GB"/>
              </w:rPr>
              <w:t>[</w:t>
            </w:r>
            <w:r>
              <w:rPr>
                <w:rFonts w:ascii="Arial" w:hAnsi="Arial" w:eastAsia="Times New Roman" w:cs="Arial"/>
                <w:sz w:val="14"/>
                <w:szCs w:val="14"/>
                <w:highlight w:val="lightGray"/>
                <w:lang w:eastAsia="en-GB"/>
              </w:rPr>
              <w:t>bank details</w:t>
            </w:r>
            <w:r>
              <w:rPr>
                <w:rFonts w:ascii="Arial" w:hAnsi="Arial" w:eastAsia="Times New Roman" w:cs="Arial"/>
                <w:sz w:val="14"/>
                <w:szCs w:val="14"/>
                <w:lang w:eastAsia="en-GB"/>
              </w:rPr>
              <w:t>]</w:t>
            </w:r>
          </w:p>
        </w:tc>
      </w:tr>
    </w:tbl>
    <w:p w:rsidR="00C15741" w:rsidP="00C15741" w:rsidRDefault="00C15741" w14:paraId="54BEF2D2" w14:textId="3687D33E"/>
    <w:p w:rsidRPr="00657C51" w:rsidR="005E158E" w:rsidP="00C15741" w:rsidRDefault="005E158E" w14:paraId="50220832" w14:textId="77777777">
      <w:pPr>
        <w:spacing w:after="120"/>
        <w:rPr>
          <w:sz w:val="22"/>
          <w:szCs w:val="22"/>
        </w:rPr>
      </w:pPr>
      <w:r w:rsidRPr="00657C51">
        <w:rPr>
          <w:sz w:val="22"/>
          <w:szCs w:val="22"/>
        </w:rPr>
        <w:t xml:space="preserve">The cost of payment transfers will be borne as follows: </w:t>
      </w:r>
    </w:p>
    <w:p w:rsidRPr="00657C51" w:rsidR="005E158E" w:rsidP="006C3C0F" w:rsidRDefault="000D47CD" w14:paraId="44A14ACB" w14:textId="70255783">
      <w:pPr>
        <w:numPr>
          <w:ilvl w:val="0"/>
          <w:numId w:val="58"/>
        </w:numPr>
        <w:spacing w:after="120"/>
        <w:ind w:left="720"/>
        <w:rPr>
          <w:rFonts w:eastAsia="Times New Roman"/>
          <w:sz w:val="22"/>
          <w:szCs w:val="22"/>
        </w:rPr>
      </w:pPr>
      <w:r>
        <w:rPr>
          <w:rFonts w:eastAsia="Times New Roman"/>
          <w:color w:val="000000"/>
          <w:sz w:val="22"/>
          <w:szCs w:val="22"/>
        </w:rPr>
        <w:t>ASI</w:t>
      </w:r>
      <w:r w:rsidRPr="00657C51" w:rsidR="005E158E">
        <w:rPr>
          <w:rFonts w:eastAsia="Times New Roman"/>
          <w:color w:val="000000"/>
          <w:sz w:val="22"/>
          <w:szCs w:val="22"/>
        </w:rPr>
        <w:t xml:space="preserve"> bears the cost of transfers charged by its bank</w:t>
      </w:r>
    </w:p>
    <w:p w:rsidRPr="00657C51" w:rsidR="005E158E" w:rsidP="006C3C0F" w:rsidRDefault="005E158E" w14:paraId="7ABF2569" w14:textId="525280BA">
      <w:pPr>
        <w:numPr>
          <w:ilvl w:val="0"/>
          <w:numId w:val="58"/>
        </w:numPr>
        <w:spacing w:after="120"/>
        <w:ind w:left="720"/>
        <w:rPr>
          <w:rFonts w:eastAsia="Times New Roman"/>
          <w:sz w:val="22"/>
          <w:szCs w:val="22"/>
        </w:rPr>
      </w:pPr>
      <w:r w:rsidRPr="00657C51">
        <w:rPr>
          <w:rFonts w:eastAsia="Times New Roman"/>
          <w:sz w:val="22"/>
          <w:szCs w:val="22"/>
        </w:rPr>
        <w:t xml:space="preserve">the </w:t>
      </w:r>
      <w:r w:rsidRPr="00657C51" w:rsidR="00C15741">
        <w:rPr>
          <w:rFonts w:eastAsia="Times New Roman"/>
          <w:sz w:val="22"/>
          <w:szCs w:val="22"/>
        </w:rPr>
        <w:t>subgrantee</w:t>
      </w:r>
      <w:r w:rsidRPr="00657C51">
        <w:rPr>
          <w:rFonts w:eastAsia="Times New Roman"/>
          <w:sz w:val="22"/>
          <w:szCs w:val="22"/>
        </w:rPr>
        <w:t xml:space="preserve"> bears the cost of transfers charged by its bank</w:t>
      </w:r>
    </w:p>
    <w:p w:rsidRPr="00657C51" w:rsidR="005E158E" w:rsidP="006C3C0F" w:rsidRDefault="005E158E" w14:paraId="120B1AEB" w14:textId="77777777">
      <w:pPr>
        <w:numPr>
          <w:ilvl w:val="0"/>
          <w:numId w:val="58"/>
        </w:numPr>
        <w:spacing w:after="120"/>
        <w:ind w:left="720"/>
        <w:rPr>
          <w:rFonts w:eastAsia="Times New Roman"/>
          <w:sz w:val="22"/>
          <w:szCs w:val="22"/>
        </w:rPr>
      </w:pPr>
      <w:r w:rsidRPr="00657C51">
        <w:rPr>
          <w:rFonts w:eastAsia="Times New Roman"/>
          <w:sz w:val="22"/>
          <w:szCs w:val="22"/>
        </w:rPr>
        <w:t>the party causing a repetition of a transfer bears all costs of the repeated transfer.</w:t>
      </w:r>
    </w:p>
    <w:p w:rsidRPr="00657C51" w:rsidR="005E158E" w:rsidP="005E158E" w:rsidRDefault="005E158E" w14:paraId="4F1460E4" w14:textId="7B3B1446">
      <w:pPr>
        <w:rPr>
          <w:b/>
          <w:sz w:val="22"/>
          <w:szCs w:val="22"/>
        </w:rPr>
      </w:pPr>
      <w:r w:rsidRPr="00657C51">
        <w:rPr>
          <w:sz w:val="22"/>
          <w:szCs w:val="22"/>
        </w:rPr>
        <w:t xml:space="preserve">Payments by </w:t>
      </w:r>
      <w:r w:rsidR="000D47CD">
        <w:rPr>
          <w:sz w:val="22"/>
          <w:szCs w:val="22"/>
        </w:rPr>
        <w:t>ASI</w:t>
      </w:r>
      <w:r w:rsidRPr="00657C51">
        <w:rPr>
          <w:sz w:val="22"/>
          <w:szCs w:val="22"/>
        </w:rPr>
        <w:t xml:space="preserve"> will be considered to have been carried out on the date when they are debited to its account.</w:t>
      </w:r>
    </w:p>
    <w:p w:rsidRPr="00442075" w:rsidR="005E158E" w:rsidP="005E158E" w:rsidRDefault="005E158E" w14:paraId="5BD5FB85" w14:textId="157FFA59">
      <w:pPr>
        <w:pStyle w:val="Titolo5"/>
        <w:rPr>
          <w:rFonts w:ascii="Segoe UI Semibold" w:hAnsi="Segoe UI Semibold"/>
          <w:bCs/>
          <w:color w:val="auto"/>
          <w:spacing w:val="-10"/>
          <w:kern w:val="28"/>
          <w:sz w:val="32"/>
          <w:szCs w:val="32"/>
          <w:lang w:eastAsia="ja-JP"/>
        </w:rPr>
      </w:pPr>
      <w:bookmarkStart w:name="_Toc73646690" w:id="278"/>
      <w:bookmarkStart w:name="_Toc24126619" w:id="279"/>
      <w:bookmarkStart w:name="_Toc24116140" w:id="280"/>
      <w:bookmarkStart w:name="_Toc529197732" w:id="281"/>
      <w:r w:rsidRPr="00442075">
        <w:rPr>
          <w:rFonts w:ascii="Segoe UI Semibold" w:hAnsi="Segoe UI Semibold"/>
          <w:bCs/>
          <w:color w:val="auto"/>
          <w:spacing w:val="-10"/>
          <w:kern w:val="28"/>
          <w:sz w:val="32"/>
          <w:szCs w:val="32"/>
          <w:lang w:eastAsia="ja-JP"/>
        </w:rPr>
        <w:t>2</w:t>
      </w:r>
      <w:r w:rsidR="00D23B68">
        <w:rPr>
          <w:rFonts w:ascii="Segoe UI Semibold" w:hAnsi="Segoe UI Semibold"/>
          <w:bCs/>
          <w:color w:val="auto"/>
          <w:spacing w:val="-10"/>
          <w:kern w:val="28"/>
          <w:sz w:val="32"/>
          <w:szCs w:val="32"/>
          <w:lang w:eastAsia="ja-JP"/>
        </w:rPr>
        <w:t>1</w:t>
      </w:r>
      <w:r w:rsidRPr="00442075">
        <w:rPr>
          <w:rFonts w:ascii="Segoe UI Semibold" w:hAnsi="Segoe UI Semibold"/>
          <w:bCs/>
          <w:color w:val="auto"/>
          <w:spacing w:val="-10"/>
          <w:kern w:val="28"/>
          <w:sz w:val="32"/>
          <w:szCs w:val="32"/>
          <w:lang w:eastAsia="ja-JP"/>
        </w:rPr>
        <w:t>.2</w:t>
      </w:r>
      <w:r w:rsidRPr="00442075">
        <w:rPr>
          <w:rFonts w:ascii="Segoe UI Semibold" w:hAnsi="Segoe UI Semibold"/>
          <w:bCs/>
          <w:color w:val="auto"/>
          <w:spacing w:val="-10"/>
          <w:kern w:val="28"/>
          <w:sz w:val="32"/>
          <w:szCs w:val="32"/>
          <w:lang w:eastAsia="ja-JP"/>
        </w:rPr>
        <w:tab/>
      </w:r>
      <w:r w:rsidRPr="00442075">
        <w:rPr>
          <w:rFonts w:ascii="Segoe UI Semibold" w:hAnsi="Segoe UI Semibold"/>
          <w:bCs/>
          <w:color w:val="auto"/>
          <w:spacing w:val="-10"/>
          <w:kern w:val="28"/>
          <w:sz w:val="32"/>
          <w:szCs w:val="32"/>
          <w:lang w:eastAsia="ja-JP"/>
        </w:rPr>
        <w:t>Recoveries</w:t>
      </w:r>
      <w:bookmarkEnd w:id="278"/>
      <w:bookmarkEnd w:id="279"/>
      <w:bookmarkEnd w:id="280"/>
      <w:bookmarkEnd w:id="281"/>
    </w:p>
    <w:p w:rsidR="00442075" w:rsidP="005E158E" w:rsidRDefault="00442075" w14:paraId="291D8625" w14:textId="77777777"/>
    <w:p w:rsidRPr="00657C51" w:rsidR="00336459" w:rsidP="00863132" w:rsidRDefault="005E158E" w14:paraId="67E4A776" w14:textId="1351CCFE">
      <w:pPr>
        <w:autoSpaceDE w:val="0"/>
        <w:autoSpaceDN w:val="0"/>
        <w:adjustRightInd w:val="0"/>
        <w:spacing w:after="120"/>
        <w:rPr>
          <w:rFonts w:eastAsia="Calibri" w:cs="Times New Roman"/>
          <w:bCs/>
          <w:sz w:val="22"/>
          <w:szCs w:val="22"/>
        </w:rPr>
      </w:pPr>
      <w:r w:rsidRPr="00657C51">
        <w:rPr>
          <w:rFonts w:eastAsia="Calibri" w:cs="Times New Roman"/>
          <w:bCs/>
          <w:sz w:val="22"/>
          <w:szCs w:val="22"/>
        </w:rPr>
        <w:t xml:space="preserve">Recoveries will be made, if — at </w:t>
      </w:r>
      <w:r w:rsidRPr="00657C51" w:rsidR="00F5623C">
        <w:rPr>
          <w:rFonts w:eastAsia="Calibri" w:cs="Times New Roman"/>
          <w:bCs/>
          <w:sz w:val="22"/>
          <w:szCs w:val="22"/>
        </w:rPr>
        <w:t>subgrantee</w:t>
      </w:r>
      <w:r w:rsidRPr="00657C51">
        <w:rPr>
          <w:rFonts w:eastAsia="Calibri" w:cs="Times New Roman"/>
          <w:bCs/>
          <w:sz w:val="22"/>
          <w:szCs w:val="22"/>
        </w:rPr>
        <w:t xml:space="preserve"> termination, final payment or afterwards — it turns out that </w:t>
      </w:r>
      <w:r w:rsidR="000D47CD">
        <w:rPr>
          <w:rFonts w:eastAsia="Calibri" w:cs="Times New Roman"/>
          <w:bCs/>
          <w:sz w:val="22"/>
          <w:szCs w:val="22"/>
        </w:rPr>
        <w:t>ASI</w:t>
      </w:r>
      <w:r w:rsidRPr="00657C51">
        <w:rPr>
          <w:rFonts w:eastAsia="Calibri" w:cs="Times New Roman"/>
          <w:bCs/>
          <w:sz w:val="22"/>
          <w:szCs w:val="22"/>
        </w:rPr>
        <w:t xml:space="preserve"> has paid too much and needs to </w:t>
      </w:r>
      <w:r w:rsidRPr="00657C51" w:rsidR="00863132">
        <w:rPr>
          <w:rFonts w:eastAsia="Calibri" w:cs="Times New Roman"/>
          <w:bCs/>
          <w:sz w:val="22"/>
          <w:szCs w:val="22"/>
        </w:rPr>
        <w:t xml:space="preserve">recover the amounts undue. </w:t>
      </w:r>
    </w:p>
    <w:p w:rsidRPr="00657C51" w:rsidR="00336459" w:rsidP="00863132" w:rsidRDefault="005E158E" w14:paraId="75345E94" w14:textId="73CEF399">
      <w:pPr>
        <w:autoSpaceDE w:val="0"/>
        <w:autoSpaceDN w:val="0"/>
        <w:adjustRightInd w:val="0"/>
        <w:spacing w:after="120"/>
        <w:rPr>
          <w:rFonts w:eastAsia="Calibri" w:cs="Times New Roman"/>
          <w:bCs/>
          <w:sz w:val="22"/>
          <w:szCs w:val="22"/>
        </w:rPr>
      </w:pPr>
      <w:r w:rsidRPr="00657C51">
        <w:rPr>
          <w:rFonts w:eastAsia="Calibri" w:cs="Times New Roman"/>
          <w:bCs/>
          <w:sz w:val="22"/>
          <w:szCs w:val="22"/>
        </w:rPr>
        <w:t xml:space="preserve">The general liability regime for recoveries (first-line liability) is as follows: </w:t>
      </w:r>
    </w:p>
    <w:p w:rsidRPr="00657C51" w:rsidR="00336459" w:rsidP="00863132" w:rsidRDefault="005E158E" w14:paraId="5D7C94A1" w14:textId="3D71D1C1">
      <w:pPr>
        <w:autoSpaceDE w:val="0"/>
        <w:autoSpaceDN w:val="0"/>
        <w:adjustRightInd w:val="0"/>
        <w:spacing w:after="120"/>
        <w:rPr>
          <w:rFonts w:eastAsia="Calibri" w:cs="Times New Roman"/>
          <w:bCs/>
          <w:sz w:val="22"/>
          <w:szCs w:val="22"/>
        </w:rPr>
      </w:pPr>
      <w:r w:rsidRPr="00657C51">
        <w:rPr>
          <w:rFonts w:eastAsia="Calibri" w:cs="Times New Roman"/>
          <w:bCs/>
          <w:sz w:val="22"/>
          <w:szCs w:val="22"/>
        </w:rPr>
        <w:t xml:space="preserve">At final payment, the </w:t>
      </w:r>
      <w:r w:rsidRPr="00657C51" w:rsidR="00336459">
        <w:rPr>
          <w:rFonts w:eastAsia="Calibri" w:cs="Times New Roman"/>
          <w:bCs/>
          <w:sz w:val="22"/>
          <w:szCs w:val="22"/>
        </w:rPr>
        <w:t>subgrantee</w:t>
      </w:r>
      <w:r w:rsidRPr="00657C51">
        <w:rPr>
          <w:rFonts w:eastAsia="Calibri" w:cs="Times New Roman"/>
          <w:bCs/>
          <w:sz w:val="22"/>
          <w:szCs w:val="22"/>
        </w:rPr>
        <w:t xml:space="preserve"> will be fully liable for recoveries</w:t>
      </w:r>
      <w:r w:rsidRPr="00657C51" w:rsidR="00336459">
        <w:rPr>
          <w:rFonts w:eastAsia="Calibri" w:cs="Times New Roman"/>
          <w:bCs/>
          <w:sz w:val="22"/>
          <w:szCs w:val="22"/>
        </w:rPr>
        <w:t>.</w:t>
      </w:r>
      <w:r w:rsidRPr="00657C51" w:rsidR="00863132">
        <w:rPr>
          <w:rFonts w:eastAsia="Calibri" w:cs="Times New Roman"/>
          <w:bCs/>
          <w:sz w:val="22"/>
          <w:szCs w:val="22"/>
        </w:rPr>
        <w:t xml:space="preserve"> </w:t>
      </w:r>
    </w:p>
    <w:p w:rsidRPr="00657C51" w:rsidR="005E158E" w:rsidP="00863132" w:rsidRDefault="465731E7" w14:paraId="017562DA" w14:textId="496CC846">
      <w:pPr>
        <w:autoSpaceDE w:val="0"/>
        <w:autoSpaceDN w:val="0"/>
        <w:adjustRightInd w:val="0"/>
        <w:spacing w:after="120"/>
        <w:rPr>
          <w:sz w:val="22"/>
          <w:szCs w:val="22"/>
        </w:rPr>
      </w:pPr>
      <w:r w:rsidRPr="4803289B">
        <w:rPr>
          <w:rFonts w:eastAsia="Calibri" w:cs="Times New Roman"/>
          <w:sz w:val="22"/>
          <w:szCs w:val="22"/>
        </w:rPr>
        <w:t xml:space="preserve">In case of enforced recoveries </w:t>
      </w:r>
      <w:r w:rsidRPr="4803289B" w:rsidR="3E9E19C1">
        <w:rPr>
          <w:sz w:val="22"/>
          <w:szCs w:val="22"/>
        </w:rPr>
        <w:t>(see Article 2</w:t>
      </w:r>
      <w:r w:rsidRPr="4803289B" w:rsidR="3630CBD8">
        <w:rPr>
          <w:sz w:val="22"/>
          <w:szCs w:val="22"/>
        </w:rPr>
        <w:t>1</w:t>
      </w:r>
      <w:r w:rsidRPr="4803289B">
        <w:rPr>
          <w:sz w:val="22"/>
          <w:szCs w:val="22"/>
        </w:rPr>
        <w:t>.</w:t>
      </w:r>
      <w:r w:rsidRPr="4803289B" w:rsidR="3E9E19C1">
        <w:rPr>
          <w:sz w:val="22"/>
          <w:szCs w:val="22"/>
        </w:rPr>
        <w:t>5</w:t>
      </w:r>
      <w:r w:rsidRPr="4803289B">
        <w:rPr>
          <w:sz w:val="22"/>
          <w:szCs w:val="22"/>
        </w:rPr>
        <w:t>):</w:t>
      </w:r>
    </w:p>
    <w:p w:rsidRPr="00657C51" w:rsidR="005E158E" w:rsidP="006C3C0F" w:rsidRDefault="005E158E" w14:paraId="0F5DF1C8" w14:textId="790B8AC1">
      <w:pPr>
        <w:pStyle w:val="Paragrafoelenco"/>
        <w:numPr>
          <w:ilvl w:val="0"/>
          <w:numId w:val="59"/>
        </w:numPr>
        <w:spacing w:after="200" w:line="240" w:lineRule="auto"/>
        <w:contextualSpacing w:val="0"/>
        <w:rPr>
          <w:color w:val="auto"/>
        </w:rPr>
      </w:pPr>
      <w:r w:rsidRPr="00657C51">
        <w:rPr>
          <w:color w:val="auto"/>
        </w:rPr>
        <w:t xml:space="preserve">the </w:t>
      </w:r>
      <w:r w:rsidRPr="00657C51" w:rsidR="00863132">
        <w:rPr>
          <w:color w:val="auto"/>
        </w:rPr>
        <w:t>subgrantees</w:t>
      </w:r>
      <w:r w:rsidRPr="00657C51">
        <w:rPr>
          <w:color w:val="auto"/>
        </w:rPr>
        <w:t xml:space="preserve"> will be jointly and severally liable for repaying debts of another </w:t>
      </w:r>
      <w:r w:rsidRPr="00657C51" w:rsidR="00863132">
        <w:rPr>
          <w:color w:val="auto"/>
        </w:rPr>
        <w:t>subgrantee</w:t>
      </w:r>
      <w:r w:rsidRPr="00657C51">
        <w:rPr>
          <w:color w:val="auto"/>
        </w:rPr>
        <w:t xml:space="preserve"> under the Agreement (including late-payment interest), if required by </w:t>
      </w:r>
      <w:r w:rsidR="000D47CD">
        <w:rPr>
          <w:color w:val="auto"/>
        </w:rPr>
        <w:t>ASI</w:t>
      </w:r>
      <w:r w:rsidRPr="00657C51">
        <w:rPr>
          <w:color w:val="auto"/>
        </w:rPr>
        <w:t xml:space="preserve"> </w:t>
      </w:r>
    </w:p>
    <w:p w:rsidRPr="00336459" w:rsidR="005E158E" w:rsidP="005E158E" w:rsidRDefault="005E158E" w14:paraId="44049F64" w14:textId="3816DF34">
      <w:pPr>
        <w:pStyle w:val="Titolo5"/>
        <w:rPr>
          <w:rFonts w:ascii="Segoe UI Semibold" w:hAnsi="Segoe UI Semibold"/>
          <w:bCs/>
          <w:color w:val="auto"/>
          <w:spacing w:val="-10"/>
          <w:kern w:val="28"/>
          <w:sz w:val="32"/>
          <w:szCs w:val="32"/>
          <w:lang w:eastAsia="ja-JP"/>
        </w:rPr>
      </w:pPr>
      <w:bookmarkStart w:name="_Toc73646691" w:id="282"/>
      <w:bookmarkStart w:name="_Toc24126620" w:id="283"/>
      <w:bookmarkStart w:name="_Toc24116141" w:id="284"/>
      <w:bookmarkStart w:name="_Toc529197733" w:id="285"/>
      <w:bookmarkStart w:name="_Toc435109009" w:id="286"/>
      <w:r w:rsidRPr="00336459">
        <w:rPr>
          <w:rFonts w:ascii="Segoe UI Semibold" w:hAnsi="Segoe UI Semibold"/>
          <w:bCs/>
          <w:color w:val="auto"/>
          <w:spacing w:val="-10"/>
          <w:kern w:val="28"/>
          <w:sz w:val="32"/>
          <w:szCs w:val="32"/>
          <w:lang w:eastAsia="ja-JP"/>
        </w:rPr>
        <w:t>2</w:t>
      </w:r>
      <w:r w:rsidR="00D23B68">
        <w:rPr>
          <w:rFonts w:ascii="Segoe UI Semibold" w:hAnsi="Segoe UI Semibold"/>
          <w:bCs/>
          <w:color w:val="auto"/>
          <w:spacing w:val="-10"/>
          <w:kern w:val="28"/>
          <w:sz w:val="32"/>
          <w:szCs w:val="32"/>
          <w:lang w:eastAsia="ja-JP"/>
        </w:rPr>
        <w:t>1</w:t>
      </w:r>
      <w:r w:rsidRPr="00336459">
        <w:rPr>
          <w:rFonts w:ascii="Segoe UI Semibold" w:hAnsi="Segoe UI Semibold"/>
          <w:bCs/>
          <w:color w:val="auto"/>
          <w:spacing w:val="-10"/>
          <w:kern w:val="28"/>
          <w:sz w:val="32"/>
          <w:szCs w:val="32"/>
          <w:lang w:eastAsia="ja-JP"/>
        </w:rPr>
        <w:t>.3</w:t>
      </w:r>
      <w:r w:rsidRPr="00336459">
        <w:rPr>
          <w:rFonts w:ascii="Segoe UI Semibold" w:hAnsi="Segoe UI Semibold"/>
          <w:bCs/>
          <w:color w:val="auto"/>
          <w:spacing w:val="-10"/>
          <w:kern w:val="28"/>
          <w:sz w:val="32"/>
          <w:szCs w:val="32"/>
          <w:lang w:eastAsia="ja-JP"/>
        </w:rPr>
        <w:tab/>
      </w:r>
      <w:r w:rsidRPr="00336459">
        <w:rPr>
          <w:rFonts w:ascii="Segoe UI Semibold" w:hAnsi="Segoe UI Semibold"/>
          <w:bCs/>
          <w:color w:val="auto"/>
          <w:spacing w:val="-10"/>
          <w:kern w:val="28"/>
          <w:sz w:val="32"/>
          <w:szCs w:val="32"/>
          <w:lang w:eastAsia="ja-JP"/>
        </w:rPr>
        <w:t>Amounts due</w:t>
      </w:r>
      <w:bookmarkEnd w:id="282"/>
      <w:bookmarkEnd w:id="283"/>
      <w:bookmarkEnd w:id="284"/>
      <w:bookmarkEnd w:id="285"/>
    </w:p>
    <w:p w:rsidR="00336459" w:rsidP="005E158E" w:rsidRDefault="00336459" w14:paraId="2EB1B653" w14:textId="77777777">
      <w:pPr>
        <w:rPr>
          <w:b/>
        </w:rPr>
      </w:pPr>
      <w:bookmarkStart w:name="_Toc529197734" w:id="287"/>
      <w:bookmarkStart w:name="_Toc524697230" w:id="288"/>
    </w:p>
    <w:p w:rsidRPr="00657C51" w:rsidR="005E158E" w:rsidP="005E158E" w:rsidRDefault="005E158E" w14:paraId="00638803" w14:textId="365604EF">
      <w:pPr>
        <w:rPr>
          <w:b/>
          <w:sz w:val="22"/>
          <w:szCs w:val="22"/>
        </w:rPr>
      </w:pPr>
      <w:r w:rsidRPr="00657C51">
        <w:rPr>
          <w:b/>
          <w:sz w:val="22"/>
          <w:szCs w:val="22"/>
        </w:rPr>
        <w:t>2</w:t>
      </w:r>
      <w:r w:rsidR="00D23B68">
        <w:rPr>
          <w:b/>
          <w:sz w:val="22"/>
          <w:szCs w:val="22"/>
          <w:lang w:eastAsia="en-GB"/>
        </w:rPr>
        <w:t>1</w:t>
      </w:r>
      <w:r w:rsidRPr="00657C51">
        <w:rPr>
          <w:b/>
          <w:sz w:val="22"/>
          <w:szCs w:val="22"/>
        </w:rPr>
        <w:t>.3.1 Prefinancing payments</w:t>
      </w:r>
      <w:bookmarkEnd w:id="286"/>
      <w:bookmarkEnd w:id="287"/>
      <w:bookmarkEnd w:id="288"/>
    </w:p>
    <w:p w:rsidRPr="00657C51" w:rsidR="00336459" w:rsidP="005E158E" w:rsidRDefault="00336459" w14:paraId="0E7055B1" w14:textId="77777777">
      <w:pPr>
        <w:rPr>
          <w:sz w:val="22"/>
          <w:szCs w:val="22"/>
        </w:rPr>
      </w:pPr>
    </w:p>
    <w:p w:rsidRPr="00657C51" w:rsidR="00336459" w:rsidP="002C179B" w:rsidRDefault="005E158E" w14:paraId="41E13FC8" w14:textId="3D772344">
      <w:pPr>
        <w:autoSpaceDE w:val="0"/>
        <w:autoSpaceDN w:val="0"/>
        <w:adjustRightInd w:val="0"/>
        <w:spacing w:after="120"/>
        <w:rPr>
          <w:rFonts w:eastAsia="Calibri" w:cs="Times New Roman"/>
          <w:bCs/>
          <w:sz w:val="22"/>
          <w:szCs w:val="22"/>
        </w:rPr>
      </w:pPr>
      <w:r w:rsidRPr="00657C51">
        <w:rPr>
          <w:sz w:val="22"/>
          <w:szCs w:val="22"/>
        </w:rPr>
        <w:t xml:space="preserve">The aim </w:t>
      </w:r>
      <w:r w:rsidRPr="00657C51">
        <w:rPr>
          <w:rFonts w:eastAsia="Calibri" w:cs="Times New Roman"/>
          <w:bCs/>
          <w:sz w:val="22"/>
          <w:szCs w:val="22"/>
        </w:rPr>
        <w:t xml:space="preserve">of the prefinancing is to provide the </w:t>
      </w:r>
      <w:r w:rsidRPr="00657C51" w:rsidR="00336459">
        <w:rPr>
          <w:rFonts w:eastAsia="Calibri" w:cs="Times New Roman"/>
          <w:bCs/>
          <w:sz w:val="22"/>
          <w:szCs w:val="22"/>
        </w:rPr>
        <w:t>subgrantees</w:t>
      </w:r>
      <w:r w:rsidRPr="00657C51">
        <w:rPr>
          <w:rFonts w:eastAsia="Calibri" w:cs="Times New Roman"/>
          <w:bCs/>
          <w:sz w:val="22"/>
          <w:szCs w:val="22"/>
        </w:rPr>
        <w:t xml:space="preserve"> with a float.</w:t>
      </w:r>
      <w:r w:rsidRPr="00657C51" w:rsidR="00863132">
        <w:rPr>
          <w:rFonts w:eastAsia="Calibri" w:cs="Times New Roman"/>
          <w:bCs/>
          <w:sz w:val="22"/>
          <w:szCs w:val="22"/>
        </w:rPr>
        <w:t xml:space="preserve"> </w:t>
      </w:r>
      <w:r w:rsidRPr="00657C51">
        <w:rPr>
          <w:rFonts w:eastAsia="Calibri" w:cs="Times New Roman"/>
          <w:bCs/>
          <w:sz w:val="22"/>
          <w:szCs w:val="22"/>
        </w:rPr>
        <w:t xml:space="preserve">It remains the property of </w:t>
      </w:r>
      <w:r w:rsidR="000D47CD">
        <w:rPr>
          <w:rFonts w:eastAsia="Calibri" w:cs="Times New Roman"/>
          <w:bCs/>
          <w:sz w:val="22"/>
          <w:szCs w:val="22"/>
        </w:rPr>
        <w:t>ASI</w:t>
      </w:r>
      <w:r w:rsidRPr="00657C51" w:rsidR="002C179B">
        <w:rPr>
          <w:rFonts w:eastAsia="Calibri" w:cs="Times New Roman"/>
          <w:bCs/>
          <w:sz w:val="22"/>
          <w:szCs w:val="22"/>
        </w:rPr>
        <w:t xml:space="preserve"> until the final payment.</w:t>
      </w:r>
    </w:p>
    <w:p w:rsidRPr="00657C51" w:rsidR="00CF1880" w:rsidP="002C179B" w:rsidRDefault="00CF1880" w14:paraId="37D310D3" w14:textId="04F0E4B4">
      <w:pPr>
        <w:autoSpaceDE w:val="0"/>
        <w:autoSpaceDN w:val="0"/>
        <w:adjustRightInd w:val="0"/>
        <w:spacing w:after="120"/>
        <w:rPr>
          <w:sz w:val="22"/>
          <w:szCs w:val="22"/>
        </w:rPr>
      </w:pPr>
      <w:r w:rsidRPr="00657C51">
        <w:rPr>
          <w:rFonts w:eastAsia="Calibri" w:cs="Times New Roman"/>
          <w:bCs/>
          <w:sz w:val="22"/>
          <w:szCs w:val="22"/>
        </w:rPr>
        <w:t>T</w:t>
      </w:r>
      <w:r w:rsidRPr="00657C51" w:rsidR="005E158E">
        <w:rPr>
          <w:rFonts w:eastAsia="Calibri" w:cs="Times New Roman"/>
          <w:bCs/>
          <w:sz w:val="22"/>
          <w:szCs w:val="22"/>
        </w:rPr>
        <w:t>he amount</w:t>
      </w:r>
      <w:r w:rsidRPr="00657C51" w:rsidR="005E158E">
        <w:rPr>
          <w:sz w:val="22"/>
          <w:szCs w:val="22"/>
        </w:rPr>
        <w:t xml:space="preserve"> due, schedule and modalities </w:t>
      </w:r>
      <w:r w:rsidRPr="00657C51">
        <w:rPr>
          <w:sz w:val="22"/>
          <w:szCs w:val="22"/>
        </w:rPr>
        <w:t xml:space="preserve">of the </w:t>
      </w:r>
      <w:r w:rsidRPr="00657C51">
        <w:rPr>
          <w:b/>
          <w:sz w:val="22"/>
          <w:szCs w:val="22"/>
        </w:rPr>
        <w:t>prefinancing</w:t>
      </w:r>
      <w:r w:rsidRPr="00657C51">
        <w:rPr>
          <w:sz w:val="22"/>
          <w:szCs w:val="22"/>
        </w:rPr>
        <w:t xml:space="preserve"> </w:t>
      </w:r>
      <w:r w:rsidRPr="00657C51" w:rsidR="005E158E">
        <w:rPr>
          <w:sz w:val="22"/>
          <w:szCs w:val="22"/>
        </w:rPr>
        <w:t xml:space="preserve">are set out in </w:t>
      </w:r>
      <w:r w:rsidRPr="00657C51" w:rsidR="00863132">
        <w:rPr>
          <w:sz w:val="22"/>
          <w:szCs w:val="22"/>
        </w:rPr>
        <w:t>Article 2</w:t>
      </w:r>
      <w:r w:rsidR="00520571">
        <w:rPr>
          <w:sz w:val="22"/>
          <w:szCs w:val="22"/>
        </w:rPr>
        <w:t>1</w:t>
      </w:r>
      <w:r w:rsidRPr="00657C51" w:rsidR="00863132">
        <w:rPr>
          <w:sz w:val="22"/>
          <w:szCs w:val="22"/>
        </w:rPr>
        <w:t>.1.</w:t>
      </w:r>
    </w:p>
    <w:p w:rsidRPr="00657C51" w:rsidR="00CD0EAD" w:rsidP="007C12D7" w:rsidRDefault="005E158E" w14:paraId="22DAE595" w14:textId="6A46662E">
      <w:pPr>
        <w:autoSpaceDE w:val="0"/>
        <w:autoSpaceDN w:val="0"/>
        <w:adjustRightInd w:val="0"/>
        <w:spacing w:after="120"/>
        <w:rPr>
          <w:sz w:val="22"/>
          <w:szCs w:val="22"/>
        </w:rPr>
      </w:pPr>
      <w:r w:rsidRPr="00657C51">
        <w:rPr>
          <w:rFonts w:eastAsia="Calibri" w:cs="Times New Roman"/>
          <w:bCs/>
          <w:sz w:val="22"/>
          <w:szCs w:val="22"/>
        </w:rPr>
        <w:t xml:space="preserve">Payments will not be made if the payment deadline </w:t>
      </w:r>
      <w:r w:rsidRPr="00657C51">
        <w:rPr>
          <w:sz w:val="22"/>
          <w:szCs w:val="22"/>
        </w:rPr>
        <w:t>or payments are susp</w:t>
      </w:r>
      <w:r w:rsidR="00520571">
        <w:rPr>
          <w:sz w:val="22"/>
          <w:szCs w:val="22"/>
        </w:rPr>
        <w:t>ended (see Articles 28 and 29</w:t>
      </w:r>
      <w:r w:rsidRPr="00657C51" w:rsidR="007C12D7">
        <w:rPr>
          <w:sz w:val="22"/>
          <w:szCs w:val="22"/>
        </w:rPr>
        <w:t>).</w:t>
      </w:r>
    </w:p>
    <w:p w:rsidRPr="00657C51" w:rsidR="007C12D7" w:rsidP="007C12D7" w:rsidRDefault="007C12D7" w14:paraId="0372839C" w14:textId="6CA783A8">
      <w:pPr>
        <w:autoSpaceDE w:val="0"/>
        <w:autoSpaceDN w:val="0"/>
        <w:adjustRightInd w:val="0"/>
        <w:spacing w:after="120"/>
        <w:rPr>
          <w:sz w:val="22"/>
          <w:szCs w:val="22"/>
        </w:rPr>
      </w:pPr>
    </w:p>
    <w:p w:rsidRPr="00657C51" w:rsidR="00CF1880" w:rsidP="007C12D7" w:rsidRDefault="005E158E" w14:paraId="3FC2EB56" w14:textId="619E39F6">
      <w:pPr>
        <w:spacing w:after="120"/>
        <w:rPr>
          <w:b/>
          <w:sz w:val="22"/>
          <w:szCs w:val="22"/>
          <w:lang w:eastAsia="en-GB"/>
        </w:rPr>
      </w:pPr>
      <w:bookmarkStart w:name="_Toc524697232" w:id="289"/>
      <w:bookmarkStart w:name="_Toc529197735" w:id="290"/>
      <w:bookmarkStart w:name="_Toc524697231" w:id="291"/>
      <w:bookmarkStart w:name="_Toc435109010" w:id="292"/>
      <w:r w:rsidRPr="00657C51">
        <w:rPr>
          <w:b/>
          <w:sz w:val="22"/>
          <w:szCs w:val="22"/>
          <w:lang w:eastAsia="en-GB"/>
        </w:rPr>
        <w:t>2</w:t>
      </w:r>
      <w:r w:rsidR="00D23B68">
        <w:rPr>
          <w:b/>
          <w:sz w:val="22"/>
          <w:szCs w:val="22"/>
          <w:lang w:eastAsia="en-GB"/>
        </w:rPr>
        <w:t>1</w:t>
      </w:r>
      <w:r w:rsidRPr="00657C51">
        <w:rPr>
          <w:b/>
          <w:sz w:val="22"/>
          <w:szCs w:val="22"/>
          <w:lang w:eastAsia="en-GB"/>
        </w:rPr>
        <w:t xml:space="preserve">.3.2 Amount due at </w:t>
      </w:r>
      <w:r w:rsidRPr="00657C51" w:rsidR="00CF1880">
        <w:rPr>
          <w:b/>
          <w:sz w:val="22"/>
          <w:szCs w:val="22"/>
          <w:lang w:eastAsia="en-GB"/>
        </w:rPr>
        <w:t>subgrantee</w:t>
      </w:r>
      <w:bookmarkEnd w:id="289"/>
      <w:r w:rsidRPr="00657C51">
        <w:rPr>
          <w:b/>
          <w:sz w:val="22"/>
          <w:szCs w:val="22"/>
          <w:lang w:eastAsia="en-GB"/>
        </w:rPr>
        <w:t xml:space="preserve"> </w:t>
      </w:r>
      <w:r w:rsidRPr="00657C51">
        <w:rPr>
          <w:b/>
          <w:sz w:val="22"/>
          <w:szCs w:val="22"/>
        </w:rPr>
        <w:t>— Recovery</w:t>
      </w:r>
      <w:bookmarkEnd w:id="290"/>
    </w:p>
    <w:p w:rsidRPr="00657C51" w:rsidR="00CF1880" w:rsidP="007C12D7" w:rsidRDefault="465731E7" w14:paraId="4E40E463" w14:textId="6E750FDB">
      <w:pPr>
        <w:spacing w:after="120"/>
        <w:rPr>
          <w:sz w:val="22"/>
          <w:szCs w:val="22"/>
        </w:rPr>
      </w:pPr>
      <w:r w:rsidRPr="4803289B">
        <w:rPr>
          <w:rFonts w:eastAsia="Times New Roman" w:cs="Times New Roman"/>
          <w:sz w:val="22"/>
          <w:szCs w:val="22"/>
          <w:lang w:eastAsia="en-GB"/>
        </w:rPr>
        <w:t xml:space="preserve">In case of </w:t>
      </w:r>
      <w:r w:rsidRPr="4803289B" w:rsidR="308AB3EC">
        <w:rPr>
          <w:rFonts w:eastAsia="Times New Roman" w:cs="Times New Roman"/>
          <w:sz w:val="22"/>
          <w:szCs w:val="22"/>
          <w:lang w:eastAsia="en-GB"/>
        </w:rPr>
        <w:t>subgrantee</w:t>
      </w:r>
      <w:r w:rsidRPr="4803289B">
        <w:rPr>
          <w:rFonts w:eastAsia="Times New Roman" w:cs="Times New Roman"/>
          <w:sz w:val="22"/>
          <w:szCs w:val="22"/>
          <w:lang w:eastAsia="en-GB"/>
        </w:rPr>
        <w:t xml:space="preserve"> termination, </w:t>
      </w:r>
      <w:r w:rsidRPr="4803289B" w:rsidR="456DE6B6">
        <w:rPr>
          <w:rFonts w:eastAsia="Times New Roman" w:cs="Times New Roman"/>
          <w:sz w:val="22"/>
          <w:szCs w:val="22"/>
          <w:lang w:eastAsia="en-GB"/>
        </w:rPr>
        <w:t>ASI</w:t>
      </w:r>
      <w:r w:rsidRPr="4803289B">
        <w:rPr>
          <w:rFonts w:eastAsia="Times New Roman" w:cs="Times New Roman"/>
          <w:sz w:val="22"/>
          <w:szCs w:val="22"/>
          <w:lang w:eastAsia="en-GB"/>
        </w:rPr>
        <w:t xml:space="preserve"> will determine the provisional amount due for the </w:t>
      </w:r>
      <w:r w:rsidRPr="4803289B" w:rsidR="4474267D">
        <w:rPr>
          <w:rFonts w:eastAsia="Times New Roman" w:cs="Times New Roman"/>
          <w:sz w:val="22"/>
          <w:szCs w:val="22"/>
          <w:lang w:eastAsia="en-GB"/>
        </w:rPr>
        <w:t>subgrantee</w:t>
      </w:r>
      <w:r w:rsidRPr="4803289B">
        <w:rPr>
          <w:rFonts w:eastAsia="Times New Roman" w:cs="Times New Roman"/>
          <w:sz w:val="22"/>
          <w:szCs w:val="22"/>
          <w:lang w:eastAsia="en-GB"/>
        </w:rPr>
        <w:t xml:space="preserve"> concerned. </w:t>
      </w:r>
      <w:r w:rsidRPr="4803289B">
        <w:rPr>
          <w:sz w:val="22"/>
          <w:szCs w:val="22"/>
        </w:rPr>
        <w:t xml:space="preserve">Payments (if any) will be made with the </w:t>
      </w:r>
      <w:r w:rsidRPr="4803289B" w:rsidR="7BE529FE">
        <w:rPr>
          <w:sz w:val="22"/>
          <w:szCs w:val="22"/>
        </w:rPr>
        <w:t xml:space="preserve">next </w:t>
      </w:r>
      <w:r w:rsidRPr="4803289B">
        <w:rPr>
          <w:sz w:val="22"/>
          <w:szCs w:val="22"/>
        </w:rPr>
        <w:t>interim or final payment.</w:t>
      </w:r>
    </w:p>
    <w:p w:rsidRPr="00657C51" w:rsidR="00863132" w:rsidP="007C12D7" w:rsidRDefault="005E158E" w14:paraId="5922B5AD" w14:textId="40DAEA13">
      <w:pPr>
        <w:spacing w:after="120"/>
        <w:rPr>
          <w:rFonts w:eastAsia="Times New Roman" w:cs="Times New Roman"/>
          <w:sz w:val="22"/>
          <w:szCs w:val="22"/>
          <w:lang w:eastAsia="en-GB"/>
        </w:rPr>
      </w:pPr>
      <w:r w:rsidRPr="00657C51">
        <w:rPr>
          <w:rFonts w:eastAsia="Times New Roman" w:cs="Times New Roman"/>
          <w:sz w:val="22"/>
          <w:szCs w:val="22"/>
          <w:lang w:eastAsia="en-GB"/>
        </w:rPr>
        <w:t xml:space="preserve">The </w:t>
      </w:r>
      <w:r w:rsidRPr="00657C51">
        <w:rPr>
          <w:rFonts w:eastAsia="Times New Roman" w:cs="Times New Roman"/>
          <w:b/>
          <w:sz w:val="22"/>
          <w:szCs w:val="22"/>
          <w:lang w:eastAsia="en-GB"/>
        </w:rPr>
        <w:t>amount due</w:t>
      </w:r>
      <w:r w:rsidRPr="00657C51">
        <w:rPr>
          <w:rFonts w:eastAsia="Times New Roman" w:cs="Times New Roman"/>
          <w:sz w:val="22"/>
          <w:szCs w:val="22"/>
          <w:lang w:eastAsia="en-GB"/>
        </w:rPr>
        <w:t xml:space="preserve"> will be calculated in the following step:</w:t>
      </w:r>
    </w:p>
    <w:p w:rsidRPr="00657C51" w:rsidR="00863132" w:rsidP="007C12D7" w:rsidRDefault="005E158E" w14:paraId="17B454CC" w14:textId="1D7EF141">
      <w:pPr>
        <w:spacing w:after="120"/>
        <w:ind w:left="1800" w:hanging="1080"/>
        <w:rPr>
          <w:rFonts w:eastAsia="Calibri" w:cs="Times New Roman"/>
          <w:bCs/>
          <w:sz w:val="22"/>
          <w:szCs w:val="22"/>
        </w:rPr>
      </w:pPr>
      <w:r w:rsidRPr="00657C51">
        <w:rPr>
          <w:rFonts w:eastAsia="Times New Roman" w:cs="Times New Roman"/>
          <w:sz w:val="22"/>
          <w:szCs w:val="22"/>
          <w:lang w:eastAsia="en-GB"/>
        </w:rPr>
        <w:t xml:space="preserve">Step 1 </w:t>
      </w:r>
      <w:r w:rsidRPr="00657C51">
        <w:rPr>
          <w:rFonts w:eastAsia="Calibri" w:cs="Times New Roman"/>
          <w:bCs/>
          <w:sz w:val="22"/>
          <w:szCs w:val="22"/>
        </w:rPr>
        <w:t>— Cal</w:t>
      </w:r>
      <w:r w:rsidRPr="00657C51" w:rsidR="00863132">
        <w:rPr>
          <w:rFonts w:eastAsia="Calibri" w:cs="Times New Roman"/>
          <w:bCs/>
          <w:sz w:val="22"/>
          <w:szCs w:val="22"/>
        </w:rPr>
        <w:t>culation of the total accepted financial support to third parties</w:t>
      </w:r>
    </w:p>
    <w:p w:rsidRPr="00657C51" w:rsidR="00863132" w:rsidP="007C12D7" w:rsidRDefault="005E158E" w14:paraId="64AE0665" w14:textId="0A91257F">
      <w:pPr>
        <w:spacing w:after="120"/>
        <w:rPr>
          <w:rFonts w:eastAsia="Calibri" w:cs="Times New Roman"/>
          <w:bCs/>
          <w:sz w:val="22"/>
          <w:szCs w:val="22"/>
          <w:u w:val="single"/>
        </w:rPr>
      </w:pPr>
      <w:r w:rsidRPr="00657C51">
        <w:rPr>
          <w:rFonts w:eastAsia="Times New Roman" w:cs="Times New Roman"/>
          <w:sz w:val="22"/>
          <w:szCs w:val="22"/>
          <w:u w:val="single"/>
          <w:lang w:eastAsia="en-GB"/>
        </w:rPr>
        <w:t xml:space="preserve">Step 1 </w:t>
      </w:r>
      <w:r w:rsidRPr="00657C51">
        <w:rPr>
          <w:rFonts w:eastAsia="Calibri" w:cs="Times New Roman"/>
          <w:bCs/>
          <w:sz w:val="22"/>
          <w:szCs w:val="22"/>
          <w:u w:val="single"/>
        </w:rPr>
        <w:t>— Cal</w:t>
      </w:r>
      <w:r w:rsidRPr="00657C51" w:rsidR="00863132">
        <w:rPr>
          <w:rFonts w:eastAsia="Calibri" w:cs="Times New Roman"/>
          <w:bCs/>
          <w:sz w:val="22"/>
          <w:szCs w:val="22"/>
          <w:u w:val="single"/>
        </w:rPr>
        <w:t>culation of the total accepted financial support</w:t>
      </w:r>
    </w:p>
    <w:p w:rsidRPr="00657C51" w:rsidR="00863132" w:rsidP="007C12D7" w:rsidRDefault="00A423CC" w14:paraId="095E8874" w14:textId="1559AE4C">
      <w:pPr>
        <w:spacing w:after="120"/>
        <w:rPr>
          <w:rFonts w:eastAsia="Times New Roman"/>
          <w:sz w:val="22"/>
          <w:szCs w:val="22"/>
        </w:rPr>
      </w:pPr>
      <w:r w:rsidRPr="11594EB9" w:rsidR="00A423CC">
        <w:rPr>
          <w:rFonts w:eastAsia="Calibri" w:cs="Times New Roman"/>
          <w:sz w:val="22"/>
          <w:szCs w:val="22"/>
        </w:rPr>
        <w:t>ASI</w:t>
      </w:r>
      <w:r w:rsidRPr="11594EB9" w:rsidR="00863132">
        <w:rPr>
          <w:rFonts w:eastAsia="Calibri" w:cs="Times New Roman"/>
          <w:sz w:val="22"/>
          <w:szCs w:val="22"/>
        </w:rPr>
        <w:t xml:space="preserve"> </w:t>
      </w:r>
      <w:r w:rsidRPr="11594EB9" w:rsidR="005E158E">
        <w:rPr>
          <w:rFonts w:eastAsia="Calibri" w:cs="Times New Roman"/>
          <w:sz w:val="22"/>
          <w:szCs w:val="22"/>
        </w:rPr>
        <w:t xml:space="preserve">will</w:t>
      </w:r>
      <w:r w:rsidRPr="11594EB9" w:rsidR="005E158E">
        <w:rPr>
          <w:rFonts w:eastAsia="Calibri" w:cs="Times New Roman"/>
          <w:sz w:val="22"/>
          <w:szCs w:val="22"/>
        </w:rPr>
        <w:t xml:space="preserve"> </w:t>
      </w:r>
      <w:r w:rsidRPr="11594EB9" w:rsidR="005E158E">
        <w:rPr>
          <w:rFonts w:eastAsia="Calibri" w:cs="Times New Roman"/>
          <w:sz w:val="22"/>
          <w:szCs w:val="22"/>
        </w:rPr>
        <w:t xml:space="preserve">first</w:t>
      </w:r>
      <w:r w:rsidRPr="11594EB9" w:rsidR="005E158E">
        <w:rPr>
          <w:rFonts w:eastAsia="Calibri" w:cs="Times New Roman"/>
          <w:sz w:val="22"/>
          <w:szCs w:val="22"/>
        </w:rPr>
        <w:t xml:space="preserve"> </w:t>
      </w:r>
      <w:r w:rsidRPr="11594EB9" w:rsidR="005E158E">
        <w:rPr>
          <w:rFonts w:eastAsia="Calibri" w:cs="Times New Roman"/>
          <w:sz w:val="22"/>
          <w:szCs w:val="22"/>
        </w:rPr>
        <w:t xml:space="preserve">calculate</w:t>
      </w:r>
      <w:r w:rsidRPr="11594EB9" w:rsidR="005E158E">
        <w:rPr>
          <w:rFonts w:eastAsia="Calibri" w:cs="Times New Roman"/>
          <w:sz w:val="22"/>
          <w:szCs w:val="22"/>
        </w:rPr>
        <w:t xml:space="preserve"> the ‘</w:t>
      </w:r>
      <w:r w:rsidRPr="11594EB9" w:rsidR="005E158E">
        <w:rPr>
          <w:rFonts w:eastAsia="Calibri" w:cs="Times New Roman"/>
          <w:sz w:val="22"/>
          <w:szCs w:val="22"/>
        </w:rPr>
        <w:t xml:space="preserve">accepted</w:t>
      </w:r>
      <w:r w:rsidRPr="11594EB9" w:rsidR="005E158E">
        <w:rPr>
          <w:rFonts w:eastAsia="Calibri" w:cs="Times New Roman"/>
          <w:sz w:val="22"/>
          <w:szCs w:val="22"/>
        </w:rPr>
        <w:t xml:space="preserve"> </w:t>
      </w:r>
      <w:r w:rsidRPr="11594EB9" w:rsidR="00863132">
        <w:rPr>
          <w:rFonts w:eastAsia="Calibri" w:cs="Times New Roman"/>
          <w:sz w:val="22"/>
          <w:szCs w:val="22"/>
        </w:rPr>
        <w:t>financial</w:t>
      </w:r>
      <w:r w:rsidRPr="11594EB9" w:rsidR="00863132">
        <w:rPr>
          <w:rFonts w:eastAsia="Calibri" w:cs="Times New Roman"/>
          <w:sz w:val="22"/>
          <w:szCs w:val="22"/>
        </w:rPr>
        <w:t xml:space="preserve"> </w:t>
      </w:r>
      <w:r w:rsidRPr="11594EB9" w:rsidR="00863132">
        <w:rPr>
          <w:rFonts w:eastAsia="Calibri" w:cs="Times New Roman"/>
          <w:sz w:val="22"/>
          <w:szCs w:val="22"/>
        </w:rPr>
        <w:t>support</w:t>
      </w:r>
      <w:r w:rsidRPr="11594EB9" w:rsidR="005E158E">
        <w:rPr>
          <w:rFonts w:eastAsia="Calibri" w:cs="Times New Roman"/>
          <w:sz w:val="22"/>
          <w:szCs w:val="22"/>
        </w:rPr>
        <w:t xml:space="preserve">’ for the </w:t>
      </w:r>
      <w:r w:rsidRPr="11594EB9" w:rsidR="00863132">
        <w:rPr>
          <w:rFonts w:eastAsia="Calibri" w:cs="Times New Roman"/>
          <w:sz w:val="22"/>
          <w:szCs w:val="22"/>
        </w:rPr>
        <w:t>subgrantee</w:t>
      </w:r>
      <w:r w:rsidRPr="11594EB9" w:rsidR="005E158E">
        <w:rPr>
          <w:rFonts w:eastAsia="Calibri" w:cs="Times New Roman"/>
          <w:sz w:val="22"/>
          <w:szCs w:val="22"/>
        </w:rPr>
        <w:t xml:space="preserve"> for </w:t>
      </w:r>
      <w:r w:rsidRPr="11594EB9" w:rsidR="005E158E">
        <w:rPr>
          <w:rFonts w:eastAsia="Calibri" w:cs="Times New Roman"/>
          <w:sz w:val="22"/>
          <w:szCs w:val="22"/>
        </w:rPr>
        <w:t xml:space="preserve">all</w:t>
      </w:r>
      <w:r w:rsidRPr="11594EB9" w:rsidR="005E158E">
        <w:rPr>
          <w:rFonts w:eastAsia="Calibri" w:cs="Times New Roman"/>
          <w:sz w:val="22"/>
          <w:szCs w:val="22"/>
        </w:rPr>
        <w:t xml:space="preserve"> </w:t>
      </w:r>
      <w:r w:rsidRPr="11594EB9" w:rsidR="005E158E">
        <w:rPr>
          <w:rFonts w:eastAsia="Calibri" w:cs="Times New Roman"/>
          <w:sz w:val="22"/>
          <w:szCs w:val="22"/>
        </w:rPr>
        <w:t xml:space="preserve">reporting</w:t>
      </w:r>
      <w:r w:rsidRPr="11594EB9" w:rsidR="005E158E">
        <w:rPr>
          <w:rFonts w:eastAsia="Calibri" w:cs="Times New Roman"/>
          <w:sz w:val="22"/>
          <w:szCs w:val="22"/>
        </w:rPr>
        <w:t xml:space="preserve"> </w:t>
      </w:r>
      <w:r w:rsidRPr="11594EB9" w:rsidR="005E158E">
        <w:rPr>
          <w:rFonts w:eastAsia="Calibri" w:cs="Times New Roman"/>
          <w:sz w:val="22"/>
          <w:szCs w:val="22"/>
        </w:rPr>
        <w:t xml:space="preserve">periods</w:t>
      </w:r>
      <w:r w:rsidRPr="11594EB9" w:rsidR="005E158E">
        <w:rPr>
          <w:rFonts w:eastAsia="Calibri" w:cs="Times New Roman"/>
          <w:sz w:val="22"/>
          <w:szCs w:val="22"/>
        </w:rPr>
        <w:t xml:space="preserve">, by </w:t>
      </w:r>
      <w:r w:rsidRPr="11594EB9" w:rsidR="005E158E">
        <w:rPr>
          <w:rFonts w:eastAsia="Calibri" w:cs="Times New Roman"/>
          <w:sz w:val="22"/>
          <w:szCs w:val="22"/>
        </w:rPr>
        <w:t xml:space="preserve">calculating</w:t>
      </w:r>
      <w:r w:rsidRPr="11594EB9" w:rsidR="005E158E">
        <w:rPr>
          <w:rFonts w:eastAsia="Calibri" w:cs="Times New Roman"/>
          <w:sz w:val="22"/>
          <w:szCs w:val="22"/>
        </w:rPr>
        <w:t xml:space="preserve"> the ‘maximum </w:t>
      </w:r>
      <w:r w:rsidRPr="11594EB9" w:rsidR="00863132">
        <w:rPr>
          <w:rFonts w:eastAsia="Calibri" w:cs="Times New Roman"/>
          <w:sz w:val="22"/>
          <w:szCs w:val="22"/>
        </w:rPr>
        <w:t>financial</w:t>
      </w:r>
      <w:r w:rsidRPr="11594EB9" w:rsidR="00863132">
        <w:rPr>
          <w:rFonts w:eastAsia="Calibri" w:cs="Times New Roman"/>
          <w:sz w:val="22"/>
          <w:szCs w:val="22"/>
        </w:rPr>
        <w:t xml:space="preserve"> </w:t>
      </w:r>
      <w:r w:rsidRPr="11594EB9" w:rsidR="00863132">
        <w:rPr>
          <w:rFonts w:eastAsia="Calibri" w:cs="Times New Roman"/>
          <w:sz w:val="22"/>
          <w:szCs w:val="22"/>
        </w:rPr>
        <w:t>sup</w:t>
      </w:r>
      <w:r w:rsidRPr="11594EB9" w:rsidR="00863132">
        <w:rPr>
          <w:rFonts w:eastAsia="Calibri" w:cs="Times New Roman"/>
          <w:sz w:val="22"/>
          <w:szCs w:val="22"/>
        </w:rPr>
        <w:t>port</w:t>
      </w:r>
      <w:r w:rsidRPr="11594EB9" w:rsidR="005E158E">
        <w:rPr>
          <w:rFonts w:eastAsia="Calibri" w:cs="Times New Roman"/>
          <w:sz w:val="22"/>
          <w:szCs w:val="22"/>
        </w:rPr>
        <w:t xml:space="preserve"> to </w:t>
      </w:r>
      <w:r w:rsidRPr="11594EB9" w:rsidR="005E158E">
        <w:rPr>
          <w:rFonts w:eastAsia="Calibri" w:cs="Times New Roman"/>
          <w:sz w:val="22"/>
          <w:szCs w:val="22"/>
        </w:rPr>
        <w:t xml:space="preserve">costs</w:t>
      </w:r>
      <w:r w:rsidRPr="11594EB9" w:rsidR="005E158E">
        <w:rPr>
          <w:rFonts w:eastAsia="Calibri" w:cs="Times New Roman"/>
          <w:sz w:val="22"/>
          <w:szCs w:val="22"/>
        </w:rPr>
        <w:t xml:space="preserve">’ (</w:t>
      </w:r>
      <w:r w:rsidRPr="11594EB9" w:rsidR="005E158E">
        <w:rPr>
          <w:rFonts w:eastAsia="Times New Roman"/>
          <w:sz w:val="22"/>
          <w:szCs w:val="22"/>
        </w:rPr>
        <w:t xml:space="preserve">applying</w:t>
      </w:r>
      <w:r w:rsidRPr="11594EB9" w:rsidR="005E158E">
        <w:rPr>
          <w:rFonts w:eastAsia="Times New Roman"/>
          <w:sz w:val="22"/>
          <w:szCs w:val="22"/>
        </w:rPr>
        <w:t xml:space="preserve"> the </w:t>
      </w:r>
      <w:r w:rsidRPr="11594EB9" w:rsidR="005E158E">
        <w:rPr>
          <w:rFonts w:eastAsia="Times New Roman"/>
          <w:sz w:val="22"/>
          <w:szCs w:val="22"/>
        </w:rPr>
        <w:t xml:space="preserve">funding</w:t>
      </w:r>
      <w:r w:rsidRPr="11594EB9" w:rsidR="005E158E">
        <w:rPr>
          <w:rFonts w:eastAsia="Times New Roman"/>
          <w:sz w:val="22"/>
          <w:szCs w:val="22"/>
        </w:rPr>
        <w:t xml:space="preserve"> </w:t>
      </w:r>
      <w:r w:rsidRPr="11594EB9" w:rsidR="005E158E">
        <w:rPr>
          <w:rFonts w:eastAsia="Times New Roman"/>
          <w:sz w:val="22"/>
          <w:szCs w:val="22"/>
        </w:rPr>
        <w:t xml:space="preserve">rate</w:t>
      </w:r>
      <w:r w:rsidRPr="11594EB9" w:rsidR="005E158E">
        <w:rPr>
          <w:rFonts w:eastAsia="Times New Roman"/>
          <w:sz w:val="22"/>
          <w:szCs w:val="22"/>
        </w:rPr>
        <w:t xml:space="preserve"> to the </w:t>
      </w:r>
      <w:r w:rsidRPr="11594EB9" w:rsidR="005E158E">
        <w:rPr>
          <w:rFonts w:eastAsia="Times New Roman"/>
          <w:sz w:val="22"/>
          <w:szCs w:val="22"/>
        </w:rPr>
        <w:t xml:space="preserve">accepted</w:t>
      </w:r>
      <w:r w:rsidRPr="11594EB9" w:rsidR="005E158E">
        <w:rPr>
          <w:rFonts w:eastAsia="Times New Roman"/>
          <w:sz w:val="22"/>
          <w:szCs w:val="22"/>
        </w:rPr>
        <w:t xml:space="preserve"> </w:t>
      </w:r>
      <w:r w:rsidRPr="11594EB9" w:rsidR="005E158E">
        <w:rPr>
          <w:rFonts w:eastAsia="Times New Roman"/>
          <w:sz w:val="22"/>
          <w:szCs w:val="22"/>
        </w:rPr>
        <w:t xml:space="preserve">costs</w:t>
      </w:r>
      <w:r w:rsidRPr="11594EB9" w:rsidR="005E158E">
        <w:rPr>
          <w:rFonts w:eastAsia="Times New Roman"/>
          <w:sz w:val="22"/>
          <w:szCs w:val="22"/>
        </w:rPr>
        <w:t xml:space="preserve"> of the </w:t>
      </w:r>
      <w:r w:rsidRPr="11594EB9" w:rsidR="00863132">
        <w:rPr>
          <w:rFonts w:eastAsia="Times New Roman"/>
          <w:sz w:val="22"/>
          <w:szCs w:val="22"/>
        </w:rPr>
        <w:t>subgrantee</w:t>
      </w:r>
      <w:r w:rsidRPr="11594EB9" w:rsidR="005E158E">
        <w:rPr>
          <w:rFonts w:eastAsia="Times New Roman"/>
          <w:sz w:val="22"/>
          <w:szCs w:val="22"/>
        </w:rPr>
        <w:t xml:space="preserve">), </w:t>
      </w:r>
      <w:r w:rsidRPr="11594EB9" w:rsidR="005E158E">
        <w:rPr>
          <w:rFonts w:eastAsia="Calibri" w:cs="Times New Roman"/>
          <w:sz w:val="22"/>
          <w:szCs w:val="22"/>
        </w:rPr>
        <w:t xml:space="preserve">taking</w:t>
      </w:r>
      <w:r w:rsidRPr="11594EB9" w:rsidR="005E158E">
        <w:rPr>
          <w:rFonts w:eastAsia="Calibri" w:cs="Times New Roman"/>
          <w:sz w:val="22"/>
          <w:szCs w:val="22"/>
        </w:rPr>
        <w:t xml:space="preserve"> </w:t>
      </w:r>
      <w:r w:rsidRPr="11594EB9" w:rsidR="005E158E">
        <w:rPr>
          <w:rFonts w:eastAsia="Calibri" w:cs="Times New Roman"/>
          <w:sz w:val="22"/>
          <w:szCs w:val="22"/>
        </w:rPr>
        <w:t xml:space="preserve">into</w:t>
      </w:r>
      <w:r w:rsidRPr="11594EB9" w:rsidR="005E158E">
        <w:rPr>
          <w:rFonts w:eastAsia="Calibri" w:cs="Times New Roman"/>
          <w:sz w:val="22"/>
          <w:szCs w:val="22"/>
        </w:rPr>
        <w:t xml:space="preserve"> </w:t>
      </w:r>
      <w:r w:rsidRPr="11594EB9" w:rsidR="005E158E">
        <w:rPr>
          <w:rFonts w:eastAsia="Calibri" w:cs="Times New Roman"/>
          <w:sz w:val="22"/>
          <w:szCs w:val="22"/>
        </w:rPr>
        <w:t xml:space="preserve">account</w:t>
      </w:r>
      <w:r w:rsidRPr="11594EB9" w:rsidR="005E158E">
        <w:rPr>
          <w:rFonts w:eastAsia="Calibri" w:cs="Times New Roman"/>
          <w:sz w:val="22"/>
          <w:szCs w:val="22"/>
        </w:rPr>
        <w:t xml:space="preserve"> </w:t>
      </w:r>
      <w:r w:rsidRPr="11594EB9" w:rsidR="005E158E">
        <w:rPr>
          <w:rFonts w:eastAsia="Calibri" w:cs="Times New Roman"/>
          <w:sz w:val="22"/>
          <w:szCs w:val="22"/>
        </w:rPr>
        <w:t xml:space="preserve">requests</w:t>
      </w:r>
      <w:r w:rsidRPr="11594EB9" w:rsidR="005E158E">
        <w:rPr>
          <w:rFonts w:eastAsia="Calibri" w:cs="Times New Roman"/>
          <w:sz w:val="22"/>
          <w:szCs w:val="22"/>
        </w:rPr>
        <w:t xml:space="preserve"> for a </w:t>
      </w:r>
      <w:r w:rsidRPr="11594EB9" w:rsidR="005E158E">
        <w:rPr>
          <w:rFonts w:eastAsia="Calibri" w:cs="Times New Roman"/>
          <w:sz w:val="22"/>
          <w:szCs w:val="22"/>
        </w:rPr>
        <w:t xml:space="preserve">lower</w:t>
      </w:r>
      <w:r w:rsidRPr="11594EB9" w:rsidR="005E158E">
        <w:rPr>
          <w:rFonts w:eastAsia="Calibri" w:cs="Times New Roman"/>
          <w:sz w:val="22"/>
          <w:szCs w:val="22"/>
        </w:rPr>
        <w:t xml:space="preserve"> </w:t>
      </w:r>
      <w:r w:rsidRPr="11594EB9" w:rsidR="005E158E">
        <w:rPr>
          <w:rFonts w:eastAsia="Calibri" w:cs="Times New Roman"/>
          <w:sz w:val="22"/>
          <w:szCs w:val="22"/>
        </w:rPr>
        <w:t xml:space="preserve">contribution</w:t>
      </w:r>
      <w:r w:rsidRPr="11594EB9" w:rsidR="005E158E">
        <w:rPr>
          <w:rFonts w:eastAsia="Calibri" w:cs="Times New Roman"/>
          <w:sz w:val="22"/>
          <w:szCs w:val="22"/>
        </w:rPr>
        <w:t xml:space="preserve"> to </w:t>
      </w:r>
      <w:r w:rsidRPr="11594EB9" w:rsidR="005E158E">
        <w:rPr>
          <w:rFonts w:eastAsia="Calibri" w:cs="Times New Roman"/>
          <w:sz w:val="22"/>
          <w:szCs w:val="22"/>
        </w:rPr>
        <w:t xml:space="preserve">costs</w:t>
      </w:r>
      <w:r w:rsidRPr="11594EB9" w:rsidR="005E158E">
        <w:rPr>
          <w:rFonts w:eastAsia="Calibri" w:cs="Times New Roman"/>
          <w:sz w:val="22"/>
          <w:szCs w:val="22"/>
        </w:rPr>
        <w:t xml:space="preserve"> and CFS </w:t>
      </w:r>
      <w:r w:rsidRPr="11594EB9" w:rsidR="005E158E">
        <w:rPr>
          <w:rFonts w:eastAsia="Calibri" w:cs="Times New Roman"/>
          <w:sz w:val="22"/>
          <w:szCs w:val="22"/>
        </w:rPr>
        <w:t xml:space="preserve">threshold</w:t>
      </w:r>
      <w:r w:rsidRPr="11594EB9" w:rsidR="005E158E">
        <w:rPr>
          <w:rFonts w:eastAsia="Calibri" w:cs="Times New Roman"/>
          <w:sz w:val="22"/>
          <w:szCs w:val="22"/>
        </w:rPr>
        <w:t xml:space="preserve"> </w:t>
      </w:r>
      <w:r w:rsidRPr="11594EB9" w:rsidR="005E158E">
        <w:rPr>
          <w:rFonts w:eastAsia="Calibri" w:cs="Times New Roman"/>
          <w:sz w:val="22"/>
          <w:szCs w:val="22"/>
        </w:rPr>
        <w:t xml:space="preserve">cappings</w:t>
      </w:r>
      <w:r w:rsidRPr="11594EB9" w:rsidR="005E158E">
        <w:rPr>
          <w:rFonts w:eastAsia="Calibri" w:cs="Times New Roman"/>
          <w:sz w:val="22"/>
          <w:szCs w:val="22"/>
        </w:rPr>
        <w:t xml:space="preserve"> </w:t>
      </w:r>
      <w:r w:rsidRPr="11594EB9" w:rsidR="00520571">
        <w:rPr>
          <w:rFonts w:eastAsia="Calibri" w:cs="Times New Roman"/>
          <w:sz w:val="22"/>
          <w:szCs w:val="22"/>
        </w:rPr>
        <w:t>(</w:t>
      </w:r>
      <w:r w:rsidRPr="11594EB9" w:rsidR="00520571">
        <w:rPr>
          <w:rFonts w:eastAsia="Calibri" w:cs="Times New Roman"/>
          <w:sz w:val="22"/>
          <w:szCs w:val="22"/>
        </w:rPr>
        <w:t>if</w:t>
      </w:r>
      <w:r w:rsidRPr="11594EB9" w:rsidR="00520571">
        <w:rPr>
          <w:rFonts w:eastAsia="Calibri" w:cs="Times New Roman"/>
          <w:sz w:val="22"/>
          <w:szCs w:val="22"/>
        </w:rPr>
        <w:t xml:space="preserve"> </w:t>
      </w:r>
      <w:r w:rsidRPr="11594EB9" w:rsidR="00520571">
        <w:rPr>
          <w:rFonts w:eastAsia="Calibri" w:cs="Times New Roman"/>
          <w:sz w:val="22"/>
          <w:szCs w:val="22"/>
        </w:rPr>
        <w:t>any</w:t>
      </w:r>
      <w:r w:rsidRPr="11594EB9" w:rsidR="005E158E">
        <w:rPr>
          <w:rFonts w:eastAsia="Calibri" w:cs="Times New Roman"/>
          <w:sz w:val="22"/>
          <w:szCs w:val="22"/>
        </w:rPr>
        <w:t xml:space="preserve">) </w:t>
      </w:r>
      <w:r w:rsidRPr="0666E0E3" w:rsidR="005E158E">
        <w:rPr>
          <w:rFonts w:eastAsia="Calibri" w:cs="Times New Roman"/>
          <w:color w:val="auto"/>
          <w:sz w:val="22"/>
          <w:szCs w:val="22"/>
          <w:shd w:val="clear" w:color="auto" w:fill="E6E6E6"/>
        </w:rPr>
        <w:t xml:space="preserve">and </w:t>
      </w:r>
      <w:r w:rsidRPr="0666E0E3" w:rsidR="005E158E">
        <w:rPr>
          <w:rFonts w:eastAsia="Calibri" w:cs="Times New Roman"/>
          <w:color w:val="auto"/>
          <w:sz w:val="22"/>
          <w:szCs w:val="22"/>
          <w:shd w:val="clear" w:color="auto" w:fill="E6E6E6"/>
        </w:rPr>
        <w:t>adding</w:t>
      </w:r>
      <w:r w:rsidRPr="0666E0E3" w:rsidR="005E158E">
        <w:rPr>
          <w:rFonts w:eastAsia="Calibri" w:cs="Times New Roman"/>
          <w:color w:val="auto"/>
          <w:sz w:val="22"/>
          <w:szCs w:val="22"/>
          <w:shd w:val="clear" w:color="auto" w:fill="E6E6E6"/>
        </w:rPr>
        <w:t xml:space="preserve"> the </w:t>
      </w:r>
      <w:r w:rsidRPr="0666E0E3" w:rsidR="005E158E">
        <w:rPr>
          <w:rFonts w:eastAsia="Calibri" w:cs="Times New Roman"/>
          <w:color w:val="auto"/>
          <w:sz w:val="22"/>
          <w:szCs w:val="22"/>
          <w:shd w:val="clear" w:color="auto" w:fill="E6E6E6"/>
        </w:rPr>
        <w:t>contribution</w:t>
      </w:r>
      <w:r w:rsidRPr="0666E0E3" w:rsidR="005E158E">
        <w:rPr>
          <w:rFonts w:eastAsia="Calibri" w:cs="Times New Roman"/>
          <w:color w:val="auto"/>
          <w:sz w:val="22"/>
          <w:szCs w:val="22"/>
        </w:rPr>
        <w:t>s</w:t>
      </w:r>
      <w:r w:rsidRPr="0666E0E3" w:rsidR="005E158E">
        <w:rPr>
          <w:rFonts w:eastAsia="Calibri" w:cs="Times New Roman"/>
          <w:color w:val="auto"/>
          <w:sz w:val="22"/>
          <w:szCs w:val="22"/>
        </w:rPr>
        <w:t xml:space="preserve"> </w:t>
      </w:r>
      <w:r w:rsidRPr="11594EB9" w:rsidR="005E158E">
        <w:rPr>
          <w:rFonts w:eastAsia="Calibri" w:cs="Times New Roman"/>
          <w:sz w:val="22"/>
          <w:szCs w:val="22"/>
        </w:rPr>
        <w:t>.</w:t>
      </w:r>
    </w:p>
    <w:p w:rsidRPr="00657C51" w:rsidR="007C12D7" w:rsidP="007C12D7" w:rsidRDefault="005E158E" w14:paraId="5F5F1AE4" w14:textId="531CDC34">
      <w:pPr>
        <w:spacing w:after="120"/>
        <w:rPr>
          <w:rFonts w:eastAsia="Calibri" w:cs="Times New Roman"/>
          <w:bCs/>
          <w:sz w:val="22"/>
          <w:szCs w:val="22"/>
        </w:rPr>
      </w:pPr>
      <w:r w:rsidRPr="00657C51">
        <w:rPr>
          <w:rFonts w:eastAsia="Calibri" w:cs="Times New Roman"/>
          <w:bCs/>
          <w:sz w:val="22"/>
          <w:szCs w:val="22"/>
        </w:rPr>
        <w:t xml:space="preserve">After that, </w:t>
      </w:r>
      <w:r w:rsidR="00A423CC">
        <w:rPr>
          <w:rFonts w:eastAsia="Calibri" w:cs="Times New Roman"/>
          <w:bCs/>
          <w:sz w:val="22"/>
          <w:szCs w:val="22"/>
        </w:rPr>
        <w:t>ASI</w:t>
      </w:r>
      <w:r w:rsidRPr="00657C51">
        <w:rPr>
          <w:rFonts w:eastAsia="Calibri" w:cs="Times New Roman"/>
          <w:bCs/>
          <w:sz w:val="22"/>
          <w:szCs w:val="22"/>
        </w:rPr>
        <w:t xml:space="preserve"> will take into account grant reductions (if any). The resulting amount is the ‘total accepted </w:t>
      </w:r>
      <w:r w:rsidRPr="00657C51" w:rsidR="007016D2">
        <w:rPr>
          <w:rFonts w:eastAsia="Calibri" w:cs="Times New Roman"/>
          <w:bCs/>
          <w:sz w:val="22"/>
          <w:szCs w:val="22"/>
        </w:rPr>
        <w:t>Financial support</w:t>
      </w:r>
      <w:r w:rsidRPr="00657C51" w:rsidR="007C12D7">
        <w:rPr>
          <w:rFonts w:eastAsia="Calibri" w:cs="Times New Roman"/>
          <w:bCs/>
          <w:sz w:val="22"/>
          <w:szCs w:val="22"/>
        </w:rPr>
        <w:t xml:space="preserve">’ for the </w:t>
      </w:r>
      <w:r w:rsidRPr="00657C51" w:rsidR="000646CC">
        <w:rPr>
          <w:rFonts w:eastAsia="Times New Roman"/>
          <w:sz w:val="22"/>
          <w:szCs w:val="22"/>
        </w:rPr>
        <w:t>subgrantee</w:t>
      </w:r>
      <w:r w:rsidRPr="00657C51" w:rsidR="007C12D7">
        <w:rPr>
          <w:rFonts w:eastAsia="Calibri" w:cs="Times New Roman"/>
          <w:bCs/>
          <w:sz w:val="22"/>
          <w:szCs w:val="22"/>
        </w:rPr>
        <w:t>.</w:t>
      </w:r>
    </w:p>
    <w:p w:rsidRPr="00657C51" w:rsidR="005E158E" w:rsidP="67CCBB5F" w:rsidRDefault="465731E7" w14:paraId="4B0EA4D9" w14:textId="7A819F1B">
      <w:pPr>
        <w:spacing w:after="120"/>
        <w:rPr>
          <w:rFonts w:eastAsia="Calibri" w:cs="Times New Roman"/>
          <w:sz w:val="22"/>
          <w:szCs w:val="22"/>
        </w:rPr>
      </w:pPr>
      <w:r w:rsidRPr="67CCBB5F">
        <w:rPr>
          <w:sz w:val="22"/>
          <w:szCs w:val="22"/>
        </w:rPr>
        <w:t xml:space="preserve">The </w:t>
      </w:r>
      <w:r w:rsidRPr="67CCBB5F">
        <w:rPr>
          <w:b/>
          <w:bCs/>
          <w:sz w:val="22"/>
          <w:szCs w:val="22"/>
        </w:rPr>
        <w:t xml:space="preserve">balance </w:t>
      </w:r>
      <w:r w:rsidRPr="67CCBB5F">
        <w:rPr>
          <w:sz w:val="22"/>
          <w:szCs w:val="22"/>
        </w:rPr>
        <w:t>is then calculated by deducting the payments received (if an</w:t>
      </w:r>
      <w:r w:rsidRPr="67CCBB5F" w:rsidR="6CE0A5B5">
        <w:rPr>
          <w:sz w:val="22"/>
          <w:szCs w:val="22"/>
        </w:rPr>
        <w:t>y</w:t>
      </w:r>
      <w:r w:rsidRPr="67CCBB5F">
        <w:rPr>
          <w:sz w:val="22"/>
          <w:szCs w:val="22"/>
        </w:rPr>
        <w:t xml:space="preserve">), from the total accepted </w:t>
      </w:r>
      <w:r w:rsidRPr="67CCBB5F" w:rsidR="7D0F65F4">
        <w:rPr>
          <w:sz w:val="22"/>
          <w:szCs w:val="22"/>
        </w:rPr>
        <w:t>financial support</w:t>
      </w:r>
      <w:r w:rsidRPr="67CCBB5F">
        <w:rPr>
          <w:sz w:val="22"/>
          <w:szCs w:val="22"/>
        </w:rPr>
        <w:t>:</w:t>
      </w:r>
    </w:p>
    <w:p w:rsidRPr="00657C51" w:rsidR="005E158E" w:rsidP="007C12D7" w:rsidRDefault="005E158E" w14:paraId="0BD702DC" w14:textId="11907ABD">
      <w:pPr>
        <w:spacing w:after="120"/>
        <w:ind w:left="360" w:firstLine="349"/>
        <w:rPr>
          <w:sz w:val="20"/>
          <w:szCs w:val="20"/>
        </w:rPr>
      </w:pPr>
      <w:r w:rsidRPr="00657C51">
        <w:rPr>
          <w:sz w:val="20"/>
          <w:szCs w:val="20"/>
        </w:rPr>
        <w:t xml:space="preserve">{total accepted </w:t>
      </w:r>
      <w:r w:rsidRPr="00657C51" w:rsidR="000646CC">
        <w:rPr>
          <w:sz w:val="20"/>
          <w:szCs w:val="20"/>
        </w:rPr>
        <w:t>financial support</w:t>
      </w:r>
      <w:r w:rsidRPr="00657C51">
        <w:rPr>
          <w:sz w:val="20"/>
          <w:szCs w:val="20"/>
        </w:rPr>
        <w:t xml:space="preserve"> for the </w:t>
      </w:r>
      <w:r w:rsidRPr="00657C51" w:rsidR="000646CC">
        <w:rPr>
          <w:sz w:val="20"/>
          <w:szCs w:val="20"/>
        </w:rPr>
        <w:t>subgrantee</w:t>
      </w:r>
    </w:p>
    <w:p w:rsidRPr="00657C51" w:rsidR="005E158E" w:rsidP="007C12D7" w:rsidRDefault="005E158E" w14:paraId="52956639" w14:textId="77777777">
      <w:pPr>
        <w:spacing w:after="120"/>
        <w:ind w:left="360" w:firstLine="349"/>
        <w:rPr>
          <w:sz w:val="20"/>
          <w:szCs w:val="20"/>
        </w:rPr>
      </w:pPr>
      <w:r w:rsidRPr="00657C51">
        <w:rPr>
          <w:sz w:val="20"/>
          <w:szCs w:val="20"/>
        </w:rPr>
        <w:t>minus</w:t>
      </w:r>
    </w:p>
    <w:p w:rsidRPr="00657C51" w:rsidR="005E158E" w:rsidP="007C12D7" w:rsidRDefault="005E158E" w14:paraId="487F6A4E" w14:textId="77777777">
      <w:pPr>
        <w:spacing w:after="120"/>
        <w:ind w:left="360" w:firstLine="349"/>
        <w:rPr>
          <w:sz w:val="20"/>
          <w:szCs w:val="20"/>
        </w:rPr>
      </w:pPr>
      <w:r w:rsidRPr="00657C51">
        <w:rPr>
          <w:sz w:val="20"/>
          <w:szCs w:val="20"/>
        </w:rPr>
        <w:t>{prefinancing and interim payments  received (if any)}}.</w:t>
      </w:r>
    </w:p>
    <w:p w:rsidRPr="00657C51" w:rsidR="005E158E" w:rsidP="007C12D7" w:rsidRDefault="005E158E" w14:paraId="5B1E04C1" w14:textId="516516BC">
      <w:pPr>
        <w:spacing w:after="120"/>
        <w:rPr>
          <w:rFonts w:eastAsia="Calibri" w:cs="Times New Roman"/>
          <w:sz w:val="22"/>
          <w:szCs w:val="22"/>
          <w:lang w:eastAsia="en-GB"/>
        </w:rPr>
      </w:pPr>
      <w:r w:rsidRPr="00657C51">
        <w:rPr>
          <w:rFonts w:eastAsia="Calibri" w:cs="Times New Roman"/>
          <w:sz w:val="22"/>
          <w:szCs w:val="22"/>
          <w:lang w:eastAsia="en-GB"/>
        </w:rPr>
        <w:t xml:space="preserve">If the balance is </w:t>
      </w:r>
      <w:r w:rsidRPr="00657C51">
        <w:rPr>
          <w:rFonts w:eastAsia="Calibri" w:cs="Times New Roman"/>
          <w:b/>
          <w:sz w:val="22"/>
          <w:szCs w:val="22"/>
          <w:lang w:eastAsia="en-GB"/>
        </w:rPr>
        <w:t>positive</w:t>
      </w:r>
      <w:r w:rsidRPr="00657C51">
        <w:rPr>
          <w:rFonts w:eastAsia="Calibri" w:cs="Times New Roman"/>
          <w:sz w:val="22"/>
          <w:szCs w:val="22"/>
          <w:lang w:eastAsia="en-GB"/>
        </w:rPr>
        <w:t>, the amount will be included in the</w:t>
      </w:r>
      <w:r w:rsidRPr="00657C51" w:rsidR="007C12D7">
        <w:rPr>
          <w:rFonts w:eastAsia="Calibri" w:cs="Times New Roman"/>
          <w:sz w:val="22"/>
          <w:szCs w:val="22"/>
          <w:lang w:eastAsia="en-GB"/>
        </w:rPr>
        <w:t xml:space="preserve"> next interim or final payment</w:t>
      </w:r>
      <w:r w:rsidRPr="00657C51">
        <w:rPr>
          <w:rFonts w:eastAsia="Calibri" w:cs="Times New Roman"/>
          <w:sz w:val="22"/>
          <w:szCs w:val="22"/>
          <w:lang w:eastAsia="en-GB"/>
        </w:rPr>
        <w:t>.</w:t>
      </w:r>
    </w:p>
    <w:p w:rsidRPr="00657C51" w:rsidR="005E158E" w:rsidP="007C12D7" w:rsidRDefault="005E158E" w14:paraId="29A958D3" w14:textId="77777777">
      <w:pPr>
        <w:spacing w:after="120"/>
        <w:rPr>
          <w:sz w:val="22"/>
          <w:szCs w:val="22"/>
        </w:rPr>
      </w:pPr>
      <w:r w:rsidRPr="00657C51">
        <w:rPr>
          <w:rFonts w:eastAsia="Times New Roman" w:cs="Times New Roman"/>
          <w:sz w:val="22"/>
          <w:szCs w:val="22"/>
          <w:lang w:eastAsia="en-GB"/>
        </w:rPr>
        <w:t xml:space="preserve">If the balance is </w:t>
      </w:r>
      <w:r w:rsidRPr="00657C51">
        <w:rPr>
          <w:rFonts w:eastAsia="Times New Roman" w:cs="Times New Roman"/>
          <w:b/>
          <w:sz w:val="22"/>
          <w:szCs w:val="22"/>
          <w:lang w:eastAsia="en-GB"/>
        </w:rPr>
        <w:t>negative</w:t>
      </w:r>
      <w:r w:rsidRPr="00657C51">
        <w:rPr>
          <w:rFonts w:eastAsia="Times New Roman" w:cs="Times New Roman"/>
          <w:sz w:val="22"/>
          <w:szCs w:val="22"/>
          <w:lang w:eastAsia="en-GB"/>
        </w:rPr>
        <w:t>,</w:t>
      </w:r>
      <w:r w:rsidRPr="00657C51">
        <w:rPr>
          <w:sz w:val="22"/>
          <w:szCs w:val="22"/>
        </w:rPr>
        <w:t xml:space="preserve"> it will be </w:t>
      </w:r>
      <w:r w:rsidRPr="00657C51">
        <w:rPr>
          <w:b/>
          <w:sz w:val="22"/>
          <w:szCs w:val="22"/>
        </w:rPr>
        <w:t xml:space="preserve">recovered </w:t>
      </w:r>
      <w:r w:rsidRPr="00657C51">
        <w:rPr>
          <w:sz w:val="22"/>
          <w:szCs w:val="22"/>
        </w:rPr>
        <w:t>in accordance with the following procedure:</w:t>
      </w:r>
    </w:p>
    <w:p w:rsidRPr="00657C51" w:rsidR="005E158E" w:rsidP="007C12D7" w:rsidRDefault="00A423CC" w14:paraId="60C16207" w14:textId="528F343B">
      <w:pPr>
        <w:spacing w:after="120"/>
        <w:rPr>
          <w:sz w:val="22"/>
          <w:szCs w:val="22"/>
        </w:rPr>
      </w:pPr>
      <w:r>
        <w:rPr>
          <w:sz w:val="22"/>
          <w:szCs w:val="22"/>
        </w:rPr>
        <w:t>ASI</w:t>
      </w:r>
      <w:r w:rsidRPr="00657C51" w:rsidR="005E158E">
        <w:rPr>
          <w:bCs/>
          <w:i/>
          <w:sz w:val="22"/>
          <w:szCs w:val="22"/>
        </w:rPr>
        <w:t xml:space="preserve"> </w:t>
      </w:r>
      <w:r w:rsidRPr="00657C51" w:rsidR="005E158E">
        <w:rPr>
          <w:bCs/>
          <w:sz w:val="22"/>
          <w:szCs w:val="22"/>
        </w:rPr>
        <w:t xml:space="preserve">will send </w:t>
      </w:r>
      <w:r w:rsidRPr="00657C51" w:rsidR="005E158E">
        <w:rPr>
          <w:sz w:val="22"/>
          <w:szCs w:val="22"/>
        </w:rPr>
        <w:t xml:space="preserve">a </w:t>
      </w:r>
      <w:r w:rsidRPr="00657C51" w:rsidR="005E158E">
        <w:rPr>
          <w:b/>
          <w:sz w:val="22"/>
          <w:szCs w:val="22"/>
        </w:rPr>
        <w:t>pre-information letter</w:t>
      </w:r>
      <w:r w:rsidRPr="00657C51" w:rsidR="005E158E">
        <w:rPr>
          <w:sz w:val="22"/>
          <w:szCs w:val="22"/>
        </w:rPr>
        <w:t xml:space="preserve"> to the</w:t>
      </w:r>
      <w:r w:rsidRPr="00657C51" w:rsidR="007C12D7">
        <w:rPr>
          <w:sz w:val="22"/>
          <w:szCs w:val="22"/>
        </w:rPr>
        <w:t xml:space="preserve"> subgrantee</w:t>
      </w:r>
      <w:r w:rsidRPr="00657C51" w:rsidR="005E158E">
        <w:rPr>
          <w:sz w:val="22"/>
          <w:szCs w:val="22"/>
        </w:rPr>
        <w:t xml:space="preserve"> concerned: </w:t>
      </w:r>
    </w:p>
    <w:p w:rsidRPr="00657C51" w:rsidR="005E158E" w:rsidP="006C3C0F" w:rsidRDefault="005E158E" w14:paraId="75DA9C67" w14:textId="77777777">
      <w:pPr>
        <w:numPr>
          <w:ilvl w:val="0"/>
          <w:numId w:val="60"/>
        </w:numPr>
        <w:spacing w:after="120"/>
        <w:rPr>
          <w:sz w:val="22"/>
          <w:szCs w:val="22"/>
        </w:rPr>
      </w:pPr>
      <w:r w:rsidRPr="00657C51">
        <w:rPr>
          <w:sz w:val="22"/>
          <w:szCs w:val="22"/>
        </w:rPr>
        <w:t>formally notifying the intention to recover, the amount due, the amount to be recovered and the reasons why and</w:t>
      </w:r>
    </w:p>
    <w:p w:rsidRPr="00657C51" w:rsidR="005E158E" w:rsidP="006C3C0F" w:rsidRDefault="005E158E" w14:paraId="5EAF10E7" w14:textId="3A98AA79">
      <w:pPr>
        <w:numPr>
          <w:ilvl w:val="0"/>
          <w:numId w:val="60"/>
        </w:numPr>
        <w:spacing w:after="120"/>
        <w:rPr>
          <w:sz w:val="22"/>
          <w:szCs w:val="22"/>
        </w:rPr>
      </w:pPr>
      <w:r w:rsidRPr="00657C51">
        <w:rPr>
          <w:sz w:val="22"/>
          <w:szCs w:val="22"/>
        </w:rPr>
        <w:t>requesting observations within 30 days of receiving notification.</w:t>
      </w:r>
    </w:p>
    <w:p w:rsidRPr="00657C51" w:rsidR="005E158E" w:rsidP="007C12D7" w:rsidRDefault="005E158E" w14:paraId="7D2866EC" w14:textId="20A8FCD4">
      <w:pPr>
        <w:spacing w:after="120"/>
        <w:rPr>
          <w:sz w:val="22"/>
          <w:szCs w:val="22"/>
        </w:rPr>
      </w:pPr>
      <w:r w:rsidRPr="00657C51">
        <w:rPr>
          <w:rFonts w:eastAsia="Times New Roman"/>
          <w:sz w:val="22"/>
          <w:szCs w:val="22"/>
          <w:lang w:eastAsia="en-GB"/>
        </w:rPr>
        <w:t xml:space="preserve">If no observations are submitted (or </w:t>
      </w:r>
      <w:r w:rsidR="00A423CC">
        <w:rPr>
          <w:rFonts w:eastAsia="Times New Roman"/>
          <w:sz w:val="22"/>
          <w:szCs w:val="22"/>
          <w:lang w:eastAsia="en-GB"/>
        </w:rPr>
        <w:t>ASI</w:t>
      </w:r>
      <w:r w:rsidRPr="00657C51">
        <w:rPr>
          <w:rFonts w:eastAsia="Times New Roman"/>
          <w:sz w:val="22"/>
          <w:szCs w:val="22"/>
          <w:lang w:eastAsia="en-GB"/>
        </w:rPr>
        <w:t xml:space="preserve"> decides to pursue recovery despite the observations it has received)</w:t>
      </w:r>
      <w:r w:rsidRPr="00657C51">
        <w:rPr>
          <w:sz w:val="22"/>
          <w:szCs w:val="22"/>
        </w:rPr>
        <w:t>, it will confirm</w:t>
      </w:r>
      <w:r w:rsidRPr="00657C51">
        <w:rPr>
          <w:b/>
          <w:sz w:val="22"/>
          <w:szCs w:val="22"/>
        </w:rPr>
        <w:t xml:space="preserve"> </w:t>
      </w:r>
      <w:r w:rsidRPr="00657C51">
        <w:rPr>
          <w:sz w:val="22"/>
          <w:szCs w:val="22"/>
        </w:rPr>
        <w:t>the amount to be recovered and ask this amount to be paid to the coordinator (</w:t>
      </w:r>
      <w:r w:rsidRPr="00657C51">
        <w:rPr>
          <w:b/>
          <w:sz w:val="22"/>
          <w:szCs w:val="22"/>
        </w:rPr>
        <w:t>confirmation letter</w:t>
      </w:r>
      <w:r w:rsidRPr="00657C51">
        <w:rPr>
          <w:sz w:val="22"/>
          <w:szCs w:val="22"/>
        </w:rPr>
        <w:t>).</w:t>
      </w:r>
    </w:p>
    <w:p w:rsidR="005E158E" w:rsidP="007C12D7" w:rsidRDefault="005E158E" w14:paraId="04FA3518" w14:textId="4D9BD4CC">
      <w:pPr>
        <w:spacing w:after="120"/>
        <w:rPr>
          <w:rFonts w:eastAsia="Times New Roman"/>
          <w:lang w:eastAsia="en-GB"/>
        </w:rPr>
      </w:pPr>
      <w:r w:rsidRPr="00657C51">
        <w:rPr>
          <w:rFonts w:eastAsia="Times New Roman"/>
          <w:sz w:val="22"/>
          <w:szCs w:val="22"/>
          <w:lang w:eastAsia="en-GB"/>
        </w:rPr>
        <w:t>The amounts will later on also be taken into account for the next interim or final payment.</w:t>
      </w:r>
      <w:r>
        <w:rPr>
          <w:rFonts w:eastAsia="Times New Roman"/>
          <w:lang w:eastAsia="en-GB"/>
        </w:rPr>
        <w:t xml:space="preserve"> </w:t>
      </w:r>
      <w:r w:rsidR="007C12D7">
        <w:rPr>
          <w:rFonts w:eastAsia="Times New Roman"/>
          <w:lang w:eastAsia="en-GB"/>
        </w:rPr>
        <w:br/>
      </w:r>
    </w:p>
    <w:p w:rsidRPr="007C12D7" w:rsidR="007C12D7" w:rsidP="007C12D7" w:rsidRDefault="005E158E" w14:paraId="3D8482B9" w14:textId="1AA22644">
      <w:pPr>
        <w:spacing w:after="120"/>
        <w:rPr>
          <w:b/>
          <w:szCs w:val="22"/>
        </w:rPr>
      </w:pPr>
      <w:bookmarkStart w:name="_Toc529197736" w:id="293"/>
      <w:r>
        <w:rPr>
          <w:b/>
        </w:rPr>
        <w:t>2</w:t>
      </w:r>
      <w:r w:rsidR="00D23B68">
        <w:rPr>
          <w:b/>
        </w:rPr>
        <w:t>1</w:t>
      </w:r>
      <w:r>
        <w:rPr>
          <w:b/>
        </w:rPr>
        <w:t>.3.3</w:t>
      </w:r>
      <w:r>
        <w:rPr>
          <w:b/>
        </w:rPr>
        <w:tab/>
      </w:r>
      <w:r>
        <w:rPr>
          <w:b/>
        </w:rPr>
        <w:t>Interim payments</w:t>
      </w:r>
      <w:bookmarkEnd w:id="291"/>
      <w:bookmarkEnd w:id="292"/>
      <w:bookmarkEnd w:id="293"/>
    </w:p>
    <w:p w:rsidRPr="00657C51" w:rsidR="005E158E" w:rsidP="007C12D7" w:rsidRDefault="005E158E" w14:paraId="09A87426" w14:textId="6F8B92DB">
      <w:pPr>
        <w:spacing w:after="120"/>
        <w:rPr>
          <w:sz w:val="22"/>
          <w:szCs w:val="22"/>
        </w:rPr>
      </w:pPr>
      <w:r>
        <w:t>I</w:t>
      </w:r>
      <w:r w:rsidRPr="00657C51">
        <w:rPr>
          <w:sz w:val="22"/>
          <w:szCs w:val="22"/>
        </w:rPr>
        <w:t xml:space="preserve">nterim payments reimburse the eligible costs and contributions claimed for the implementation of the </w:t>
      </w:r>
      <w:r w:rsidRPr="00657C51" w:rsidR="007C12D7">
        <w:rPr>
          <w:sz w:val="22"/>
          <w:szCs w:val="22"/>
        </w:rPr>
        <w:t>project</w:t>
      </w:r>
      <w:r w:rsidRPr="00657C51">
        <w:rPr>
          <w:sz w:val="22"/>
          <w:szCs w:val="22"/>
        </w:rPr>
        <w:t xml:space="preserve"> during the reporting periods (if any).</w:t>
      </w:r>
    </w:p>
    <w:p w:rsidRPr="00657C51" w:rsidR="005E158E" w:rsidP="007C12D7" w:rsidRDefault="005E158E" w14:paraId="1E7C81A4" w14:textId="345C78AB">
      <w:pPr>
        <w:spacing w:after="120"/>
        <w:rPr>
          <w:sz w:val="22"/>
          <w:szCs w:val="22"/>
        </w:rPr>
      </w:pPr>
      <w:r w:rsidRPr="00657C51">
        <w:rPr>
          <w:sz w:val="22"/>
          <w:szCs w:val="22"/>
        </w:rPr>
        <w:t xml:space="preserve">Interim payments (if any) will be made in accordance with the schedule and modalities set out </w:t>
      </w:r>
      <w:r w:rsidR="00F70163">
        <w:rPr>
          <w:sz w:val="22"/>
          <w:szCs w:val="22"/>
        </w:rPr>
        <w:t>in Articles 20</w:t>
      </w:r>
      <w:r w:rsidRPr="00657C51" w:rsidR="007C12D7">
        <w:rPr>
          <w:sz w:val="22"/>
          <w:szCs w:val="22"/>
        </w:rPr>
        <w:t>.2 and 2</w:t>
      </w:r>
      <w:r w:rsidR="00F70163">
        <w:rPr>
          <w:sz w:val="22"/>
          <w:szCs w:val="22"/>
        </w:rPr>
        <w:t>1</w:t>
      </w:r>
      <w:r w:rsidRPr="00657C51" w:rsidR="007C12D7">
        <w:rPr>
          <w:sz w:val="22"/>
          <w:szCs w:val="22"/>
        </w:rPr>
        <w:t>.1</w:t>
      </w:r>
      <w:r w:rsidRPr="00657C51">
        <w:rPr>
          <w:rFonts w:eastAsia="Times New Roman"/>
          <w:sz w:val="22"/>
          <w:szCs w:val="22"/>
          <w:lang w:eastAsia="en-GB"/>
        </w:rPr>
        <w:t>.</w:t>
      </w:r>
    </w:p>
    <w:p w:rsidRPr="00657C51" w:rsidR="005E158E" w:rsidP="007C12D7" w:rsidRDefault="005E158E" w14:paraId="29862E05" w14:textId="77777777">
      <w:pPr>
        <w:spacing w:after="120"/>
        <w:rPr>
          <w:sz w:val="22"/>
          <w:szCs w:val="22"/>
        </w:rPr>
      </w:pPr>
      <w:r w:rsidRPr="00657C51">
        <w:rPr>
          <w:bCs/>
          <w:sz w:val="22"/>
          <w:szCs w:val="22"/>
        </w:rPr>
        <w:t xml:space="preserve">Payment is subject to the approval of the periodic report. </w:t>
      </w:r>
      <w:r w:rsidRPr="00657C51">
        <w:rPr>
          <w:sz w:val="22"/>
          <w:szCs w:val="22"/>
        </w:rPr>
        <w:t>Its approval does not imply recognition of compliance, authenticity, completeness or correctness of its content.</w:t>
      </w:r>
    </w:p>
    <w:p w:rsidRPr="00657C51" w:rsidR="005E158E" w:rsidP="007C12D7" w:rsidRDefault="005E158E" w14:paraId="1BA04D8F" w14:textId="50065ACF">
      <w:pPr>
        <w:spacing w:after="120"/>
        <w:rPr>
          <w:bCs/>
          <w:sz w:val="22"/>
          <w:szCs w:val="22"/>
        </w:rPr>
      </w:pPr>
      <w:r w:rsidRPr="00657C51">
        <w:rPr>
          <w:bCs/>
          <w:sz w:val="22"/>
          <w:szCs w:val="22"/>
        </w:rPr>
        <w:t xml:space="preserve">The </w:t>
      </w:r>
      <w:r w:rsidRPr="00657C51">
        <w:rPr>
          <w:b/>
          <w:bCs/>
          <w:sz w:val="22"/>
          <w:szCs w:val="22"/>
        </w:rPr>
        <w:t>interim payment</w:t>
      </w:r>
      <w:r w:rsidRPr="00657C51">
        <w:rPr>
          <w:bCs/>
          <w:sz w:val="22"/>
          <w:szCs w:val="22"/>
        </w:rPr>
        <w:t xml:space="preserve"> will be calculated by </w:t>
      </w:r>
      <w:r w:rsidR="00A423CC">
        <w:rPr>
          <w:bCs/>
          <w:sz w:val="22"/>
          <w:szCs w:val="22"/>
        </w:rPr>
        <w:t>ASI</w:t>
      </w:r>
      <w:r w:rsidRPr="00657C51">
        <w:rPr>
          <w:bCs/>
          <w:sz w:val="22"/>
          <w:szCs w:val="22"/>
        </w:rPr>
        <w:t xml:space="preserve"> in the following steps:</w:t>
      </w:r>
    </w:p>
    <w:p w:rsidRPr="00657C51" w:rsidR="005E158E" w:rsidP="007C12D7" w:rsidRDefault="005E158E" w14:paraId="6FCC3552" w14:textId="2B55705F">
      <w:pPr>
        <w:spacing w:after="120"/>
        <w:ind w:left="960" w:hanging="600"/>
        <w:rPr>
          <w:bCs/>
          <w:sz w:val="22"/>
          <w:szCs w:val="22"/>
        </w:rPr>
      </w:pPr>
      <w:r w:rsidRPr="00657C51">
        <w:rPr>
          <w:bCs/>
          <w:sz w:val="22"/>
          <w:szCs w:val="22"/>
        </w:rPr>
        <w:t xml:space="preserve">Step 1 — Calculation of the total accepted </w:t>
      </w:r>
      <w:r w:rsidRPr="00657C51" w:rsidR="007C12D7">
        <w:rPr>
          <w:bCs/>
          <w:sz w:val="22"/>
          <w:szCs w:val="22"/>
        </w:rPr>
        <w:t>financial support</w:t>
      </w:r>
    </w:p>
    <w:p w:rsidRPr="00657C51" w:rsidR="005E158E" w:rsidP="005E158E" w:rsidRDefault="465731E7" w14:paraId="08268AD8" w14:textId="58B8AAB7">
      <w:pPr>
        <w:ind w:left="960" w:hanging="600"/>
        <w:rPr>
          <w:sz w:val="22"/>
          <w:szCs w:val="22"/>
        </w:rPr>
      </w:pPr>
      <w:r w:rsidRPr="4803289B">
        <w:rPr>
          <w:sz w:val="22"/>
          <w:szCs w:val="22"/>
        </w:rPr>
        <w:t>Step 2 — Limit to</w:t>
      </w:r>
      <w:r w:rsidRPr="4803289B">
        <w:rPr>
          <w:rFonts w:eastAsia="Times New Roman"/>
          <w:sz w:val="22"/>
          <w:szCs w:val="22"/>
          <w:lang w:eastAsia="en-GB"/>
        </w:rPr>
        <w:t xml:space="preserve"> the interim payment ceiling</w:t>
      </w:r>
      <w:r w:rsidRPr="4803289B" w:rsidR="1C594E60">
        <w:rPr>
          <w:rFonts w:eastAsia="Times New Roman"/>
          <w:sz w:val="22"/>
          <w:szCs w:val="22"/>
          <w:lang w:eastAsia="en-GB"/>
        </w:rPr>
        <w:t>.</w:t>
      </w:r>
    </w:p>
    <w:p w:rsidRPr="00657C51" w:rsidR="007C12D7" w:rsidP="005E158E" w:rsidRDefault="007C12D7" w14:paraId="5DD1E053" w14:textId="77777777">
      <w:pPr>
        <w:ind w:left="709" w:hanging="709"/>
        <w:rPr>
          <w:rFonts w:eastAsia="Times New Roman"/>
          <w:sz w:val="22"/>
          <w:szCs w:val="22"/>
          <w:u w:val="single"/>
        </w:rPr>
      </w:pPr>
    </w:p>
    <w:p w:rsidRPr="00657C51" w:rsidR="005E158E" w:rsidP="007C12D7" w:rsidRDefault="005E158E" w14:paraId="49A94447" w14:textId="54B2A344">
      <w:pPr>
        <w:spacing w:after="120"/>
        <w:ind w:left="709" w:hanging="709"/>
        <w:rPr>
          <w:bCs/>
          <w:sz w:val="22"/>
          <w:szCs w:val="22"/>
          <w:u w:val="single"/>
        </w:rPr>
      </w:pPr>
      <w:r w:rsidRPr="00657C51">
        <w:rPr>
          <w:rFonts w:eastAsia="Times New Roman"/>
          <w:sz w:val="22"/>
          <w:szCs w:val="22"/>
          <w:u w:val="single"/>
        </w:rPr>
        <w:t xml:space="preserve">Step 1 </w:t>
      </w:r>
      <w:r w:rsidRPr="00657C51">
        <w:rPr>
          <w:bCs/>
          <w:sz w:val="22"/>
          <w:szCs w:val="22"/>
          <w:u w:val="single"/>
        </w:rPr>
        <w:t xml:space="preserve">— Calculation of the total accepted </w:t>
      </w:r>
      <w:r w:rsidRPr="00657C51" w:rsidR="00CD0EAD">
        <w:rPr>
          <w:bCs/>
          <w:sz w:val="22"/>
          <w:szCs w:val="22"/>
          <w:u w:val="single"/>
        </w:rPr>
        <w:t>financial support</w:t>
      </w:r>
    </w:p>
    <w:p w:rsidRPr="00657C51" w:rsidR="005E158E" w:rsidP="11594EB9" w:rsidRDefault="00A423CC" w14:paraId="7DAD4064" w14:textId="19E5BF32">
      <w:pPr>
        <w:spacing w:after="120"/>
        <w:rPr>
          <w:sz w:val="22"/>
          <w:szCs w:val="22"/>
        </w:rPr>
      </w:pPr>
      <w:r w:rsidRPr="11594EB9" w:rsidR="00A423CC">
        <w:rPr>
          <w:sz w:val="22"/>
          <w:szCs w:val="22"/>
        </w:rPr>
        <w:t>ASI</w:t>
      </w:r>
      <w:r w:rsidRPr="11594EB9" w:rsidR="005E158E">
        <w:rPr>
          <w:sz w:val="22"/>
          <w:szCs w:val="22"/>
        </w:rPr>
        <w:t xml:space="preserve"> </w:t>
      </w:r>
      <w:r w:rsidRPr="11594EB9" w:rsidR="005E158E">
        <w:rPr>
          <w:sz w:val="22"/>
          <w:szCs w:val="22"/>
        </w:rPr>
        <w:t xml:space="preserve">will</w:t>
      </w:r>
      <w:r w:rsidRPr="11594EB9" w:rsidR="005E158E">
        <w:rPr>
          <w:sz w:val="22"/>
          <w:szCs w:val="22"/>
        </w:rPr>
        <w:t xml:space="preserve"> </w:t>
      </w:r>
      <w:r w:rsidRPr="11594EB9" w:rsidR="005E158E">
        <w:rPr>
          <w:sz w:val="22"/>
          <w:szCs w:val="22"/>
        </w:rPr>
        <w:t xml:space="preserve">calculate</w:t>
      </w:r>
      <w:r w:rsidRPr="11594EB9" w:rsidR="005E158E">
        <w:rPr>
          <w:sz w:val="22"/>
          <w:szCs w:val="22"/>
        </w:rPr>
        <w:t xml:space="preserve"> the ‘</w:t>
      </w:r>
      <w:r w:rsidRPr="11594EB9" w:rsidR="005E158E">
        <w:rPr>
          <w:sz w:val="22"/>
          <w:szCs w:val="22"/>
        </w:rPr>
        <w:t xml:space="preserve">accepted</w:t>
      </w:r>
      <w:r w:rsidRPr="11594EB9" w:rsidR="005E158E">
        <w:rPr>
          <w:sz w:val="22"/>
          <w:szCs w:val="22"/>
        </w:rPr>
        <w:t xml:space="preserve"> </w:t>
      </w:r>
      <w:r w:rsidRPr="11594EB9" w:rsidR="007C12D7">
        <w:rPr>
          <w:sz w:val="22"/>
          <w:szCs w:val="22"/>
        </w:rPr>
        <w:t>financial</w:t>
      </w:r>
      <w:r w:rsidRPr="11594EB9" w:rsidR="007C12D7">
        <w:rPr>
          <w:sz w:val="22"/>
          <w:szCs w:val="22"/>
        </w:rPr>
        <w:t xml:space="preserve"> </w:t>
      </w:r>
      <w:r w:rsidRPr="11594EB9" w:rsidR="007C12D7">
        <w:rPr>
          <w:sz w:val="22"/>
          <w:szCs w:val="22"/>
        </w:rPr>
        <w:t>support</w:t>
      </w:r>
      <w:r w:rsidRPr="11594EB9" w:rsidR="005E158E">
        <w:rPr>
          <w:sz w:val="22"/>
          <w:szCs w:val="22"/>
        </w:rPr>
        <w:t xml:space="preserve">’ for the </w:t>
      </w:r>
      <w:r w:rsidRPr="11594EB9" w:rsidR="00B553EF">
        <w:rPr>
          <w:sz w:val="22"/>
          <w:szCs w:val="22"/>
        </w:rPr>
        <w:t>project</w:t>
      </w:r>
      <w:r w:rsidRPr="11594EB9" w:rsidR="005E158E">
        <w:rPr>
          <w:sz w:val="22"/>
          <w:szCs w:val="22"/>
        </w:rPr>
        <w:t xml:space="preserve"> for the </w:t>
      </w:r>
      <w:r w:rsidRPr="11594EB9" w:rsidR="005E158E">
        <w:rPr>
          <w:sz w:val="22"/>
          <w:szCs w:val="22"/>
        </w:rPr>
        <w:t xml:space="preserve">reporting</w:t>
      </w:r>
      <w:r w:rsidRPr="11594EB9" w:rsidR="005E158E">
        <w:rPr>
          <w:sz w:val="22"/>
          <w:szCs w:val="22"/>
        </w:rPr>
        <w:t xml:space="preserve"> period, by </w:t>
      </w:r>
      <w:r w:rsidRPr="11594EB9" w:rsidR="005E158E">
        <w:rPr>
          <w:sz w:val="22"/>
          <w:szCs w:val="22"/>
        </w:rPr>
        <w:t xml:space="preserve">first</w:t>
      </w:r>
      <w:r w:rsidRPr="11594EB9" w:rsidR="005E158E">
        <w:rPr>
          <w:sz w:val="22"/>
          <w:szCs w:val="22"/>
        </w:rPr>
        <w:t xml:space="preserve"> </w:t>
      </w:r>
      <w:r w:rsidRPr="11594EB9" w:rsidR="005E158E">
        <w:rPr>
          <w:sz w:val="22"/>
          <w:szCs w:val="22"/>
        </w:rPr>
        <w:t xml:space="preserve">calculating</w:t>
      </w:r>
      <w:r w:rsidRPr="11594EB9" w:rsidR="005E158E">
        <w:rPr>
          <w:sz w:val="22"/>
          <w:szCs w:val="22"/>
        </w:rPr>
        <w:t xml:space="preserve"> the ‘maximum </w:t>
      </w:r>
      <w:r w:rsidRPr="11594EB9" w:rsidR="007C12D7">
        <w:rPr>
          <w:sz w:val="22"/>
          <w:szCs w:val="22"/>
        </w:rPr>
        <w:t>financial</w:t>
      </w:r>
      <w:r w:rsidRPr="11594EB9" w:rsidR="007C12D7">
        <w:rPr>
          <w:sz w:val="22"/>
          <w:szCs w:val="22"/>
        </w:rPr>
        <w:t xml:space="preserve"> </w:t>
      </w:r>
      <w:r w:rsidRPr="11594EB9" w:rsidR="007C12D7">
        <w:rPr>
          <w:sz w:val="22"/>
          <w:szCs w:val="22"/>
        </w:rPr>
        <w:t>support</w:t>
      </w:r>
      <w:r w:rsidRPr="11594EB9" w:rsidR="005E158E">
        <w:rPr>
          <w:sz w:val="22"/>
          <w:szCs w:val="22"/>
        </w:rPr>
        <w:t xml:space="preserve"> to </w:t>
      </w:r>
      <w:r w:rsidRPr="11594EB9" w:rsidR="005E158E">
        <w:rPr>
          <w:sz w:val="22"/>
          <w:szCs w:val="22"/>
        </w:rPr>
        <w:t xml:space="preserve">costs</w:t>
      </w:r>
      <w:r w:rsidRPr="11594EB9" w:rsidR="005E158E">
        <w:rPr>
          <w:sz w:val="22"/>
          <w:szCs w:val="22"/>
        </w:rPr>
        <w:t xml:space="preserve">’ (</w:t>
      </w:r>
      <w:r w:rsidRPr="11594EB9" w:rsidR="005E158E">
        <w:rPr>
          <w:sz w:val="22"/>
          <w:szCs w:val="22"/>
        </w:rPr>
        <w:t xml:space="preserve">applying</w:t>
      </w:r>
      <w:r w:rsidRPr="11594EB9" w:rsidR="005E158E">
        <w:rPr>
          <w:sz w:val="22"/>
          <w:szCs w:val="22"/>
        </w:rPr>
        <w:t xml:space="preserve"> the </w:t>
      </w:r>
      <w:r w:rsidRPr="11594EB9" w:rsidR="005E158E">
        <w:rPr>
          <w:sz w:val="22"/>
          <w:szCs w:val="22"/>
        </w:rPr>
        <w:t xml:space="preserve">funding</w:t>
      </w:r>
      <w:r w:rsidRPr="11594EB9" w:rsidR="005E158E">
        <w:rPr>
          <w:sz w:val="22"/>
          <w:szCs w:val="22"/>
        </w:rPr>
        <w:t xml:space="preserve"> </w:t>
      </w:r>
      <w:r w:rsidRPr="11594EB9" w:rsidR="005E158E">
        <w:rPr>
          <w:sz w:val="22"/>
          <w:szCs w:val="22"/>
        </w:rPr>
        <w:t xml:space="preserve">rate</w:t>
      </w:r>
      <w:r w:rsidRPr="11594EB9" w:rsidR="005E158E">
        <w:rPr>
          <w:sz w:val="22"/>
          <w:szCs w:val="22"/>
        </w:rPr>
        <w:t xml:space="preserve"> to the </w:t>
      </w:r>
      <w:r w:rsidRPr="11594EB9" w:rsidR="005E158E">
        <w:rPr>
          <w:sz w:val="22"/>
          <w:szCs w:val="22"/>
        </w:rPr>
        <w:t xml:space="preserve">accepted</w:t>
      </w:r>
      <w:r w:rsidRPr="11594EB9" w:rsidR="005E158E">
        <w:rPr>
          <w:sz w:val="22"/>
          <w:szCs w:val="22"/>
        </w:rPr>
        <w:t xml:space="preserve"> </w:t>
      </w:r>
      <w:r w:rsidRPr="11594EB9" w:rsidR="005E158E">
        <w:rPr>
          <w:sz w:val="22"/>
          <w:szCs w:val="22"/>
        </w:rPr>
        <w:t xml:space="preserve">costs</w:t>
      </w:r>
      <w:r w:rsidRPr="11594EB9" w:rsidR="005E158E">
        <w:rPr>
          <w:sz w:val="22"/>
          <w:szCs w:val="22"/>
        </w:rPr>
        <w:t xml:space="preserve"> of </w:t>
      </w:r>
      <w:r w:rsidRPr="11594EB9" w:rsidR="005E158E">
        <w:rPr>
          <w:sz w:val="22"/>
          <w:szCs w:val="22"/>
        </w:rPr>
        <w:t xml:space="preserve">each</w:t>
      </w:r>
      <w:r w:rsidRPr="11594EB9" w:rsidR="005E158E">
        <w:rPr>
          <w:sz w:val="22"/>
          <w:szCs w:val="22"/>
        </w:rPr>
        <w:t xml:space="preserve"> </w:t>
      </w:r>
      <w:r w:rsidRPr="11594EB9" w:rsidR="007C12D7">
        <w:rPr>
          <w:sz w:val="22"/>
          <w:szCs w:val="22"/>
        </w:rPr>
        <w:t>subgrantee</w:t>
      </w:r>
      <w:r w:rsidRPr="11594EB9" w:rsidR="005E158E">
        <w:rPr>
          <w:sz w:val="22"/>
          <w:szCs w:val="22"/>
        </w:rPr>
        <w:t xml:space="preserve">), </w:t>
      </w:r>
      <w:r w:rsidRPr="11594EB9" w:rsidR="005E158E">
        <w:rPr>
          <w:sz w:val="22"/>
          <w:szCs w:val="22"/>
        </w:rPr>
        <w:t>taking</w:t>
      </w:r>
      <w:r w:rsidRPr="11594EB9" w:rsidR="005E158E">
        <w:rPr>
          <w:sz w:val="22"/>
          <w:szCs w:val="22"/>
        </w:rPr>
        <w:t xml:space="preserve"> </w:t>
      </w:r>
      <w:r w:rsidRPr="11594EB9" w:rsidR="005E158E">
        <w:rPr>
          <w:sz w:val="22"/>
          <w:szCs w:val="22"/>
        </w:rPr>
        <w:t>into</w:t>
      </w:r>
      <w:r w:rsidRPr="11594EB9" w:rsidR="005E158E">
        <w:rPr>
          <w:sz w:val="22"/>
          <w:szCs w:val="22"/>
        </w:rPr>
        <w:t xml:space="preserve"> </w:t>
      </w:r>
      <w:r w:rsidRPr="11594EB9" w:rsidR="005E158E">
        <w:rPr>
          <w:sz w:val="22"/>
          <w:szCs w:val="22"/>
        </w:rPr>
        <w:t>account</w:t>
      </w:r>
      <w:r w:rsidRPr="11594EB9" w:rsidR="005E158E">
        <w:rPr>
          <w:sz w:val="22"/>
          <w:szCs w:val="22"/>
        </w:rPr>
        <w:t xml:space="preserve"> </w:t>
      </w:r>
      <w:r w:rsidRPr="11594EB9" w:rsidR="005E158E">
        <w:rPr>
          <w:sz w:val="22"/>
          <w:szCs w:val="22"/>
        </w:rPr>
        <w:t>requests</w:t>
      </w:r>
      <w:r w:rsidRPr="11594EB9" w:rsidR="005E158E">
        <w:rPr>
          <w:sz w:val="22"/>
          <w:szCs w:val="22"/>
        </w:rPr>
        <w:t xml:space="preserve"> for a </w:t>
      </w:r>
      <w:r w:rsidRPr="11594EB9" w:rsidR="005E158E">
        <w:rPr>
          <w:sz w:val="22"/>
          <w:szCs w:val="22"/>
        </w:rPr>
        <w:t>lower</w:t>
      </w:r>
      <w:r w:rsidRPr="11594EB9" w:rsidR="005E158E">
        <w:rPr>
          <w:sz w:val="22"/>
          <w:szCs w:val="22"/>
        </w:rPr>
        <w:t xml:space="preserve"> </w:t>
      </w:r>
      <w:r w:rsidRPr="11594EB9" w:rsidR="005E158E">
        <w:rPr>
          <w:sz w:val="22"/>
          <w:szCs w:val="22"/>
        </w:rPr>
        <w:t>contribution</w:t>
      </w:r>
      <w:r w:rsidRPr="11594EB9" w:rsidR="005E158E">
        <w:rPr>
          <w:sz w:val="22"/>
          <w:szCs w:val="22"/>
        </w:rPr>
        <w:t xml:space="preserve"> to </w:t>
      </w:r>
      <w:r w:rsidRPr="11594EB9" w:rsidR="005E158E">
        <w:rPr>
          <w:sz w:val="22"/>
          <w:szCs w:val="22"/>
        </w:rPr>
        <w:t>costs</w:t>
      </w:r>
      <w:r w:rsidRPr="11594EB9" w:rsidR="005E158E">
        <w:rPr>
          <w:sz w:val="22"/>
          <w:szCs w:val="22"/>
        </w:rPr>
        <w:t xml:space="preserve">, and CFS </w:t>
      </w:r>
      <w:r w:rsidRPr="11594EB9" w:rsidR="005E158E">
        <w:rPr>
          <w:sz w:val="22"/>
          <w:szCs w:val="22"/>
        </w:rPr>
        <w:t>threshold</w:t>
      </w:r>
      <w:r w:rsidRPr="11594EB9" w:rsidR="005E158E">
        <w:rPr>
          <w:sz w:val="22"/>
          <w:szCs w:val="22"/>
        </w:rPr>
        <w:t xml:space="preserve"> </w:t>
      </w:r>
      <w:r w:rsidRPr="11594EB9" w:rsidR="005E158E">
        <w:rPr>
          <w:sz w:val="22"/>
          <w:szCs w:val="22"/>
        </w:rPr>
        <w:t>cappings</w:t>
      </w:r>
      <w:r w:rsidRPr="11594EB9" w:rsidR="005E158E">
        <w:rPr>
          <w:sz w:val="22"/>
          <w:szCs w:val="22"/>
        </w:rPr>
        <w:t xml:space="preserve"> (</w:t>
      </w:r>
      <w:r w:rsidRPr="11594EB9" w:rsidR="005E158E">
        <w:rPr>
          <w:sz w:val="22"/>
          <w:szCs w:val="22"/>
        </w:rPr>
        <w:t>if</w:t>
      </w:r>
      <w:r w:rsidRPr="11594EB9" w:rsidR="005E158E">
        <w:rPr>
          <w:sz w:val="22"/>
          <w:szCs w:val="22"/>
        </w:rPr>
        <w:t xml:space="preserve"> </w:t>
      </w:r>
      <w:r w:rsidRPr="11594EB9" w:rsidR="005E158E">
        <w:rPr>
          <w:sz w:val="22"/>
          <w:szCs w:val="22"/>
        </w:rPr>
        <w:t>any</w:t>
      </w:r>
      <w:r w:rsidRPr="11594EB9" w:rsidR="005E158E">
        <w:rPr>
          <w:sz w:val="22"/>
          <w:szCs w:val="22"/>
        </w:rPr>
        <w:t>) a</w:t>
      </w:r>
      <w:r w:rsidRPr="0666E0E3" w:rsidR="005E158E">
        <w:rPr>
          <w:color w:val="auto"/>
          <w:sz w:val="22"/>
          <w:szCs w:val="22"/>
        </w:rPr>
        <w:t>n</w:t>
      </w:r>
      <w:r w:rsidRPr="0666E0E3" w:rsidR="005E158E">
        <w:rPr>
          <w:color w:val="auto"/>
          <w:sz w:val="22"/>
          <w:szCs w:val="22"/>
        </w:rPr>
        <w:t xml:space="preserve">d </w:t>
      </w:r>
      <w:r w:rsidRPr="0666E0E3" w:rsidR="005E158E">
        <w:rPr>
          <w:color w:val="auto"/>
          <w:sz w:val="22"/>
          <w:szCs w:val="22"/>
        </w:rPr>
        <w:t>a</w:t>
      </w:r>
      <w:r w:rsidRPr="0666E0E3" w:rsidR="005E158E">
        <w:rPr>
          <w:color w:val="auto"/>
          <w:sz w:val="22"/>
          <w:szCs w:val="22"/>
          <w:shd w:val="clear" w:color="auto" w:fill="E6E6E6"/>
        </w:rPr>
        <w:t>dding</w:t>
      </w:r>
      <w:r w:rsidRPr="0666E0E3" w:rsidR="005E158E">
        <w:rPr>
          <w:color w:val="auto"/>
          <w:sz w:val="22"/>
          <w:szCs w:val="22"/>
          <w:shd w:val="clear" w:color="auto" w:fill="E6E6E6"/>
        </w:rPr>
        <w:t xml:space="preserve"> the </w:t>
      </w:r>
      <w:r w:rsidRPr="0666E0E3" w:rsidR="005E158E">
        <w:rPr>
          <w:color w:val="auto"/>
          <w:sz w:val="22"/>
          <w:szCs w:val="22"/>
          <w:shd w:val="clear" w:color="auto" w:fill="E6E6E6"/>
        </w:rPr>
        <w:t>contribu</w:t>
      </w:r>
      <w:r w:rsidRPr="0666E0E3" w:rsidR="005E158E">
        <w:rPr>
          <w:color w:val="auto"/>
          <w:sz w:val="22"/>
          <w:szCs w:val="22"/>
        </w:rPr>
        <w:t>tio</w:t>
      </w:r>
      <w:r w:rsidRPr="0666E0E3" w:rsidR="005E158E">
        <w:rPr>
          <w:color w:val="auto"/>
          <w:sz w:val="22"/>
          <w:szCs w:val="22"/>
        </w:rPr>
        <w:t>ns</w:t>
      </w:r>
      <w:r w:rsidRPr="0666E0E3" w:rsidR="005E158E">
        <w:rPr>
          <w:color w:val="auto"/>
          <w:sz w:val="22"/>
          <w:szCs w:val="22"/>
        </w:rPr>
        <w:t xml:space="preserve"> </w:t>
      </w:r>
      <w:r w:rsidRPr="11594EB9" w:rsidR="005E158E">
        <w:rPr>
          <w:sz w:val="22"/>
          <w:szCs w:val="22"/>
        </w:rPr>
        <w:t>).</w:t>
      </w:r>
    </w:p>
    <w:p w:rsidRPr="00657C51" w:rsidR="005E158E" w:rsidP="007C12D7" w:rsidRDefault="005E158E" w14:paraId="7A8C2C0B" w14:textId="142804B6">
      <w:pPr>
        <w:spacing w:after="120"/>
        <w:rPr>
          <w:bCs/>
          <w:sz w:val="22"/>
          <w:szCs w:val="22"/>
        </w:rPr>
      </w:pPr>
      <w:r w:rsidRPr="00657C51">
        <w:rPr>
          <w:rFonts w:eastAsia="Times New Roman"/>
          <w:sz w:val="22"/>
          <w:szCs w:val="22"/>
        </w:rPr>
        <w:t xml:space="preserve">After that, </w:t>
      </w:r>
      <w:r w:rsidR="00A423CC">
        <w:rPr>
          <w:rFonts w:eastAsia="Times New Roman"/>
          <w:sz w:val="22"/>
          <w:szCs w:val="22"/>
        </w:rPr>
        <w:t>ASI</w:t>
      </w:r>
      <w:r w:rsidRPr="00657C51">
        <w:rPr>
          <w:rFonts w:eastAsia="Times New Roman"/>
          <w:sz w:val="22"/>
          <w:szCs w:val="22"/>
        </w:rPr>
        <w:t xml:space="preserve"> will take into account grant reductions from </w:t>
      </w:r>
      <w:r w:rsidRPr="00657C51" w:rsidR="00CD0EAD">
        <w:rPr>
          <w:rFonts w:eastAsia="Times New Roman"/>
          <w:sz w:val="22"/>
          <w:szCs w:val="22"/>
        </w:rPr>
        <w:t>subgrantee te</w:t>
      </w:r>
      <w:r w:rsidRPr="00657C51">
        <w:rPr>
          <w:rFonts w:eastAsia="Times New Roman"/>
          <w:sz w:val="22"/>
          <w:szCs w:val="22"/>
        </w:rPr>
        <w:t xml:space="preserve">rmination (if any). The resulting amount is the ‘total accepted </w:t>
      </w:r>
      <w:r w:rsidRPr="00657C51" w:rsidR="00CD0EAD">
        <w:rPr>
          <w:rFonts w:eastAsia="Times New Roman"/>
          <w:sz w:val="22"/>
          <w:szCs w:val="22"/>
        </w:rPr>
        <w:t>financial support</w:t>
      </w:r>
      <w:r w:rsidRPr="00657C51">
        <w:rPr>
          <w:rFonts w:eastAsia="Times New Roman"/>
          <w:sz w:val="22"/>
          <w:szCs w:val="22"/>
        </w:rPr>
        <w:t>’.</w:t>
      </w:r>
    </w:p>
    <w:p w:rsidRPr="00657C51" w:rsidR="005E158E" w:rsidP="007C12D7" w:rsidRDefault="005E158E" w14:paraId="23985BA8" w14:textId="77777777">
      <w:pPr>
        <w:spacing w:after="120"/>
        <w:rPr>
          <w:rFonts w:eastAsia="Times New Roman"/>
          <w:sz w:val="22"/>
          <w:szCs w:val="22"/>
          <w:u w:val="single"/>
        </w:rPr>
      </w:pPr>
      <w:r w:rsidRPr="00657C51">
        <w:rPr>
          <w:rFonts w:eastAsia="Times New Roman"/>
          <w:sz w:val="22"/>
          <w:szCs w:val="22"/>
          <w:u w:val="single"/>
        </w:rPr>
        <w:t xml:space="preserve">Step 2 </w:t>
      </w:r>
      <w:r w:rsidRPr="00657C51">
        <w:rPr>
          <w:bCs/>
          <w:sz w:val="22"/>
          <w:szCs w:val="22"/>
          <w:u w:val="single"/>
        </w:rPr>
        <w:t>— Limit to the interim payment ceiling</w:t>
      </w:r>
    </w:p>
    <w:p w:rsidRPr="00657C51" w:rsidR="00CD0EAD" w:rsidP="00CD0EAD" w:rsidRDefault="005E158E" w14:paraId="36C52A50" w14:textId="49768DA1">
      <w:pPr>
        <w:spacing w:after="120"/>
        <w:rPr>
          <w:sz w:val="22"/>
          <w:szCs w:val="22"/>
        </w:rPr>
      </w:pPr>
      <w:r w:rsidRPr="00657C51">
        <w:rPr>
          <w:bCs/>
          <w:sz w:val="22"/>
          <w:szCs w:val="22"/>
        </w:rPr>
        <w:t>T</w:t>
      </w:r>
      <w:r w:rsidRPr="00657C51">
        <w:rPr>
          <w:sz w:val="22"/>
          <w:szCs w:val="22"/>
        </w:rPr>
        <w:t>he resulting amount is then capped to ensure that the total amount of prefinancing and interim payments (if any) does not exceed the payment ceiling</w:t>
      </w:r>
      <w:r w:rsidRPr="00657C51" w:rsidR="00CD0EAD">
        <w:rPr>
          <w:sz w:val="22"/>
          <w:szCs w:val="22"/>
        </w:rPr>
        <w:t>s</w:t>
      </w:r>
      <w:r w:rsidRPr="00657C51">
        <w:rPr>
          <w:sz w:val="22"/>
          <w:szCs w:val="22"/>
        </w:rPr>
        <w:t xml:space="preserve"> set out in </w:t>
      </w:r>
      <w:r w:rsidRPr="00657C51" w:rsidR="00CD0EAD">
        <w:rPr>
          <w:sz w:val="22"/>
          <w:szCs w:val="22"/>
        </w:rPr>
        <w:t>Article 2</w:t>
      </w:r>
      <w:r w:rsidR="00F70163">
        <w:rPr>
          <w:sz w:val="22"/>
          <w:szCs w:val="22"/>
        </w:rPr>
        <w:t>1</w:t>
      </w:r>
      <w:r w:rsidRPr="00657C51" w:rsidR="00CD0EAD">
        <w:rPr>
          <w:sz w:val="22"/>
          <w:szCs w:val="22"/>
        </w:rPr>
        <w:t>.1</w:t>
      </w:r>
      <w:r w:rsidRPr="00657C51">
        <w:rPr>
          <w:sz w:val="22"/>
          <w:szCs w:val="22"/>
        </w:rPr>
        <w:t>.</w:t>
      </w:r>
    </w:p>
    <w:p w:rsidRPr="00657C51" w:rsidR="005E158E" w:rsidP="005E158E" w:rsidRDefault="005E158E" w14:paraId="73D9BA19" w14:textId="58BD70DD">
      <w:pPr>
        <w:rPr>
          <w:sz w:val="22"/>
          <w:szCs w:val="22"/>
        </w:rPr>
      </w:pPr>
      <w:r w:rsidRPr="00657C51">
        <w:rPr>
          <w:sz w:val="22"/>
          <w:szCs w:val="22"/>
          <w:lang w:eastAsia="en-GB"/>
        </w:rPr>
        <w:t>Payments will not be made if</w:t>
      </w:r>
      <w:r w:rsidRPr="00657C51">
        <w:rPr>
          <w:b/>
          <w:i/>
          <w:sz w:val="22"/>
          <w:szCs w:val="22"/>
          <w:lang w:eastAsia="en-GB"/>
        </w:rPr>
        <w:t xml:space="preserve"> </w:t>
      </w:r>
      <w:r w:rsidRPr="00657C51">
        <w:rPr>
          <w:sz w:val="22"/>
          <w:szCs w:val="22"/>
        </w:rPr>
        <w:t>the payment deadline or payments are suspended (see Articles 2</w:t>
      </w:r>
      <w:r w:rsidR="00F70163">
        <w:rPr>
          <w:sz w:val="22"/>
          <w:szCs w:val="22"/>
        </w:rPr>
        <w:t>8 and 29</w:t>
      </w:r>
      <w:r w:rsidRPr="00657C51">
        <w:rPr>
          <w:sz w:val="22"/>
          <w:szCs w:val="22"/>
        </w:rPr>
        <w:t>).</w:t>
      </w:r>
    </w:p>
    <w:p w:rsidRPr="00657C51" w:rsidR="00CD0EAD" w:rsidP="00CD0EAD" w:rsidRDefault="00CD0EAD" w14:paraId="268F1FFE" w14:textId="77777777">
      <w:pPr>
        <w:spacing w:after="120"/>
        <w:rPr>
          <w:b/>
          <w:i/>
          <w:sz w:val="22"/>
          <w:szCs w:val="22"/>
          <w:lang w:eastAsia="en-GB"/>
        </w:rPr>
      </w:pPr>
    </w:p>
    <w:p w:rsidRPr="00657C51" w:rsidR="005E158E" w:rsidP="00CD0EAD" w:rsidRDefault="005E158E" w14:paraId="02C53BC9" w14:textId="61763147">
      <w:pPr>
        <w:spacing w:after="120"/>
        <w:ind w:left="851" w:hanging="851"/>
        <w:rPr>
          <w:b/>
          <w:sz w:val="22"/>
          <w:szCs w:val="22"/>
          <w:lang w:eastAsia="en-GB"/>
        </w:rPr>
      </w:pPr>
      <w:bookmarkStart w:name="_Toc529197737" w:id="294"/>
      <w:r w:rsidRPr="00657C51">
        <w:rPr>
          <w:b/>
          <w:sz w:val="22"/>
          <w:szCs w:val="22"/>
          <w:lang w:eastAsia="en-GB"/>
        </w:rPr>
        <w:t>2</w:t>
      </w:r>
      <w:r w:rsidR="00D23B68">
        <w:rPr>
          <w:b/>
          <w:sz w:val="22"/>
          <w:szCs w:val="22"/>
          <w:lang w:eastAsia="en-GB"/>
        </w:rPr>
        <w:t>1</w:t>
      </w:r>
      <w:r w:rsidRPr="00657C51">
        <w:rPr>
          <w:b/>
          <w:sz w:val="22"/>
          <w:szCs w:val="22"/>
          <w:lang w:eastAsia="en-GB"/>
        </w:rPr>
        <w:t>.3.4 Final payment — Final grant amount — Revenues and Profit — Recovery</w:t>
      </w:r>
      <w:bookmarkEnd w:id="294"/>
    </w:p>
    <w:p w:rsidRPr="00657C51" w:rsidR="005E158E" w:rsidP="005E158E" w:rsidRDefault="005E158E" w14:paraId="6393344E" w14:textId="74BBB581">
      <w:pPr>
        <w:rPr>
          <w:sz w:val="22"/>
          <w:szCs w:val="22"/>
        </w:rPr>
      </w:pPr>
      <w:r w:rsidRPr="00657C51">
        <w:rPr>
          <w:sz w:val="22"/>
          <w:szCs w:val="22"/>
        </w:rPr>
        <w:t xml:space="preserve">The final payment (payment of the balance) reimburses the remaining part of the eligible costs and contributions claimed for the implementation of the </w:t>
      </w:r>
      <w:r w:rsidRPr="00657C51" w:rsidR="00B553EF">
        <w:rPr>
          <w:bCs/>
          <w:sz w:val="22"/>
          <w:szCs w:val="22"/>
        </w:rPr>
        <w:t>project</w:t>
      </w:r>
      <w:r w:rsidRPr="00657C51">
        <w:rPr>
          <w:sz w:val="22"/>
          <w:szCs w:val="22"/>
        </w:rPr>
        <w:t xml:space="preserve"> (if any).</w:t>
      </w:r>
    </w:p>
    <w:p w:rsidRPr="00657C51" w:rsidR="005E158E" w:rsidP="0666E0E3" w:rsidRDefault="005E158E" w14:paraId="214A8D93" w14:textId="40F25ADD">
      <w:pPr>
        <w:spacing w:after="120"/>
        <w:rPr>
          <w:rFonts w:eastAsia="Times New Roman"/>
          <w:sz w:val="22"/>
          <w:szCs w:val="22"/>
          <w:lang w:eastAsia="en-GB"/>
        </w:rPr>
      </w:pPr>
      <w:r w:rsidRPr="0666E0E3" w:rsidR="005E158E">
        <w:rPr>
          <w:sz w:val="22"/>
          <w:szCs w:val="22"/>
        </w:rPr>
        <w:t xml:space="preserve">The </w:t>
      </w:r>
      <w:r w:rsidRPr="0666E0E3" w:rsidR="005E158E">
        <w:rPr>
          <w:sz w:val="22"/>
          <w:szCs w:val="22"/>
        </w:rPr>
        <w:t>final</w:t>
      </w:r>
      <w:r w:rsidRPr="0666E0E3" w:rsidR="005E158E">
        <w:rPr>
          <w:sz w:val="22"/>
          <w:szCs w:val="22"/>
        </w:rPr>
        <w:t xml:space="preserve"> </w:t>
      </w:r>
      <w:r w:rsidRPr="0666E0E3" w:rsidR="005E158E">
        <w:rPr>
          <w:sz w:val="22"/>
          <w:szCs w:val="22"/>
        </w:rPr>
        <w:t>payment</w:t>
      </w:r>
      <w:r w:rsidRPr="0666E0E3" w:rsidR="005E158E">
        <w:rPr>
          <w:sz w:val="22"/>
          <w:szCs w:val="22"/>
        </w:rPr>
        <w:t xml:space="preserve"> </w:t>
      </w:r>
      <w:r w:rsidRPr="0666E0E3" w:rsidR="005E158E">
        <w:rPr>
          <w:sz w:val="22"/>
          <w:szCs w:val="22"/>
        </w:rPr>
        <w:t>will</w:t>
      </w:r>
      <w:r w:rsidRPr="0666E0E3" w:rsidR="005E158E">
        <w:rPr>
          <w:sz w:val="22"/>
          <w:szCs w:val="22"/>
        </w:rPr>
        <w:t xml:space="preserve"> be </w:t>
      </w:r>
      <w:r w:rsidRPr="0666E0E3" w:rsidR="005E158E">
        <w:rPr>
          <w:sz w:val="22"/>
          <w:szCs w:val="22"/>
        </w:rPr>
        <w:t>made</w:t>
      </w:r>
      <w:r w:rsidRPr="0666E0E3" w:rsidR="005E158E">
        <w:rPr>
          <w:sz w:val="22"/>
          <w:szCs w:val="22"/>
        </w:rPr>
        <w:t xml:space="preserve"> in </w:t>
      </w:r>
      <w:r w:rsidRPr="0666E0E3" w:rsidR="005E158E">
        <w:rPr>
          <w:sz w:val="22"/>
          <w:szCs w:val="22"/>
        </w:rPr>
        <w:t>accordance</w:t>
      </w:r>
      <w:r w:rsidRPr="0666E0E3" w:rsidR="005E158E">
        <w:rPr>
          <w:sz w:val="22"/>
          <w:szCs w:val="22"/>
        </w:rPr>
        <w:t xml:space="preserve"> with</w:t>
      </w:r>
      <w:r w:rsidRPr="0666E0E3" w:rsidR="005E158E">
        <w:rPr>
          <w:sz w:val="22"/>
          <w:szCs w:val="22"/>
        </w:rPr>
        <w:t xml:space="preserve"> the </w:t>
      </w:r>
      <w:r w:rsidRPr="0666E0E3" w:rsidR="005E158E">
        <w:rPr>
          <w:sz w:val="22"/>
          <w:szCs w:val="22"/>
        </w:rPr>
        <w:t>schedule</w:t>
      </w:r>
      <w:r w:rsidRPr="0666E0E3" w:rsidR="005E158E">
        <w:rPr>
          <w:sz w:val="22"/>
          <w:szCs w:val="22"/>
        </w:rPr>
        <w:t xml:space="preserve"> and </w:t>
      </w:r>
      <w:r w:rsidRPr="0666E0E3" w:rsidR="005E158E">
        <w:rPr>
          <w:sz w:val="22"/>
          <w:szCs w:val="22"/>
        </w:rPr>
        <w:t>modalities</w:t>
      </w:r>
      <w:r w:rsidRPr="0666E0E3" w:rsidR="005E158E">
        <w:rPr>
          <w:sz w:val="22"/>
          <w:szCs w:val="22"/>
        </w:rPr>
        <w:t xml:space="preserve"> set out in</w:t>
      </w:r>
      <w:r w:rsidRPr="0666E0E3" w:rsidR="00F157DE">
        <w:rPr>
          <w:sz w:val="22"/>
          <w:szCs w:val="22"/>
        </w:rPr>
        <w:t xml:space="preserve"> </w:t>
      </w:r>
      <w:r w:rsidRPr="0666E0E3" w:rsidR="00F157DE">
        <w:rPr>
          <w:sz w:val="22"/>
          <w:szCs w:val="22"/>
        </w:rPr>
        <w:t>Articles</w:t>
      </w:r>
      <w:r w:rsidRPr="0666E0E3" w:rsidR="00F157DE">
        <w:rPr>
          <w:sz w:val="22"/>
          <w:szCs w:val="22"/>
        </w:rPr>
        <w:t xml:space="preserve"> 20</w:t>
      </w:r>
      <w:r w:rsidRPr="0666E0E3" w:rsidR="00F157DE">
        <w:rPr>
          <w:sz w:val="22"/>
          <w:szCs w:val="22"/>
        </w:rPr>
        <w:t>.2 and 2</w:t>
      </w:r>
      <w:r w:rsidRPr="0666E0E3" w:rsidR="00F157DE">
        <w:rPr>
          <w:sz w:val="22"/>
          <w:szCs w:val="22"/>
        </w:rPr>
        <w:t>1</w:t>
      </w:r>
      <w:r w:rsidRPr="0666E0E3" w:rsidR="00F157DE">
        <w:rPr>
          <w:sz w:val="22"/>
          <w:szCs w:val="22"/>
        </w:rPr>
        <w:t>.</w:t>
      </w:r>
      <w:r w:rsidRPr="0666E0E3" w:rsidR="00F157DE">
        <w:rPr>
          <w:sz w:val="22"/>
          <w:szCs w:val="22"/>
        </w:rPr>
        <w:t>1</w:t>
      </w:r>
      <w:r w:rsidRPr="0666E0E3" w:rsidR="00F157DE">
        <w:rPr>
          <w:rFonts w:eastAsia="Times New Roman"/>
          <w:sz w:val="22"/>
          <w:szCs w:val="22"/>
          <w:lang w:eastAsia="en-GB"/>
        </w:rPr>
        <w:t>.</w:t>
      </w:r>
    </w:p>
    <w:p w:rsidRPr="00657C51" w:rsidR="005E158E" w:rsidP="000646CC" w:rsidRDefault="005E158E" w14:paraId="442606D6" w14:textId="77777777">
      <w:pPr>
        <w:spacing w:after="120"/>
        <w:rPr>
          <w:sz w:val="22"/>
          <w:szCs w:val="22"/>
        </w:rPr>
      </w:pPr>
      <w:r w:rsidRPr="00657C51">
        <w:rPr>
          <w:bCs/>
          <w:sz w:val="22"/>
          <w:szCs w:val="22"/>
        </w:rPr>
        <w:t>Payment is subject to the approval of the final periodic report.</w:t>
      </w:r>
      <w:r w:rsidRPr="00657C51">
        <w:rPr>
          <w:sz w:val="22"/>
          <w:szCs w:val="22"/>
        </w:rPr>
        <w:t xml:space="preserve"> Its approval does not imply recognition of compliance, authenticity, completeness or correctness of its content.</w:t>
      </w:r>
    </w:p>
    <w:p w:rsidRPr="00657C51" w:rsidR="005E158E" w:rsidP="000646CC" w:rsidRDefault="005E158E" w14:paraId="01E10FB2" w14:textId="32F329A1">
      <w:pPr>
        <w:spacing w:after="120"/>
        <w:rPr>
          <w:sz w:val="22"/>
          <w:szCs w:val="22"/>
        </w:rPr>
      </w:pPr>
      <w:r w:rsidRPr="00657C51">
        <w:rPr>
          <w:bCs/>
          <w:sz w:val="22"/>
          <w:szCs w:val="22"/>
        </w:rPr>
        <w:t xml:space="preserve">The </w:t>
      </w:r>
      <w:r w:rsidRPr="00657C51">
        <w:rPr>
          <w:b/>
          <w:bCs/>
          <w:sz w:val="22"/>
          <w:szCs w:val="22"/>
        </w:rPr>
        <w:t xml:space="preserve">final grant amount for the </w:t>
      </w:r>
      <w:r w:rsidRPr="00657C51" w:rsidR="00B553EF">
        <w:rPr>
          <w:b/>
          <w:bCs/>
          <w:sz w:val="22"/>
          <w:szCs w:val="22"/>
        </w:rPr>
        <w:t>project</w:t>
      </w:r>
      <w:r w:rsidRPr="00657C51">
        <w:rPr>
          <w:bCs/>
          <w:sz w:val="22"/>
          <w:szCs w:val="22"/>
        </w:rPr>
        <w:t xml:space="preserve"> will be calculated </w:t>
      </w:r>
      <w:r w:rsidRPr="00657C51">
        <w:rPr>
          <w:sz w:val="22"/>
          <w:szCs w:val="22"/>
        </w:rPr>
        <w:t>in the following steps:</w:t>
      </w:r>
    </w:p>
    <w:p w:rsidRPr="00657C51" w:rsidR="005E158E" w:rsidP="000646CC" w:rsidRDefault="005E158E" w14:paraId="3223CBDF" w14:textId="22D6DF67">
      <w:pPr>
        <w:spacing w:after="120"/>
        <w:ind w:left="1701" w:hanging="981"/>
        <w:rPr>
          <w:sz w:val="22"/>
          <w:szCs w:val="22"/>
        </w:rPr>
      </w:pPr>
      <w:r w:rsidRPr="00657C51">
        <w:rPr>
          <w:sz w:val="22"/>
          <w:szCs w:val="22"/>
        </w:rPr>
        <w:t xml:space="preserve">Step 1 — Calculation of the total accepted </w:t>
      </w:r>
      <w:r w:rsidRPr="00657C51" w:rsidR="000646CC">
        <w:rPr>
          <w:sz w:val="22"/>
          <w:szCs w:val="22"/>
        </w:rPr>
        <w:t>financial support</w:t>
      </w:r>
    </w:p>
    <w:p w:rsidRPr="00657C51" w:rsidR="005E158E" w:rsidP="000646CC" w:rsidRDefault="005E158E" w14:paraId="22510A4D" w14:textId="77777777">
      <w:pPr>
        <w:spacing w:after="120"/>
        <w:ind w:left="1701" w:hanging="981"/>
        <w:rPr>
          <w:rFonts w:eastAsia="Calibri" w:cs="Times New Roman"/>
          <w:sz w:val="22"/>
          <w:szCs w:val="22"/>
        </w:rPr>
      </w:pPr>
      <w:r w:rsidRPr="00657C51">
        <w:rPr>
          <w:sz w:val="22"/>
          <w:szCs w:val="22"/>
        </w:rPr>
        <w:t>Step</w:t>
      </w:r>
      <w:r w:rsidRPr="00657C51">
        <w:rPr>
          <w:rFonts w:eastAsia="Calibri" w:cs="Times New Roman"/>
          <w:sz w:val="22"/>
          <w:szCs w:val="22"/>
        </w:rPr>
        <w:t xml:space="preserve"> 2 — Limit to the maximum grant amount</w:t>
      </w:r>
    </w:p>
    <w:p w:rsidRPr="00657C51" w:rsidR="005E158E" w:rsidP="000646CC" w:rsidRDefault="005E158E" w14:paraId="1A04DFC0" w14:textId="77777777">
      <w:pPr>
        <w:spacing w:after="120"/>
        <w:ind w:left="1701" w:hanging="981"/>
        <w:rPr>
          <w:rFonts w:eastAsia="Calibri" w:cs="Times New Roman"/>
          <w:sz w:val="22"/>
          <w:szCs w:val="22"/>
        </w:rPr>
      </w:pPr>
      <w:r w:rsidRPr="00657C51">
        <w:rPr>
          <w:sz w:val="22"/>
          <w:szCs w:val="22"/>
        </w:rPr>
        <w:t>Step</w:t>
      </w:r>
      <w:r w:rsidRPr="00657C51">
        <w:rPr>
          <w:rFonts w:eastAsia="Calibri" w:cs="Times New Roman"/>
          <w:sz w:val="22"/>
          <w:szCs w:val="22"/>
        </w:rPr>
        <w:t xml:space="preserve"> 3 — Reduction due to the no-profit rule</w:t>
      </w:r>
    </w:p>
    <w:p w:rsidRPr="00657C51" w:rsidR="005E158E" w:rsidP="000646CC" w:rsidRDefault="005E158E" w14:paraId="48088FEF" w14:textId="1BA638B3">
      <w:pPr>
        <w:spacing w:after="120"/>
        <w:rPr>
          <w:bCs/>
          <w:sz w:val="22"/>
          <w:szCs w:val="22"/>
          <w:u w:val="single"/>
        </w:rPr>
      </w:pPr>
      <w:r w:rsidRPr="00657C51">
        <w:rPr>
          <w:rFonts w:eastAsia="Times New Roman"/>
          <w:sz w:val="22"/>
          <w:szCs w:val="22"/>
          <w:u w:val="single"/>
        </w:rPr>
        <w:t xml:space="preserve">Step 1 </w:t>
      </w:r>
      <w:r w:rsidRPr="00657C51">
        <w:rPr>
          <w:bCs/>
          <w:sz w:val="22"/>
          <w:szCs w:val="22"/>
          <w:u w:val="single"/>
        </w:rPr>
        <w:t xml:space="preserve">— Calculation of the total accepted </w:t>
      </w:r>
      <w:r w:rsidRPr="00657C51" w:rsidR="000646CC">
        <w:rPr>
          <w:bCs/>
          <w:sz w:val="22"/>
          <w:szCs w:val="22"/>
          <w:u w:val="single"/>
        </w:rPr>
        <w:t>financial support</w:t>
      </w:r>
    </w:p>
    <w:p w:rsidRPr="00657C51" w:rsidR="005E158E" w:rsidP="000646CC" w:rsidRDefault="00A423CC" w14:paraId="43D1B1A8" w14:textId="773323A0">
      <w:pPr>
        <w:spacing w:after="120"/>
        <w:rPr>
          <w:rFonts w:eastAsia="Times New Roman"/>
          <w:sz w:val="22"/>
          <w:szCs w:val="22"/>
        </w:rPr>
      </w:pPr>
      <w:r w:rsidRPr="11594EB9" w:rsidR="00A423CC">
        <w:rPr>
          <w:rFonts w:eastAsia="Times New Roman"/>
          <w:sz w:val="22"/>
          <w:szCs w:val="22"/>
        </w:rPr>
        <w:t>ASI</w:t>
      </w:r>
      <w:r w:rsidRPr="11594EB9" w:rsidR="005E158E">
        <w:rPr>
          <w:rFonts w:eastAsia="Times New Roman"/>
          <w:sz w:val="22"/>
          <w:szCs w:val="22"/>
        </w:rPr>
        <w:t xml:space="preserve"> </w:t>
      </w:r>
      <w:r w:rsidRPr="11594EB9" w:rsidR="005E158E">
        <w:rPr>
          <w:rFonts w:eastAsia="Times New Roman"/>
          <w:sz w:val="22"/>
          <w:szCs w:val="22"/>
        </w:rPr>
        <w:t xml:space="preserve">will</w:t>
      </w:r>
      <w:r w:rsidRPr="11594EB9" w:rsidR="005E158E">
        <w:rPr>
          <w:rFonts w:eastAsia="Times New Roman"/>
          <w:sz w:val="22"/>
          <w:szCs w:val="22"/>
        </w:rPr>
        <w:t xml:space="preserve"> </w:t>
      </w:r>
      <w:r w:rsidRPr="11594EB9" w:rsidR="005E158E">
        <w:rPr>
          <w:rFonts w:eastAsia="Times New Roman"/>
          <w:sz w:val="22"/>
          <w:szCs w:val="22"/>
        </w:rPr>
        <w:t xml:space="preserve">first</w:t>
      </w:r>
      <w:r w:rsidRPr="11594EB9" w:rsidR="005E158E">
        <w:rPr>
          <w:rFonts w:eastAsia="Times New Roman"/>
          <w:sz w:val="22"/>
          <w:szCs w:val="22"/>
        </w:rPr>
        <w:t xml:space="preserve"> </w:t>
      </w:r>
      <w:r w:rsidRPr="11594EB9" w:rsidR="005E158E">
        <w:rPr>
          <w:rFonts w:eastAsia="Times New Roman"/>
          <w:sz w:val="22"/>
          <w:szCs w:val="22"/>
        </w:rPr>
        <w:t xml:space="preserve">calculate</w:t>
      </w:r>
      <w:r w:rsidRPr="11594EB9" w:rsidR="005E158E">
        <w:rPr>
          <w:rFonts w:eastAsia="Times New Roman"/>
          <w:sz w:val="22"/>
          <w:szCs w:val="22"/>
        </w:rPr>
        <w:t xml:space="preserve"> the ‘</w:t>
      </w:r>
      <w:r w:rsidRPr="11594EB9" w:rsidR="005E158E">
        <w:rPr>
          <w:rFonts w:eastAsia="Times New Roman"/>
          <w:sz w:val="22"/>
          <w:szCs w:val="22"/>
        </w:rPr>
        <w:t xml:space="preserve">accepted</w:t>
      </w:r>
      <w:r w:rsidRPr="11594EB9" w:rsidR="005E158E">
        <w:rPr>
          <w:rFonts w:eastAsia="Times New Roman"/>
          <w:sz w:val="22"/>
          <w:szCs w:val="22"/>
        </w:rPr>
        <w:t xml:space="preserve"> </w:t>
      </w:r>
      <w:r w:rsidRPr="11594EB9" w:rsidR="000646CC">
        <w:rPr>
          <w:rFonts w:eastAsia="Times New Roman"/>
          <w:sz w:val="22"/>
          <w:szCs w:val="22"/>
        </w:rPr>
        <w:t>financial</w:t>
      </w:r>
      <w:r w:rsidRPr="11594EB9" w:rsidR="000646CC">
        <w:rPr>
          <w:rFonts w:eastAsia="Times New Roman"/>
          <w:sz w:val="22"/>
          <w:szCs w:val="22"/>
        </w:rPr>
        <w:t xml:space="preserve"> </w:t>
      </w:r>
      <w:r w:rsidRPr="11594EB9" w:rsidR="000646CC">
        <w:rPr>
          <w:rFonts w:eastAsia="Times New Roman"/>
          <w:sz w:val="22"/>
          <w:szCs w:val="22"/>
        </w:rPr>
        <w:t>support</w:t>
      </w:r>
      <w:r w:rsidRPr="11594EB9" w:rsidR="005E158E">
        <w:rPr>
          <w:rFonts w:eastAsia="Times New Roman"/>
          <w:sz w:val="22"/>
          <w:szCs w:val="22"/>
        </w:rPr>
        <w:t xml:space="preserve">’ for the </w:t>
      </w:r>
      <w:r w:rsidRPr="11594EB9" w:rsidR="000646CC">
        <w:rPr>
          <w:rFonts w:eastAsia="Times New Roman"/>
          <w:sz w:val="22"/>
          <w:szCs w:val="22"/>
        </w:rPr>
        <w:t>project</w:t>
      </w:r>
      <w:r w:rsidRPr="11594EB9" w:rsidR="005E158E">
        <w:rPr>
          <w:rFonts w:eastAsia="Times New Roman"/>
          <w:sz w:val="22"/>
          <w:szCs w:val="22"/>
        </w:rPr>
        <w:t xml:space="preserve"> for </w:t>
      </w:r>
      <w:r w:rsidRPr="11594EB9" w:rsidR="005E158E">
        <w:rPr>
          <w:rFonts w:eastAsia="Times New Roman"/>
          <w:sz w:val="22"/>
          <w:szCs w:val="22"/>
        </w:rPr>
        <w:t xml:space="preserve">all</w:t>
      </w:r>
      <w:r w:rsidRPr="11594EB9" w:rsidR="005E158E">
        <w:rPr>
          <w:rFonts w:eastAsia="Times New Roman"/>
          <w:sz w:val="22"/>
          <w:szCs w:val="22"/>
        </w:rPr>
        <w:t xml:space="preserve"> </w:t>
      </w:r>
      <w:r w:rsidRPr="11594EB9" w:rsidR="005E158E">
        <w:rPr>
          <w:rFonts w:eastAsia="Times New Roman"/>
          <w:sz w:val="22"/>
          <w:szCs w:val="22"/>
        </w:rPr>
        <w:t xml:space="preserve">reporting</w:t>
      </w:r>
      <w:r w:rsidRPr="11594EB9" w:rsidR="005E158E">
        <w:rPr>
          <w:rFonts w:eastAsia="Times New Roman"/>
          <w:sz w:val="22"/>
          <w:szCs w:val="22"/>
        </w:rPr>
        <w:t xml:space="preserve"> </w:t>
      </w:r>
      <w:r w:rsidRPr="11594EB9" w:rsidR="005E158E">
        <w:rPr>
          <w:rFonts w:eastAsia="Times New Roman"/>
          <w:sz w:val="22"/>
          <w:szCs w:val="22"/>
        </w:rPr>
        <w:t xml:space="preserve">periods</w:t>
      </w:r>
      <w:r w:rsidRPr="11594EB9" w:rsidR="005E158E">
        <w:rPr>
          <w:rFonts w:eastAsia="Times New Roman"/>
          <w:sz w:val="22"/>
          <w:szCs w:val="22"/>
        </w:rPr>
        <w:t xml:space="preserve">, by </w:t>
      </w:r>
      <w:r w:rsidRPr="11594EB9" w:rsidR="005E158E">
        <w:rPr>
          <w:rFonts w:eastAsia="Times New Roman"/>
          <w:sz w:val="22"/>
          <w:szCs w:val="22"/>
        </w:rPr>
        <w:t xml:space="preserve">calculating</w:t>
      </w:r>
      <w:r w:rsidRPr="11594EB9" w:rsidR="005E158E">
        <w:rPr>
          <w:rFonts w:eastAsia="Times New Roman"/>
          <w:sz w:val="22"/>
          <w:szCs w:val="22"/>
        </w:rPr>
        <w:t xml:space="preserve"> the ‘maximum </w:t>
      </w:r>
      <w:r w:rsidRPr="11594EB9" w:rsidR="0075199D">
        <w:rPr>
          <w:rFonts w:eastAsia="Times New Roman"/>
          <w:sz w:val="22"/>
          <w:szCs w:val="22"/>
        </w:rPr>
        <w:t>f</w:t>
      </w:r>
      <w:r w:rsidRPr="11594EB9" w:rsidR="007016D2">
        <w:rPr>
          <w:rFonts w:eastAsia="Times New Roman"/>
          <w:sz w:val="22"/>
          <w:szCs w:val="22"/>
        </w:rPr>
        <w:t>inancial</w:t>
      </w:r>
      <w:r w:rsidRPr="11594EB9" w:rsidR="007016D2">
        <w:rPr>
          <w:rFonts w:eastAsia="Times New Roman"/>
          <w:sz w:val="22"/>
          <w:szCs w:val="22"/>
        </w:rPr>
        <w:t xml:space="preserve"> </w:t>
      </w:r>
      <w:r w:rsidRPr="11594EB9" w:rsidR="007016D2">
        <w:rPr>
          <w:rFonts w:eastAsia="Times New Roman"/>
          <w:sz w:val="22"/>
          <w:szCs w:val="22"/>
        </w:rPr>
        <w:t>support</w:t>
      </w:r>
      <w:r w:rsidRPr="11594EB9" w:rsidR="005E158E">
        <w:rPr>
          <w:rFonts w:eastAsia="Times New Roman"/>
          <w:sz w:val="22"/>
          <w:szCs w:val="22"/>
        </w:rPr>
        <w:t xml:space="preserve"> to </w:t>
      </w:r>
      <w:r w:rsidRPr="11594EB9" w:rsidR="005E158E">
        <w:rPr>
          <w:rFonts w:eastAsia="Times New Roman"/>
          <w:sz w:val="22"/>
          <w:szCs w:val="22"/>
        </w:rPr>
        <w:t xml:space="preserve">costs</w:t>
      </w:r>
      <w:r w:rsidRPr="11594EB9" w:rsidR="005E158E">
        <w:rPr>
          <w:rFonts w:eastAsia="Times New Roman"/>
          <w:sz w:val="22"/>
          <w:szCs w:val="22"/>
        </w:rPr>
        <w:t xml:space="preserve">’ (</w:t>
      </w:r>
      <w:r w:rsidRPr="11594EB9" w:rsidR="005E158E">
        <w:rPr>
          <w:rFonts w:eastAsia="Times New Roman"/>
          <w:sz w:val="22"/>
          <w:szCs w:val="22"/>
        </w:rPr>
        <w:t xml:space="preserve">applying</w:t>
      </w:r>
      <w:r w:rsidRPr="11594EB9" w:rsidR="005E158E">
        <w:rPr>
          <w:rFonts w:eastAsia="Times New Roman"/>
          <w:sz w:val="22"/>
          <w:szCs w:val="22"/>
        </w:rPr>
        <w:t xml:space="preserve"> the </w:t>
      </w:r>
      <w:r w:rsidRPr="11594EB9" w:rsidR="005E158E">
        <w:rPr>
          <w:rFonts w:eastAsia="Times New Roman"/>
          <w:sz w:val="22"/>
          <w:szCs w:val="22"/>
        </w:rPr>
        <w:t xml:space="preserve">funding</w:t>
      </w:r>
      <w:r w:rsidRPr="11594EB9" w:rsidR="005E158E">
        <w:rPr>
          <w:rFonts w:eastAsia="Times New Roman"/>
          <w:sz w:val="22"/>
          <w:szCs w:val="22"/>
        </w:rPr>
        <w:t xml:space="preserve"> </w:t>
      </w:r>
      <w:r w:rsidRPr="11594EB9" w:rsidR="005E158E">
        <w:rPr>
          <w:rFonts w:eastAsia="Times New Roman"/>
          <w:sz w:val="22"/>
          <w:szCs w:val="22"/>
        </w:rPr>
        <w:t xml:space="preserve">rate</w:t>
      </w:r>
      <w:r w:rsidRPr="11594EB9" w:rsidR="005E158E">
        <w:rPr>
          <w:rFonts w:eastAsia="Times New Roman"/>
          <w:sz w:val="22"/>
          <w:szCs w:val="22"/>
        </w:rPr>
        <w:t xml:space="preserve"> to the </w:t>
      </w:r>
      <w:r w:rsidRPr="11594EB9" w:rsidR="005E158E">
        <w:rPr>
          <w:rFonts w:eastAsia="Times New Roman"/>
          <w:sz w:val="22"/>
          <w:szCs w:val="22"/>
        </w:rPr>
        <w:t xml:space="preserve">total</w:t>
      </w:r>
      <w:r w:rsidRPr="11594EB9" w:rsidR="005E158E">
        <w:rPr>
          <w:rFonts w:eastAsia="Times New Roman"/>
          <w:sz w:val="22"/>
          <w:szCs w:val="22"/>
        </w:rPr>
        <w:t xml:space="preserve"> </w:t>
      </w:r>
      <w:r w:rsidRPr="11594EB9" w:rsidR="005E158E">
        <w:rPr>
          <w:rFonts w:eastAsia="Times New Roman"/>
          <w:sz w:val="22"/>
          <w:szCs w:val="22"/>
        </w:rPr>
        <w:t xml:space="preserve">accepted</w:t>
      </w:r>
      <w:r w:rsidRPr="11594EB9" w:rsidR="005E158E">
        <w:rPr>
          <w:rFonts w:eastAsia="Times New Roman"/>
          <w:sz w:val="22"/>
          <w:szCs w:val="22"/>
        </w:rPr>
        <w:t xml:space="preserve"> </w:t>
      </w:r>
      <w:r w:rsidRPr="11594EB9" w:rsidR="005E158E">
        <w:rPr>
          <w:rFonts w:eastAsia="Times New Roman"/>
          <w:sz w:val="22"/>
          <w:szCs w:val="22"/>
        </w:rPr>
        <w:t xml:space="preserve">costs</w:t>
      </w:r>
      <w:r w:rsidRPr="11594EB9" w:rsidR="005E158E">
        <w:rPr>
          <w:rFonts w:eastAsia="Times New Roman"/>
          <w:sz w:val="22"/>
          <w:szCs w:val="22"/>
        </w:rPr>
        <w:t xml:space="preserve"> of </w:t>
      </w:r>
      <w:r w:rsidRPr="11594EB9" w:rsidR="005E158E">
        <w:rPr>
          <w:rFonts w:eastAsia="Times New Roman"/>
          <w:sz w:val="22"/>
          <w:szCs w:val="22"/>
        </w:rPr>
        <w:t xml:space="preserve">each</w:t>
      </w:r>
      <w:r w:rsidRPr="11594EB9" w:rsidR="005E158E">
        <w:rPr>
          <w:rFonts w:eastAsia="Times New Roman"/>
          <w:sz w:val="22"/>
          <w:szCs w:val="22"/>
        </w:rPr>
        <w:t xml:space="preserve"> </w:t>
      </w:r>
      <w:r w:rsidRPr="11594EB9" w:rsidR="000646CC">
        <w:rPr>
          <w:rFonts w:eastAsia="Times New Roman"/>
          <w:sz w:val="22"/>
          <w:szCs w:val="22"/>
        </w:rPr>
        <w:t>subgrantee</w:t>
      </w:r>
      <w:r w:rsidRPr="11594EB9" w:rsidR="005E158E">
        <w:rPr>
          <w:rFonts w:eastAsia="Times New Roman"/>
          <w:sz w:val="22"/>
          <w:szCs w:val="22"/>
        </w:rPr>
        <w:t xml:space="preserve">), </w:t>
      </w:r>
      <w:r w:rsidRPr="11594EB9" w:rsidR="005E158E">
        <w:rPr>
          <w:rFonts w:eastAsia="Times New Roman"/>
          <w:sz w:val="22"/>
          <w:szCs w:val="22"/>
        </w:rPr>
        <w:t xml:space="preserve">takin</w:t>
      </w:r>
      <w:r w:rsidRPr="11594EB9" w:rsidR="005E158E">
        <w:rPr>
          <w:rFonts w:eastAsia="Times New Roman"/>
          <w:sz w:val="22"/>
          <w:szCs w:val="22"/>
        </w:rPr>
        <w:t xml:space="preserve">g</w:t>
      </w:r>
      <w:r w:rsidRPr="11594EB9" w:rsidR="005E158E">
        <w:rPr>
          <w:rFonts w:eastAsia="Times New Roman"/>
          <w:sz w:val="22"/>
          <w:szCs w:val="22"/>
        </w:rPr>
        <w:t xml:space="preserve"> </w:t>
      </w:r>
      <w:r w:rsidRPr="11594EB9" w:rsidR="005E158E">
        <w:rPr>
          <w:rFonts w:eastAsia="Times New Roman"/>
          <w:sz w:val="22"/>
          <w:szCs w:val="22"/>
        </w:rPr>
        <w:t xml:space="preserve">into</w:t>
      </w:r>
      <w:r w:rsidRPr="11594EB9" w:rsidR="005E158E">
        <w:rPr>
          <w:rFonts w:eastAsia="Times New Roman"/>
          <w:sz w:val="22"/>
          <w:szCs w:val="22"/>
        </w:rPr>
        <w:t xml:space="preserve"> </w:t>
      </w:r>
      <w:r w:rsidRPr="11594EB9" w:rsidR="005E158E">
        <w:rPr>
          <w:rFonts w:eastAsia="Times New Roman"/>
          <w:sz w:val="22"/>
          <w:szCs w:val="22"/>
        </w:rPr>
        <w:t xml:space="preserve">account</w:t>
      </w:r>
      <w:r w:rsidRPr="11594EB9" w:rsidR="005E158E">
        <w:rPr>
          <w:rFonts w:eastAsia="Times New Roman"/>
          <w:sz w:val="22"/>
          <w:szCs w:val="22"/>
        </w:rPr>
        <w:t xml:space="preserve"> </w:t>
      </w:r>
      <w:r w:rsidRPr="11594EB9" w:rsidR="005E158E">
        <w:rPr>
          <w:rFonts w:eastAsia="Times New Roman"/>
          <w:sz w:val="22"/>
          <w:szCs w:val="22"/>
        </w:rPr>
        <w:t xml:space="preserve">requests</w:t>
      </w:r>
      <w:r w:rsidRPr="11594EB9" w:rsidR="005E158E">
        <w:rPr>
          <w:rFonts w:eastAsia="Times New Roman"/>
          <w:sz w:val="22"/>
          <w:szCs w:val="22"/>
        </w:rPr>
        <w:t xml:space="preserve"> for a </w:t>
      </w:r>
      <w:r w:rsidRPr="11594EB9" w:rsidR="005E158E">
        <w:rPr>
          <w:rFonts w:eastAsia="Times New Roman"/>
          <w:sz w:val="22"/>
          <w:szCs w:val="22"/>
        </w:rPr>
        <w:t xml:space="preserve">lower</w:t>
      </w:r>
      <w:r w:rsidRPr="11594EB9" w:rsidR="005E158E">
        <w:rPr>
          <w:rFonts w:eastAsia="Times New Roman"/>
          <w:sz w:val="22"/>
          <w:szCs w:val="22"/>
        </w:rPr>
        <w:t xml:space="preserve"> </w:t>
      </w:r>
      <w:r w:rsidRPr="11594EB9" w:rsidR="005E158E">
        <w:rPr>
          <w:rFonts w:eastAsia="Times New Roman"/>
          <w:sz w:val="22"/>
          <w:szCs w:val="22"/>
        </w:rPr>
        <w:t xml:space="preserve">contribution</w:t>
      </w:r>
      <w:r w:rsidRPr="11594EB9" w:rsidR="005E158E">
        <w:rPr>
          <w:rFonts w:eastAsia="Times New Roman"/>
          <w:sz w:val="22"/>
          <w:szCs w:val="22"/>
        </w:rPr>
        <w:t xml:space="preserve"> to </w:t>
      </w:r>
      <w:r w:rsidRPr="11594EB9" w:rsidR="005E158E">
        <w:rPr>
          <w:rFonts w:eastAsia="Times New Roman"/>
          <w:sz w:val="22"/>
          <w:szCs w:val="22"/>
        </w:rPr>
        <w:t xml:space="preserve">costs</w:t>
      </w:r>
      <w:r w:rsidRPr="11594EB9" w:rsidR="005E158E">
        <w:rPr>
          <w:rFonts w:eastAsia="Times New Roman"/>
          <w:sz w:val="22"/>
          <w:szCs w:val="22"/>
        </w:rPr>
        <w:t xml:space="preserve">, CFS </w:t>
      </w:r>
      <w:r w:rsidRPr="11594EB9" w:rsidR="005E158E">
        <w:rPr>
          <w:rFonts w:eastAsia="Times New Roman"/>
          <w:sz w:val="22"/>
          <w:szCs w:val="22"/>
        </w:rPr>
        <w:t xml:space="preserve">threshold</w:t>
      </w:r>
      <w:r w:rsidRPr="11594EB9" w:rsidR="005E158E">
        <w:rPr>
          <w:rFonts w:eastAsia="Times New Roman"/>
          <w:sz w:val="22"/>
          <w:szCs w:val="22"/>
        </w:rPr>
        <w:t xml:space="preserve"> </w:t>
      </w:r>
      <w:r w:rsidRPr="11594EB9" w:rsidR="005E158E">
        <w:rPr>
          <w:rFonts w:eastAsia="Times New Roman"/>
          <w:sz w:val="22"/>
          <w:szCs w:val="22"/>
        </w:rPr>
        <w:t xml:space="preserve">cappings</w:t>
      </w:r>
      <w:r w:rsidRPr="11594EB9" w:rsidR="005E158E">
        <w:rPr>
          <w:rFonts w:eastAsia="Times New Roman"/>
          <w:sz w:val="22"/>
          <w:szCs w:val="22"/>
        </w:rPr>
        <w:t xml:space="preserve"> (</w:t>
      </w:r>
      <w:r w:rsidRPr="11594EB9" w:rsidR="005E158E">
        <w:rPr>
          <w:rFonts w:eastAsia="Times New Roman"/>
          <w:sz w:val="22"/>
          <w:szCs w:val="22"/>
        </w:rPr>
        <w:t xml:space="preserve">if</w:t>
      </w:r>
      <w:r w:rsidRPr="11594EB9" w:rsidR="005E158E">
        <w:rPr>
          <w:rFonts w:eastAsia="Times New Roman"/>
          <w:sz w:val="22"/>
          <w:szCs w:val="22"/>
        </w:rPr>
        <w:t xml:space="preserve"> </w:t>
      </w:r>
      <w:r w:rsidRPr="11594EB9" w:rsidR="005E158E">
        <w:rPr>
          <w:rFonts w:eastAsia="Times New Roman"/>
          <w:sz w:val="22"/>
          <w:szCs w:val="22"/>
        </w:rPr>
        <w:t xml:space="preserve">any</w:t>
      </w:r>
      <w:r w:rsidRPr="11594EB9" w:rsidR="005E158E">
        <w:rPr>
          <w:rFonts w:eastAsia="Times New Roman"/>
          <w:sz w:val="22"/>
          <w:szCs w:val="22"/>
        </w:rPr>
        <w:t xml:space="preserve">) </w:t>
      </w:r>
      <w:r w:rsidRPr="0666E0E3" w:rsidR="005E158E">
        <w:rPr>
          <w:rFonts w:eastAsia="Times New Roman"/>
          <w:color w:val="auto"/>
          <w:sz w:val="22"/>
          <w:szCs w:val="22"/>
        </w:rPr>
        <w:t xml:space="preserve">and </w:t>
      </w:r>
      <w:r w:rsidRPr="0666E0E3" w:rsidR="005E158E">
        <w:rPr>
          <w:rFonts w:eastAsia="Times New Roman"/>
          <w:color w:val="auto"/>
          <w:sz w:val="22"/>
          <w:szCs w:val="22"/>
          <w:shd w:val="clear" w:color="auto" w:fill="E6E6E6"/>
        </w:rPr>
        <w:t>adding</w:t>
      </w:r>
      <w:r w:rsidRPr="0666E0E3" w:rsidR="005E158E">
        <w:rPr>
          <w:rFonts w:eastAsia="Times New Roman"/>
          <w:color w:val="auto"/>
          <w:sz w:val="22"/>
          <w:szCs w:val="22"/>
          <w:shd w:val="clear" w:color="auto" w:fill="E6E6E6"/>
        </w:rPr>
        <w:t xml:space="preserve"> the </w:t>
      </w:r>
      <w:r w:rsidRPr="0666E0E3" w:rsidR="005E158E">
        <w:rPr>
          <w:rFonts w:eastAsia="Times New Roman"/>
          <w:color w:val="auto"/>
          <w:sz w:val="22"/>
          <w:szCs w:val="22"/>
          <w:shd w:val="clear" w:color="auto" w:fill="E6E6E6"/>
        </w:rPr>
        <w:t>contributions</w:t>
      </w:r>
      <w:r w:rsidRPr="0666E0E3" w:rsidR="005E158E">
        <w:rPr>
          <w:rFonts w:eastAsia="Times New Roman"/>
          <w:color w:val="auto"/>
          <w:sz w:val="22"/>
          <w:szCs w:val="22"/>
        </w:rPr>
        <w:t xml:space="preserve"> </w:t>
      </w:r>
      <w:r w:rsidRPr="0666E0E3" w:rsidR="005E158E">
        <w:rPr>
          <w:rFonts w:eastAsia="Times New Roman"/>
          <w:color w:val="auto"/>
          <w:sz w:val="22"/>
          <w:szCs w:val="22"/>
        </w:rPr>
        <w:t xml:space="preserve">A</w:t>
      </w:r>
      <w:r w:rsidRPr="00657C51" w:rsidR="005E158E">
        <w:rPr>
          <w:rFonts w:eastAsia="Times New Roman"/>
          <w:sz w:val="22"/>
          <w:szCs w:val="22"/>
        </w:rPr>
        <w:t xml:space="preserve">f</w:t>
      </w:r>
      <w:r w:rsidRPr="00657C51" w:rsidR="005E158E">
        <w:rPr>
          <w:rFonts w:eastAsia="Times New Roman"/>
          <w:sz w:val="22"/>
          <w:szCs w:val="22"/>
        </w:rPr>
        <w:t xml:space="preserve">ter</w:t>
      </w:r>
      <w:r w:rsidRPr="00657C51" w:rsidR="005E158E">
        <w:rPr>
          <w:rFonts w:eastAsia="Times New Roman"/>
          <w:sz w:val="22"/>
          <w:szCs w:val="22"/>
        </w:rPr>
        <w:t xml:space="preserve"> </w:t>
      </w:r>
      <w:r w:rsidRPr="00657C51" w:rsidR="005E158E">
        <w:rPr>
          <w:rFonts w:eastAsia="Times New Roman"/>
          <w:sz w:val="22"/>
          <w:szCs w:val="22"/>
        </w:rPr>
        <w:t xml:space="preserve">that</w:t>
      </w:r>
      <w:r w:rsidRPr="00657C51" w:rsidR="005E158E">
        <w:rPr>
          <w:rFonts w:eastAsia="Times New Roman"/>
          <w:sz w:val="22"/>
          <w:szCs w:val="22"/>
        </w:rPr>
        <w:t xml:space="preserve">, </w:t>
      </w:r>
      <w:r w:rsidR="00A423CC">
        <w:rPr>
          <w:rFonts w:eastAsia="Times New Roman"/>
          <w:sz w:val="22"/>
          <w:szCs w:val="22"/>
        </w:rPr>
        <w:t>ASI</w:t>
      </w:r>
      <w:r w:rsidRPr="00657C51" w:rsidR="005E158E">
        <w:rPr>
          <w:rFonts w:eastAsia="Times New Roman"/>
          <w:sz w:val="22"/>
          <w:szCs w:val="22"/>
        </w:rPr>
        <w:t xml:space="preserve"> </w:t>
      </w:r>
      <w:r w:rsidRPr="00657C51" w:rsidR="005E158E">
        <w:rPr>
          <w:rFonts w:eastAsia="Times New Roman"/>
          <w:sz w:val="22"/>
          <w:szCs w:val="22"/>
        </w:rPr>
        <w:t xml:space="preserve">will</w:t>
      </w:r>
      <w:r w:rsidRPr="00657C51" w:rsidR="005E158E">
        <w:rPr>
          <w:rFonts w:eastAsia="Times New Roman"/>
          <w:sz w:val="22"/>
          <w:szCs w:val="22"/>
        </w:rPr>
        <w:t xml:space="preserve"> </w:t>
      </w:r>
      <w:r w:rsidRPr="00657C51" w:rsidR="005E158E">
        <w:rPr>
          <w:rFonts w:eastAsia="Times New Roman"/>
          <w:sz w:val="22"/>
          <w:szCs w:val="22"/>
        </w:rPr>
        <w:t xml:space="preserve">take</w:t>
      </w:r>
      <w:r w:rsidRPr="00657C51" w:rsidR="005E158E">
        <w:rPr>
          <w:rFonts w:eastAsia="Times New Roman"/>
          <w:sz w:val="22"/>
          <w:szCs w:val="22"/>
        </w:rPr>
        <w:t xml:space="preserve"> </w:t>
      </w:r>
      <w:r w:rsidRPr="00657C51" w:rsidR="005E158E">
        <w:rPr>
          <w:rFonts w:eastAsia="Times New Roman"/>
          <w:sz w:val="22"/>
          <w:szCs w:val="22"/>
        </w:rPr>
        <w:t xml:space="preserve">into</w:t>
      </w:r>
      <w:r w:rsidRPr="00657C51" w:rsidR="005E158E">
        <w:rPr>
          <w:rFonts w:eastAsia="Times New Roman"/>
          <w:sz w:val="22"/>
          <w:szCs w:val="22"/>
        </w:rPr>
        <w:t xml:space="preserve"> </w:t>
      </w:r>
      <w:r w:rsidRPr="00657C51" w:rsidR="005E158E">
        <w:rPr>
          <w:rFonts w:eastAsia="Times New Roman"/>
          <w:sz w:val="22"/>
          <w:szCs w:val="22"/>
        </w:rPr>
        <w:t xml:space="preserve">account</w:t>
      </w:r>
      <w:r w:rsidRPr="00657C51" w:rsidR="005E158E">
        <w:rPr>
          <w:rFonts w:eastAsia="Times New Roman"/>
          <w:sz w:val="22"/>
          <w:szCs w:val="22"/>
        </w:rPr>
        <w:t xml:space="preserve"> grant </w:t>
      </w:r>
      <w:r w:rsidRPr="00657C51" w:rsidR="005E158E">
        <w:rPr>
          <w:rFonts w:eastAsia="Times New Roman"/>
          <w:sz w:val="22"/>
          <w:szCs w:val="22"/>
        </w:rPr>
        <w:t xml:space="preserve">reductions</w:t>
      </w:r>
      <w:r w:rsidRPr="00657C51" w:rsidR="005E158E">
        <w:rPr>
          <w:rFonts w:eastAsia="Times New Roman"/>
          <w:sz w:val="22"/>
          <w:szCs w:val="22"/>
        </w:rPr>
        <w:t xml:space="preserve"> (</w:t>
      </w:r>
      <w:r w:rsidRPr="00657C51" w:rsidR="005E158E">
        <w:rPr>
          <w:rFonts w:eastAsia="Times New Roman"/>
          <w:sz w:val="22"/>
          <w:szCs w:val="22"/>
        </w:rPr>
        <w:t xml:space="preserve">if</w:t>
      </w:r>
      <w:r w:rsidRPr="00657C51" w:rsidR="005E158E">
        <w:rPr>
          <w:rFonts w:eastAsia="Times New Roman"/>
          <w:sz w:val="22"/>
          <w:szCs w:val="22"/>
        </w:rPr>
        <w:t xml:space="preserve"> </w:t>
      </w:r>
      <w:r w:rsidRPr="00657C51" w:rsidR="005E158E">
        <w:rPr>
          <w:rFonts w:eastAsia="Times New Roman"/>
          <w:sz w:val="22"/>
          <w:szCs w:val="22"/>
        </w:rPr>
        <w:t xml:space="preserve">any</w:t>
      </w:r>
      <w:r w:rsidRPr="00657C51" w:rsidR="005E158E">
        <w:rPr>
          <w:rFonts w:eastAsia="Times New Roman"/>
          <w:sz w:val="22"/>
          <w:szCs w:val="22"/>
        </w:rPr>
        <w:t xml:space="preserve">). The </w:t>
      </w:r>
      <w:r w:rsidRPr="00657C51" w:rsidR="005E158E">
        <w:rPr>
          <w:rFonts w:eastAsia="Times New Roman"/>
          <w:sz w:val="22"/>
          <w:szCs w:val="22"/>
        </w:rPr>
        <w:t xml:space="preserve">resulting</w:t>
      </w:r>
      <w:r w:rsidRPr="00657C51" w:rsidR="005E158E">
        <w:rPr>
          <w:rFonts w:eastAsia="Times New Roman"/>
          <w:sz w:val="22"/>
          <w:szCs w:val="22"/>
        </w:rPr>
        <w:t xml:space="preserve"> </w:t>
      </w:r>
      <w:r w:rsidRPr="00657C51" w:rsidR="005E158E">
        <w:rPr>
          <w:rFonts w:eastAsia="Times New Roman"/>
          <w:sz w:val="22"/>
          <w:szCs w:val="22"/>
        </w:rPr>
        <w:t xml:space="preserve">amount</w:t>
      </w:r>
      <w:r w:rsidRPr="00657C51" w:rsidR="005E158E">
        <w:rPr>
          <w:rFonts w:eastAsia="Times New Roman"/>
          <w:sz w:val="22"/>
          <w:szCs w:val="22"/>
        </w:rPr>
        <w:t xml:space="preserve"> </w:t>
      </w:r>
      <w:r w:rsidRPr="00657C51" w:rsidR="005E158E">
        <w:rPr>
          <w:rFonts w:eastAsia="Times New Roman"/>
          <w:sz w:val="22"/>
          <w:szCs w:val="22"/>
        </w:rPr>
        <w:t xml:space="preserve">is</w:t>
      </w:r>
      <w:r w:rsidRPr="00657C51" w:rsidR="005E158E">
        <w:rPr>
          <w:rFonts w:eastAsia="Times New Roman"/>
          <w:sz w:val="22"/>
          <w:szCs w:val="22"/>
        </w:rPr>
        <w:t xml:space="preserve"> the ‘</w:t>
      </w:r>
      <w:r w:rsidRPr="00657C51" w:rsidR="005E158E">
        <w:rPr>
          <w:rFonts w:eastAsia="Times New Roman"/>
          <w:sz w:val="22"/>
          <w:szCs w:val="22"/>
        </w:rPr>
        <w:t xml:space="preserve">total</w:t>
      </w:r>
      <w:r w:rsidRPr="00657C51" w:rsidR="005E158E">
        <w:rPr>
          <w:rFonts w:eastAsia="Times New Roman"/>
          <w:sz w:val="22"/>
          <w:szCs w:val="22"/>
        </w:rPr>
        <w:t xml:space="preserve"> </w:t>
      </w:r>
      <w:r w:rsidRPr="00657C51" w:rsidR="005E158E">
        <w:rPr>
          <w:rFonts w:eastAsia="Times New Roman"/>
          <w:sz w:val="22"/>
          <w:szCs w:val="22"/>
        </w:rPr>
        <w:t xml:space="preserve">accepted</w:t>
      </w:r>
      <w:r w:rsidRPr="00657C51" w:rsidR="005E158E">
        <w:rPr>
          <w:rFonts w:eastAsia="Times New Roman"/>
          <w:sz w:val="22"/>
          <w:szCs w:val="22"/>
        </w:rPr>
        <w:t xml:space="preserve"> </w:t>
      </w:r>
      <w:r w:rsidRPr="00657C51" w:rsidR="007016D2">
        <w:rPr>
          <w:rFonts w:eastAsia="Times New Roman"/>
          <w:sz w:val="22"/>
          <w:szCs w:val="22"/>
        </w:rPr>
        <w:t xml:space="preserve">Financial </w:t>
      </w:r>
      <w:r w:rsidRPr="00657C51" w:rsidR="007016D2">
        <w:rPr>
          <w:rFonts w:eastAsia="Times New Roman"/>
          <w:sz w:val="22"/>
          <w:szCs w:val="22"/>
        </w:rPr>
        <w:t>support</w:t>
      </w:r>
      <w:r w:rsidRPr="00657C51" w:rsidR="005E158E">
        <w:rPr>
          <w:rFonts w:eastAsia="Times New Roman"/>
          <w:sz w:val="22"/>
          <w:szCs w:val="22"/>
        </w:rPr>
        <w:t>’.</w:t>
      </w:r>
    </w:p>
    <w:p w:rsidRPr="00657C51" w:rsidR="005E158E" w:rsidP="000646CC" w:rsidRDefault="005E158E" w14:paraId="5E995E0F" w14:textId="77777777">
      <w:pPr>
        <w:spacing w:after="120"/>
        <w:rPr>
          <w:rFonts w:eastAsia="Times New Roman"/>
          <w:sz w:val="22"/>
          <w:szCs w:val="22"/>
          <w:u w:val="single"/>
        </w:rPr>
      </w:pPr>
      <w:r w:rsidRPr="00657C51">
        <w:rPr>
          <w:rFonts w:eastAsia="Times New Roman"/>
          <w:sz w:val="22"/>
          <w:szCs w:val="22"/>
          <w:u w:val="single"/>
        </w:rPr>
        <w:t xml:space="preserve">Step 2 </w:t>
      </w:r>
      <w:r w:rsidRPr="00657C51">
        <w:rPr>
          <w:bCs/>
          <w:sz w:val="22"/>
          <w:szCs w:val="22"/>
          <w:u w:val="single"/>
        </w:rPr>
        <w:t>— Limit to the maximum grant amount</w:t>
      </w:r>
    </w:p>
    <w:p w:rsidRPr="00657C51" w:rsidR="005E158E" w:rsidP="000646CC" w:rsidRDefault="005E158E" w14:paraId="3CBA5219" w14:textId="77777777">
      <w:pPr>
        <w:spacing w:after="120"/>
        <w:rPr>
          <w:sz w:val="22"/>
          <w:szCs w:val="22"/>
        </w:rPr>
      </w:pPr>
      <w:r w:rsidRPr="00657C51">
        <w:rPr>
          <w:bCs/>
          <w:sz w:val="22"/>
          <w:szCs w:val="22"/>
        </w:rPr>
        <w:t>If the resulting amount</w:t>
      </w:r>
      <w:r w:rsidRPr="00657C51">
        <w:rPr>
          <w:rFonts w:eastAsia="Times New Roman"/>
          <w:sz w:val="22"/>
          <w:szCs w:val="22"/>
          <w:lang w:eastAsia="en-GB"/>
        </w:rPr>
        <w:t xml:space="preserve"> is higher than the </w:t>
      </w:r>
      <w:r w:rsidRPr="00657C51">
        <w:rPr>
          <w:bCs/>
          <w:sz w:val="22"/>
          <w:szCs w:val="22"/>
        </w:rPr>
        <w:t xml:space="preserve">maximum grant amount set out in Article 5.2, it </w:t>
      </w:r>
      <w:r w:rsidRPr="00657C51">
        <w:rPr>
          <w:rFonts w:eastAsia="Times New Roman"/>
          <w:sz w:val="22"/>
          <w:szCs w:val="22"/>
          <w:lang w:eastAsia="en-GB"/>
        </w:rPr>
        <w:t xml:space="preserve">will be limited </w:t>
      </w:r>
      <w:r w:rsidRPr="00657C51">
        <w:rPr>
          <w:bCs/>
          <w:sz w:val="22"/>
          <w:szCs w:val="22"/>
        </w:rPr>
        <w:t>to the latter.</w:t>
      </w:r>
    </w:p>
    <w:p w:rsidRPr="00657C51" w:rsidR="005E158E" w:rsidP="000646CC" w:rsidRDefault="005E158E" w14:paraId="52EC4B18" w14:textId="77777777">
      <w:pPr>
        <w:spacing w:after="120"/>
        <w:rPr>
          <w:sz w:val="22"/>
          <w:szCs w:val="22"/>
          <w:u w:val="single"/>
        </w:rPr>
      </w:pPr>
      <w:r w:rsidRPr="00657C51">
        <w:rPr>
          <w:rFonts w:eastAsia="Times New Roman"/>
          <w:sz w:val="22"/>
          <w:szCs w:val="22"/>
          <w:u w:val="single"/>
        </w:rPr>
        <w:t xml:space="preserve">Step 3 </w:t>
      </w:r>
      <w:r w:rsidRPr="00657C51">
        <w:rPr>
          <w:sz w:val="22"/>
          <w:szCs w:val="22"/>
          <w:u w:val="single"/>
        </w:rPr>
        <w:t>— Reduction due to the no-profit rule</w:t>
      </w:r>
    </w:p>
    <w:p w:rsidRPr="00657C51" w:rsidR="005E158E" w:rsidP="000646CC" w:rsidRDefault="007016D2" w14:paraId="4E09B288" w14:textId="470E1D07">
      <w:pPr>
        <w:spacing w:after="120"/>
        <w:rPr>
          <w:sz w:val="22"/>
          <w:szCs w:val="22"/>
        </w:rPr>
      </w:pPr>
      <w:r w:rsidRPr="00657C51">
        <w:rPr>
          <w:bCs/>
          <w:sz w:val="22"/>
          <w:szCs w:val="22"/>
        </w:rPr>
        <w:t>T</w:t>
      </w:r>
      <w:r w:rsidRPr="00657C51" w:rsidR="005E158E">
        <w:rPr>
          <w:sz w:val="22"/>
          <w:szCs w:val="22"/>
        </w:rPr>
        <w:t xml:space="preserve">he grant must not produce a profit (i.e. surplus of the amount obtained following Step 2 plus the </w:t>
      </w:r>
      <w:r w:rsidRPr="00657C51" w:rsidR="004E6C8A">
        <w:rPr>
          <w:sz w:val="22"/>
          <w:szCs w:val="22"/>
        </w:rPr>
        <w:t>project</w:t>
      </w:r>
      <w:r w:rsidRPr="00657C51" w:rsidR="005E158E">
        <w:rPr>
          <w:sz w:val="22"/>
          <w:szCs w:val="22"/>
        </w:rPr>
        <w:t xml:space="preserve">’s revenues, over the eligible costs and contributions approved by </w:t>
      </w:r>
      <w:r w:rsidR="00A423CC">
        <w:rPr>
          <w:sz w:val="22"/>
          <w:szCs w:val="22"/>
        </w:rPr>
        <w:t>ASI</w:t>
      </w:r>
      <w:r w:rsidRPr="00657C51" w:rsidR="005E158E">
        <w:rPr>
          <w:rFonts w:eastAsia="Times New Roman"/>
          <w:sz w:val="22"/>
          <w:szCs w:val="22"/>
        </w:rPr>
        <w:t>)</w:t>
      </w:r>
      <w:r w:rsidRPr="00657C51" w:rsidR="005E158E">
        <w:rPr>
          <w:sz w:val="22"/>
          <w:szCs w:val="22"/>
        </w:rPr>
        <w:t>.</w:t>
      </w:r>
    </w:p>
    <w:p w:rsidRPr="00657C51" w:rsidR="005E158E" w:rsidP="000646CC" w:rsidRDefault="005E158E" w14:paraId="6512EAF0" w14:textId="583E1DCA">
      <w:pPr>
        <w:spacing w:after="120"/>
        <w:rPr>
          <w:sz w:val="22"/>
          <w:szCs w:val="22"/>
        </w:rPr>
      </w:pPr>
      <w:r w:rsidRPr="00657C51">
        <w:rPr>
          <w:sz w:val="22"/>
          <w:szCs w:val="22"/>
        </w:rPr>
        <w:t xml:space="preserve">‘Revenue’ is all income generated by the </w:t>
      </w:r>
      <w:r w:rsidRPr="00657C51" w:rsidR="004E6C8A">
        <w:rPr>
          <w:sz w:val="22"/>
          <w:szCs w:val="22"/>
        </w:rPr>
        <w:t>project</w:t>
      </w:r>
      <w:r w:rsidRPr="00657C51">
        <w:rPr>
          <w:sz w:val="22"/>
          <w:szCs w:val="22"/>
        </w:rPr>
        <w:t xml:space="preserve">, during its duration (see Article 4), for </w:t>
      </w:r>
      <w:r w:rsidRPr="00657C51" w:rsidR="000646CC">
        <w:rPr>
          <w:rFonts w:eastAsia="Times New Roman"/>
          <w:sz w:val="22"/>
          <w:szCs w:val="22"/>
        </w:rPr>
        <w:t>subgrantee</w:t>
      </w:r>
      <w:r w:rsidRPr="00657C51">
        <w:rPr>
          <w:sz w:val="22"/>
          <w:szCs w:val="22"/>
        </w:rPr>
        <w:t>s that are profit legal entities.</w:t>
      </w:r>
    </w:p>
    <w:p w:rsidRPr="00657C51" w:rsidR="005E158E" w:rsidP="000646CC" w:rsidRDefault="005E158E" w14:paraId="21CBE9BB" w14:textId="5664CE56">
      <w:pPr>
        <w:spacing w:after="120"/>
        <w:rPr>
          <w:sz w:val="22"/>
          <w:szCs w:val="22"/>
          <w:lang w:val="en-US"/>
        </w:rPr>
      </w:pPr>
      <w:r w:rsidRPr="00657C51">
        <w:rPr>
          <w:sz w:val="22"/>
          <w:szCs w:val="22"/>
          <w:lang w:val="en-US"/>
        </w:rPr>
        <w:t xml:space="preserve">If there is a profit, it will be deducted in proportion to the final rate of reimbursement of the eligible costs approved by </w:t>
      </w:r>
      <w:r w:rsidR="00A423CC">
        <w:rPr>
          <w:sz w:val="22"/>
          <w:szCs w:val="22"/>
          <w:lang w:val="en-US"/>
        </w:rPr>
        <w:t>ASI</w:t>
      </w:r>
      <w:r w:rsidRPr="00657C51">
        <w:rPr>
          <w:sz w:val="22"/>
          <w:szCs w:val="22"/>
          <w:lang w:val="en-US"/>
        </w:rPr>
        <w:t xml:space="preserve"> (as compared to the amount calculated following Steps 1 and 2 minus the contributions).</w:t>
      </w:r>
    </w:p>
    <w:p w:rsidRPr="00657C51" w:rsidR="005E158E" w:rsidP="000646CC" w:rsidRDefault="005E158E" w14:paraId="26D27E08" w14:textId="77777777">
      <w:pPr>
        <w:spacing w:after="120"/>
        <w:rPr>
          <w:bCs/>
          <w:sz w:val="22"/>
          <w:szCs w:val="22"/>
          <w:lang w:val="en-GB"/>
        </w:rPr>
      </w:pPr>
      <w:r w:rsidRPr="00657C51">
        <w:rPr>
          <w:bCs/>
          <w:sz w:val="22"/>
          <w:szCs w:val="22"/>
        </w:rPr>
        <w:t xml:space="preserve">The </w:t>
      </w:r>
      <w:r w:rsidRPr="00657C51">
        <w:rPr>
          <w:b/>
          <w:bCs/>
          <w:sz w:val="22"/>
          <w:szCs w:val="22"/>
        </w:rPr>
        <w:t xml:space="preserve">balance </w:t>
      </w:r>
      <w:r w:rsidRPr="00657C51">
        <w:rPr>
          <w:bCs/>
          <w:sz w:val="22"/>
          <w:szCs w:val="22"/>
        </w:rPr>
        <w:t>(final payment) is then calculated by deducting the total amount of prefinancing and interim payments already made (if any), from the final grant amount:</w:t>
      </w:r>
    </w:p>
    <w:p w:rsidR="005E158E" w:rsidP="000646CC" w:rsidRDefault="005E158E" w14:paraId="7439BD3D" w14:textId="77777777">
      <w:pPr>
        <w:spacing w:after="120"/>
        <w:ind w:left="360" w:firstLine="349"/>
        <w:rPr>
          <w:sz w:val="20"/>
          <w:szCs w:val="20"/>
        </w:rPr>
      </w:pPr>
      <w:r>
        <w:rPr>
          <w:sz w:val="28"/>
          <w:szCs w:val="28"/>
        </w:rPr>
        <w:t>{</w:t>
      </w:r>
      <w:r>
        <w:rPr>
          <w:sz w:val="20"/>
          <w:szCs w:val="20"/>
        </w:rPr>
        <w:t>final grant amount</w:t>
      </w:r>
    </w:p>
    <w:p w:rsidR="005E158E" w:rsidP="000646CC" w:rsidRDefault="005E158E" w14:paraId="661DC02C" w14:textId="77777777">
      <w:pPr>
        <w:spacing w:after="120"/>
        <w:ind w:left="360" w:firstLine="349"/>
        <w:rPr>
          <w:sz w:val="20"/>
          <w:szCs w:val="20"/>
        </w:rPr>
      </w:pPr>
      <w:r>
        <w:rPr>
          <w:sz w:val="20"/>
          <w:szCs w:val="20"/>
        </w:rPr>
        <w:t>minus</w:t>
      </w:r>
    </w:p>
    <w:p w:rsidR="005E158E" w:rsidP="000646CC" w:rsidRDefault="005E158E" w14:paraId="1E62514C" w14:textId="77777777">
      <w:pPr>
        <w:spacing w:after="120"/>
        <w:ind w:left="360" w:firstLine="349"/>
        <w:rPr>
          <w:szCs w:val="22"/>
        </w:rPr>
      </w:pPr>
      <w:r>
        <w:rPr>
          <w:sz w:val="20"/>
          <w:szCs w:val="20"/>
        </w:rPr>
        <w:t>{prefinancing and interim payments made (if any)}</w:t>
      </w:r>
      <w:r>
        <w:rPr>
          <w:sz w:val="28"/>
          <w:szCs w:val="28"/>
        </w:rPr>
        <w:t>}</w:t>
      </w:r>
      <w:r>
        <w:t>.</w:t>
      </w:r>
    </w:p>
    <w:p w:rsidRPr="00657C51" w:rsidR="005E158E" w:rsidP="000646CC" w:rsidRDefault="005E158E" w14:paraId="3CD58702" w14:textId="2A94E44E">
      <w:pPr>
        <w:spacing w:after="120"/>
        <w:rPr>
          <w:sz w:val="22"/>
          <w:szCs w:val="22"/>
        </w:rPr>
      </w:pPr>
      <w:r w:rsidRPr="00657C51">
        <w:rPr>
          <w:sz w:val="22"/>
          <w:szCs w:val="22"/>
        </w:rPr>
        <w:t xml:space="preserve">If the balance is </w:t>
      </w:r>
      <w:r w:rsidRPr="00657C51">
        <w:rPr>
          <w:b/>
          <w:sz w:val="22"/>
          <w:szCs w:val="22"/>
        </w:rPr>
        <w:t>positive</w:t>
      </w:r>
      <w:r w:rsidRPr="00657C51">
        <w:rPr>
          <w:sz w:val="22"/>
          <w:szCs w:val="22"/>
        </w:rPr>
        <w:t xml:space="preserve">, it will be </w:t>
      </w:r>
      <w:r w:rsidRPr="00657C51">
        <w:rPr>
          <w:b/>
          <w:sz w:val="22"/>
          <w:szCs w:val="22"/>
        </w:rPr>
        <w:t>paid</w:t>
      </w:r>
      <w:r w:rsidRPr="00657C51" w:rsidR="007016D2">
        <w:rPr>
          <w:sz w:val="22"/>
          <w:szCs w:val="22"/>
        </w:rPr>
        <w:t xml:space="preserve"> to the subgrantee.</w:t>
      </w:r>
    </w:p>
    <w:p w:rsidRPr="00657C51" w:rsidR="005E158E" w:rsidP="000646CC" w:rsidRDefault="005E158E" w14:paraId="530ACE0D" w14:textId="2A2A08EA">
      <w:pPr>
        <w:spacing w:after="120"/>
        <w:rPr>
          <w:sz w:val="22"/>
          <w:szCs w:val="22"/>
        </w:rPr>
      </w:pPr>
      <w:r w:rsidRPr="00657C51">
        <w:rPr>
          <w:sz w:val="22"/>
          <w:szCs w:val="22"/>
          <w:lang w:eastAsia="en-GB"/>
        </w:rPr>
        <w:t>Payments will not be made if</w:t>
      </w:r>
      <w:r w:rsidRPr="00657C51">
        <w:rPr>
          <w:b/>
          <w:i/>
          <w:sz w:val="22"/>
          <w:szCs w:val="22"/>
          <w:lang w:eastAsia="en-GB"/>
        </w:rPr>
        <w:t xml:space="preserve"> </w:t>
      </w:r>
      <w:r w:rsidRPr="00657C51">
        <w:rPr>
          <w:sz w:val="22"/>
          <w:szCs w:val="22"/>
        </w:rPr>
        <w:t>the payment deadline or payments are suspended (see Articles 2</w:t>
      </w:r>
      <w:r w:rsidR="00F157DE">
        <w:rPr>
          <w:sz w:val="22"/>
          <w:szCs w:val="22"/>
        </w:rPr>
        <w:t>8 and 29</w:t>
      </w:r>
      <w:r w:rsidRPr="00657C51">
        <w:rPr>
          <w:sz w:val="22"/>
          <w:szCs w:val="22"/>
        </w:rPr>
        <w:t>).</w:t>
      </w:r>
    </w:p>
    <w:p w:rsidRPr="00657C51" w:rsidR="005E158E" w:rsidP="000646CC" w:rsidRDefault="005E158E" w14:paraId="608FADB9" w14:textId="14D14C45">
      <w:pPr>
        <w:spacing w:after="120"/>
        <w:rPr>
          <w:sz w:val="22"/>
          <w:szCs w:val="22"/>
        </w:rPr>
      </w:pPr>
      <w:r w:rsidRPr="00657C51">
        <w:rPr>
          <w:sz w:val="22"/>
          <w:szCs w:val="22"/>
        </w:rPr>
        <w:t>If the balance is</w:t>
      </w:r>
      <w:r w:rsidRPr="00657C51">
        <w:rPr>
          <w:b/>
          <w:sz w:val="22"/>
          <w:szCs w:val="22"/>
        </w:rPr>
        <w:t xml:space="preserve"> negative</w:t>
      </w:r>
      <w:r w:rsidRPr="00657C51">
        <w:rPr>
          <w:sz w:val="22"/>
          <w:szCs w:val="22"/>
        </w:rPr>
        <w:t xml:space="preserve">, it will be </w:t>
      </w:r>
      <w:r w:rsidRPr="00657C51">
        <w:rPr>
          <w:b/>
          <w:sz w:val="22"/>
          <w:szCs w:val="22"/>
        </w:rPr>
        <w:t>recovered</w:t>
      </w:r>
      <w:r w:rsidRPr="00657C51">
        <w:rPr>
          <w:sz w:val="22"/>
          <w:szCs w:val="22"/>
        </w:rPr>
        <w:t xml:space="preserve"> in accordance with the following procedure:</w:t>
      </w:r>
    </w:p>
    <w:p w:rsidRPr="00657C51" w:rsidR="005E158E" w:rsidP="000646CC" w:rsidRDefault="00A423CC" w14:paraId="03088CB8" w14:textId="6FCDCE2E">
      <w:pPr>
        <w:spacing w:after="120"/>
        <w:rPr>
          <w:sz w:val="22"/>
          <w:szCs w:val="22"/>
        </w:rPr>
      </w:pPr>
      <w:bookmarkStart w:name="_Toc435109012" w:id="295"/>
      <w:r>
        <w:rPr>
          <w:sz w:val="22"/>
          <w:szCs w:val="22"/>
        </w:rPr>
        <w:t>ASI</w:t>
      </w:r>
      <w:r w:rsidRPr="00657C51" w:rsidR="005E158E">
        <w:rPr>
          <w:bCs/>
          <w:i/>
          <w:sz w:val="22"/>
          <w:szCs w:val="22"/>
        </w:rPr>
        <w:t xml:space="preserve"> </w:t>
      </w:r>
      <w:r w:rsidRPr="00657C51" w:rsidR="005E158E">
        <w:rPr>
          <w:bCs/>
          <w:sz w:val="22"/>
          <w:szCs w:val="22"/>
        </w:rPr>
        <w:t xml:space="preserve">will send </w:t>
      </w:r>
      <w:r w:rsidRPr="00657C51" w:rsidR="005E158E">
        <w:rPr>
          <w:sz w:val="22"/>
          <w:szCs w:val="22"/>
        </w:rPr>
        <w:t xml:space="preserve">a </w:t>
      </w:r>
      <w:r w:rsidRPr="00657C51" w:rsidR="005E158E">
        <w:rPr>
          <w:b/>
          <w:sz w:val="22"/>
          <w:szCs w:val="22"/>
        </w:rPr>
        <w:t>pre-information letter</w:t>
      </w:r>
      <w:r w:rsidRPr="00657C51" w:rsidR="005E158E">
        <w:rPr>
          <w:sz w:val="22"/>
          <w:szCs w:val="22"/>
        </w:rPr>
        <w:t xml:space="preserve"> to the </w:t>
      </w:r>
      <w:r w:rsidRPr="00657C51" w:rsidR="007016D2">
        <w:rPr>
          <w:sz w:val="22"/>
          <w:szCs w:val="22"/>
        </w:rPr>
        <w:t xml:space="preserve">subgrantee </w:t>
      </w:r>
      <w:r w:rsidRPr="00657C51" w:rsidR="005E158E">
        <w:rPr>
          <w:sz w:val="22"/>
          <w:szCs w:val="22"/>
        </w:rPr>
        <w:t>:</w:t>
      </w:r>
    </w:p>
    <w:p w:rsidRPr="00657C51" w:rsidR="005E158E" w:rsidP="006C3C0F" w:rsidRDefault="005E158E" w14:paraId="7A0B21A4" w14:textId="77777777">
      <w:pPr>
        <w:numPr>
          <w:ilvl w:val="0"/>
          <w:numId w:val="60"/>
        </w:numPr>
        <w:spacing w:after="120"/>
        <w:rPr>
          <w:sz w:val="22"/>
          <w:szCs w:val="22"/>
        </w:rPr>
      </w:pPr>
      <w:r w:rsidRPr="00657C51">
        <w:rPr>
          <w:sz w:val="22"/>
          <w:szCs w:val="22"/>
        </w:rPr>
        <w:t>formally notifying the intention to recover, the final grant amount, the amount to be recovered and the reasons why</w:t>
      </w:r>
    </w:p>
    <w:p w:rsidRPr="00657C51" w:rsidR="005E158E" w:rsidP="006C3C0F" w:rsidRDefault="005E158E" w14:paraId="359D673F" w14:textId="77777777">
      <w:pPr>
        <w:numPr>
          <w:ilvl w:val="0"/>
          <w:numId w:val="60"/>
        </w:numPr>
        <w:spacing w:after="120"/>
        <w:rPr>
          <w:sz w:val="22"/>
          <w:szCs w:val="22"/>
        </w:rPr>
      </w:pPr>
      <w:r w:rsidRPr="00657C51">
        <w:rPr>
          <w:sz w:val="22"/>
          <w:szCs w:val="22"/>
        </w:rPr>
        <w:t>requesting observations within 30 days of receiving notification.</w:t>
      </w:r>
    </w:p>
    <w:p w:rsidRPr="00657C51" w:rsidR="005E158E" w:rsidP="007016D2" w:rsidRDefault="005E158E" w14:paraId="728E9DAC" w14:textId="7EF5F039">
      <w:pPr>
        <w:spacing w:after="120"/>
        <w:rPr>
          <w:sz w:val="22"/>
          <w:szCs w:val="22"/>
        </w:rPr>
      </w:pPr>
      <w:r w:rsidRPr="00657C51">
        <w:rPr>
          <w:rFonts w:eastAsia="Times New Roman"/>
          <w:sz w:val="22"/>
          <w:szCs w:val="22"/>
          <w:lang w:eastAsia="en-GB"/>
        </w:rPr>
        <w:t xml:space="preserve">If no observations are submitted (or </w:t>
      </w:r>
      <w:r w:rsidR="00A423CC">
        <w:rPr>
          <w:rFonts w:eastAsia="Times New Roman"/>
          <w:sz w:val="22"/>
          <w:szCs w:val="22"/>
          <w:lang w:eastAsia="en-GB"/>
        </w:rPr>
        <w:t>ASI</w:t>
      </w:r>
      <w:r w:rsidRPr="00657C51">
        <w:rPr>
          <w:rFonts w:eastAsia="Times New Roman"/>
          <w:sz w:val="22"/>
          <w:szCs w:val="22"/>
          <w:lang w:eastAsia="en-GB"/>
        </w:rPr>
        <w:t xml:space="preserve"> decides to pursue recovery despite the observations it has received)</w:t>
      </w:r>
      <w:r w:rsidRPr="00657C51">
        <w:rPr>
          <w:sz w:val="22"/>
          <w:szCs w:val="22"/>
        </w:rPr>
        <w:t>, it will confirm</w:t>
      </w:r>
      <w:r w:rsidRPr="00657C51">
        <w:rPr>
          <w:b/>
          <w:sz w:val="22"/>
          <w:szCs w:val="22"/>
        </w:rPr>
        <w:t xml:space="preserve"> </w:t>
      </w:r>
      <w:r w:rsidRPr="00657C51">
        <w:rPr>
          <w:sz w:val="22"/>
          <w:szCs w:val="22"/>
        </w:rPr>
        <w:t>the amount to be recovered</w:t>
      </w:r>
      <w:r w:rsidRPr="00657C51">
        <w:rPr>
          <w:b/>
          <w:sz w:val="22"/>
          <w:szCs w:val="22"/>
        </w:rPr>
        <w:t xml:space="preserve"> </w:t>
      </w:r>
      <w:r w:rsidRPr="00657C51">
        <w:rPr>
          <w:sz w:val="22"/>
          <w:szCs w:val="22"/>
        </w:rPr>
        <w:t>(</w:t>
      </w:r>
      <w:r w:rsidRPr="00657C51">
        <w:rPr>
          <w:b/>
          <w:sz w:val="22"/>
          <w:szCs w:val="22"/>
        </w:rPr>
        <w:t>confirmation letter</w:t>
      </w:r>
      <w:r w:rsidRPr="00657C51">
        <w:rPr>
          <w:sz w:val="22"/>
          <w:szCs w:val="22"/>
        </w:rPr>
        <w:t xml:space="preserve">), together with a </w:t>
      </w:r>
      <w:r w:rsidRPr="00657C51">
        <w:rPr>
          <w:b/>
          <w:sz w:val="22"/>
          <w:szCs w:val="22"/>
        </w:rPr>
        <w:t>debit note</w:t>
      </w:r>
      <w:r w:rsidRPr="00657C51">
        <w:rPr>
          <w:sz w:val="22"/>
          <w:szCs w:val="22"/>
        </w:rPr>
        <w:t xml:space="preserve"> with the terms and date for payment.</w:t>
      </w:r>
    </w:p>
    <w:p w:rsidRPr="00657C51" w:rsidR="007016D2" w:rsidP="007016D2" w:rsidRDefault="005E158E" w14:paraId="3922D194" w14:textId="682FAB72">
      <w:pPr>
        <w:spacing w:after="120"/>
        <w:rPr>
          <w:sz w:val="22"/>
          <w:szCs w:val="22"/>
        </w:rPr>
      </w:pPr>
      <w:r w:rsidRPr="00657C51">
        <w:rPr>
          <w:color w:val="000000"/>
          <w:sz w:val="22"/>
          <w:szCs w:val="22"/>
        </w:rPr>
        <w:t xml:space="preserve">If payment is not made by the date specified in the debit note, </w:t>
      </w:r>
      <w:r w:rsidR="00A423CC">
        <w:rPr>
          <w:sz w:val="22"/>
          <w:szCs w:val="22"/>
        </w:rPr>
        <w:t>ASI</w:t>
      </w:r>
      <w:r w:rsidRPr="00657C51">
        <w:rPr>
          <w:sz w:val="22"/>
          <w:szCs w:val="22"/>
        </w:rPr>
        <w:t xml:space="preserve"> will</w:t>
      </w:r>
      <w:r w:rsidRPr="00657C51">
        <w:rPr>
          <w:b/>
          <w:sz w:val="22"/>
          <w:szCs w:val="22"/>
        </w:rPr>
        <w:t xml:space="preserve"> enforce recovery</w:t>
      </w:r>
      <w:r w:rsidRPr="00657C51">
        <w:rPr>
          <w:sz w:val="22"/>
          <w:szCs w:val="22"/>
        </w:rPr>
        <w:t xml:space="preserve"> in accordance wit</w:t>
      </w:r>
      <w:r w:rsidR="00F157DE">
        <w:rPr>
          <w:sz w:val="22"/>
          <w:szCs w:val="22"/>
        </w:rPr>
        <w:t>h Article 21.5</w:t>
      </w:r>
      <w:r w:rsidRPr="00657C51">
        <w:rPr>
          <w:sz w:val="22"/>
          <w:szCs w:val="22"/>
        </w:rPr>
        <w:t>.</w:t>
      </w:r>
    </w:p>
    <w:p w:rsidRPr="00657C51" w:rsidR="007016D2" w:rsidP="007016D2" w:rsidRDefault="007016D2" w14:paraId="154F1B30" w14:textId="77777777">
      <w:pPr>
        <w:spacing w:after="120"/>
        <w:rPr>
          <w:sz w:val="22"/>
          <w:szCs w:val="22"/>
        </w:rPr>
      </w:pPr>
    </w:p>
    <w:p w:rsidRPr="00657C51" w:rsidR="007016D2" w:rsidP="007016D2" w:rsidRDefault="005E158E" w14:paraId="62693110" w14:textId="03677566">
      <w:pPr>
        <w:spacing w:after="120"/>
        <w:ind w:left="709" w:hanging="709"/>
        <w:rPr>
          <w:b/>
          <w:sz w:val="22"/>
          <w:szCs w:val="22"/>
        </w:rPr>
      </w:pPr>
      <w:bookmarkStart w:name="_Toc529197738" w:id="296"/>
      <w:bookmarkStart w:name="_Toc524697234" w:id="297"/>
      <w:r w:rsidRPr="00657C51">
        <w:rPr>
          <w:b/>
          <w:sz w:val="22"/>
          <w:szCs w:val="22"/>
        </w:rPr>
        <w:t>2</w:t>
      </w:r>
      <w:r w:rsidR="00D23B68">
        <w:rPr>
          <w:b/>
          <w:sz w:val="22"/>
          <w:szCs w:val="22"/>
        </w:rPr>
        <w:t>1</w:t>
      </w:r>
      <w:r w:rsidRPr="00657C51">
        <w:rPr>
          <w:b/>
          <w:sz w:val="22"/>
          <w:szCs w:val="22"/>
        </w:rPr>
        <w:t>.3.5 Audit implementation after final payment — Revised final grant amount — Recovery</w:t>
      </w:r>
      <w:bookmarkEnd w:id="296"/>
      <w:bookmarkEnd w:id="297"/>
    </w:p>
    <w:p w:rsidRPr="00657C51" w:rsidR="005E158E" w:rsidP="007016D2" w:rsidRDefault="005E158E" w14:paraId="572CD8B2" w14:textId="7CDDD090">
      <w:pPr>
        <w:spacing w:after="120"/>
        <w:rPr>
          <w:rFonts w:eastAsia="Calibri" w:cs="Times New Roman"/>
          <w:sz w:val="22"/>
          <w:szCs w:val="22"/>
        </w:rPr>
      </w:pPr>
      <w:r w:rsidRPr="00657C51">
        <w:rPr>
          <w:rFonts w:eastAsia="Calibri" w:cs="Times New Roman"/>
          <w:sz w:val="22"/>
          <w:szCs w:val="22"/>
        </w:rPr>
        <w:t xml:space="preserve">If — after the final payment </w:t>
      </w:r>
      <w:r w:rsidRPr="00657C51">
        <w:rPr>
          <w:rFonts w:eastAsia="Calibri" w:cs="Times New Roman"/>
          <w:color w:val="002060"/>
          <w:sz w:val="22"/>
          <w:szCs w:val="22"/>
        </w:rPr>
        <w:t>(</w:t>
      </w:r>
      <w:r w:rsidRPr="00657C51">
        <w:rPr>
          <w:rFonts w:eastAsia="Calibri" w:cs="Times New Roman"/>
          <w:sz w:val="22"/>
          <w:szCs w:val="22"/>
        </w:rPr>
        <w:t xml:space="preserve">in particular, after checks, reviews, audits or investigations; see Article 25) — </w:t>
      </w:r>
      <w:r w:rsidR="00A423CC">
        <w:rPr>
          <w:rFonts w:eastAsia="Calibri" w:cs="Times New Roman"/>
          <w:sz w:val="22"/>
          <w:szCs w:val="22"/>
        </w:rPr>
        <w:t>ASI</w:t>
      </w:r>
      <w:r w:rsidRPr="00657C51">
        <w:rPr>
          <w:rFonts w:eastAsia="Calibri" w:cs="Times New Roman"/>
          <w:sz w:val="22"/>
          <w:szCs w:val="22"/>
        </w:rPr>
        <w:t xml:space="preserve"> rejects costs or contrib</w:t>
      </w:r>
      <w:r w:rsidR="00F157DE">
        <w:rPr>
          <w:rFonts w:eastAsia="Calibri" w:cs="Times New Roman"/>
          <w:sz w:val="22"/>
          <w:szCs w:val="22"/>
        </w:rPr>
        <w:t>utions (see Article 26</w:t>
      </w:r>
      <w:r w:rsidRPr="00657C51">
        <w:rPr>
          <w:rFonts w:eastAsia="Calibri" w:cs="Times New Roman"/>
          <w:sz w:val="22"/>
          <w:szCs w:val="22"/>
        </w:rPr>
        <w:t xml:space="preserve">) or reduces the grant (see Article 28), it will calculate the </w:t>
      </w:r>
      <w:r w:rsidRPr="00657C51">
        <w:rPr>
          <w:rFonts w:eastAsia="Calibri" w:cs="Times New Roman"/>
          <w:b/>
          <w:sz w:val="22"/>
          <w:szCs w:val="22"/>
        </w:rPr>
        <w:t>revised final grant amount</w:t>
      </w:r>
      <w:r w:rsidRPr="00657C51">
        <w:rPr>
          <w:rFonts w:eastAsia="Calibri" w:cs="Times New Roman"/>
          <w:sz w:val="22"/>
          <w:szCs w:val="22"/>
        </w:rPr>
        <w:t xml:space="preserve"> for the </w:t>
      </w:r>
      <w:r w:rsidRPr="00657C51" w:rsidR="004E6C8A">
        <w:rPr>
          <w:rFonts w:eastAsia="Calibri" w:cs="Times New Roman"/>
          <w:sz w:val="22"/>
          <w:szCs w:val="22"/>
        </w:rPr>
        <w:t>subgrantee</w:t>
      </w:r>
      <w:r w:rsidRPr="00657C51">
        <w:rPr>
          <w:rFonts w:eastAsia="Calibri" w:cs="Times New Roman"/>
          <w:sz w:val="22"/>
          <w:szCs w:val="22"/>
        </w:rPr>
        <w:t xml:space="preserve"> concerned. </w:t>
      </w:r>
    </w:p>
    <w:p w:rsidRPr="00657C51" w:rsidR="005E158E" w:rsidP="007016D2" w:rsidRDefault="005E158E" w14:paraId="6E8217E7" w14:textId="47E47320">
      <w:pPr>
        <w:spacing w:after="120"/>
        <w:rPr>
          <w:sz w:val="22"/>
          <w:szCs w:val="22"/>
        </w:rPr>
      </w:pPr>
      <w:r w:rsidRPr="00657C51">
        <w:rPr>
          <w:sz w:val="22"/>
          <w:szCs w:val="22"/>
        </w:rPr>
        <w:t xml:space="preserve">The </w:t>
      </w:r>
      <w:r w:rsidRPr="00657C51" w:rsidR="004E6C8A">
        <w:rPr>
          <w:b/>
          <w:sz w:val="22"/>
          <w:szCs w:val="22"/>
        </w:rPr>
        <w:t>subgrantee</w:t>
      </w:r>
      <w:r w:rsidRPr="00657C51">
        <w:rPr>
          <w:b/>
          <w:sz w:val="22"/>
          <w:szCs w:val="22"/>
        </w:rPr>
        <w:t xml:space="preserve"> revised final grant amount</w:t>
      </w:r>
      <w:r w:rsidRPr="00657C51">
        <w:rPr>
          <w:sz w:val="22"/>
          <w:szCs w:val="22"/>
        </w:rPr>
        <w:t xml:space="preserve"> will be calculated in the following step: </w:t>
      </w:r>
    </w:p>
    <w:p w:rsidRPr="00657C51" w:rsidR="005E158E" w:rsidP="007016D2" w:rsidRDefault="005E158E" w14:paraId="0FDBE0B2" w14:textId="4C371CE5">
      <w:pPr>
        <w:spacing w:after="120"/>
        <w:ind w:left="1701" w:hanging="981"/>
        <w:rPr>
          <w:sz w:val="22"/>
          <w:szCs w:val="22"/>
        </w:rPr>
      </w:pPr>
      <w:r w:rsidRPr="00657C51">
        <w:rPr>
          <w:sz w:val="22"/>
          <w:szCs w:val="22"/>
        </w:rPr>
        <w:t xml:space="preserve">Step 1 — Calculation of the revised total accepted </w:t>
      </w:r>
      <w:r w:rsidRPr="00657C51" w:rsidR="007016D2">
        <w:rPr>
          <w:sz w:val="22"/>
          <w:szCs w:val="22"/>
        </w:rPr>
        <w:t>financial support</w:t>
      </w:r>
    </w:p>
    <w:p w:rsidRPr="00657C51" w:rsidR="005E158E" w:rsidP="007016D2" w:rsidRDefault="005E158E" w14:paraId="0147D62C" w14:textId="18C4C0B5">
      <w:pPr>
        <w:spacing w:after="120"/>
        <w:rPr>
          <w:bCs/>
          <w:sz w:val="22"/>
          <w:szCs w:val="22"/>
          <w:u w:val="single"/>
        </w:rPr>
      </w:pPr>
      <w:r w:rsidRPr="00657C51">
        <w:rPr>
          <w:rFonts w:eastAsia="Times New Roman"/>
          <w:sz w:val="22"/>
          <w:szCs w:val="22"/>
          <w:u w:val="single"/>
        </w:rPr>
        <w:t xml:space="preserve">Step 1 </w:t>
      </w:r>
      <w:r w:rsidRPr="00657C51">
        <w:rPr>
          <w:bCs/>
          <w:sz w:val="22"/>
          <w:szCs w:val="22"/>
          <w:u w:val="single"/>
        </w:rPr>
        <w:t xml:space="preserve">— Calculation of the revised total accepted </w:t>
      </w:r>
      <w:r w:rsidRPr="00657C51" w:rsidR="007016D2">
        <w:rPr>
          <w:bCs/>
          <w:sz w:val="22"/>
          <w:szCs w:val="22"/>
          <w:u w:val="single"/>
        </w:rPr>
        <w:t>financial support</w:t>
      </w:r>
    </w:p>
    <w:p w:rsidRPr="00657C51" w:rsidR="005E158E" w:rsidP="007016D2" w:rsidRDefault="00A423CC" w14:paraId="3BF010BB" w14:textId="4716824B">
      <w:pPr>
        <w:spacing w:after="120"/>
        <w:rPr>
          <w:sz w:val="22"/>
          <w:szCs w:val="22"/>
        </w:rPr>
      </w:pPr>
      <w:r>
        <w:rPr>
          <w:sz w:val="22"/>
          <w:szCs w:val="22"/>
        </w:rPr>
        <w:t>ASI</w:t>
      </w:r>
      <w:r w:rsidRPr="00657C51" w:rsidR="005E158E">
        <w:rPr>
          <w:sz w:val="22"/>
          <w:szCs w:val="22"/>
        </w:rPr>
        <w:t xml:space="preserve"> will first calculate the ‘revised accepted </w:t>
      </w:r>
      <w:r w:rsidRPr="00657C51" w:rsidR="007016D2">
        <w:rPr>
          <w:sz w:val="22"/>
          <w:szCs w:val="22"/>
        </w:rPr>
        <w:t>financial support</w:t>
      </w:r>
      <w:r w:rsidRPr="00657C51" w:rsidR="005E158E">
        <w:rPr>
          <w:sz w:val="22"/>
          <w:szCs w:val="22"/>
        </w:rPr>
        <w:t xml:space="preserve">’ for the </w:t>
      </w:r>
      <w:r w:rsidRPr="00657C51" w:rsidR="004E6C8A">
        <w:rPr>
          <w:sz w:val="22"/>
          <w:szCs w:val="22"/>
        </w:rPr>
        <w:t>subgrantee</w:t>
      </w:r>
      <w:r w:rsidRPr="00657C51" w:rsidR="005E158E">
        <w:rPr>
          <w:sz w:val="22"/>
          <w:szCs w:val="22"/>
        </w:rPr>
        <w:t>, by calculating the ‘revised accepted costs’ and ‘revised accepted contributions’.</w:t>
      </w:r>
    </w:p>
    <w:p w:rsidRPr="00657C51" w:rsidR="005E158E" w:rsidP="007016D2" w:rsidRDefault="005E158E" w14:paraId="03BE9900" w14:textId="165FAD74">
      <w:pPr>
        <w:spacing w:after="120"/>
        <w:rPr>
          <w:sz w:val="22"/>
          <w:szCs w:val="22"/>
        </w:rPr>
      </w:pPr>
      <w:r w:rsidRPr="00657C51">
        <w:rPr>
          <w:sz w:val="22"/>
          <w:szCs w:val="22"/>
        </w:rPr>
        <w:t xml:space="preserve">After that, it will take into account grant reductions (if any). The resulting ‘revised total accepted </w:t>
      </w:r>
      <w:r w:rsidRPr="00657C51" w:rsidR="007016D2">
        <w:rPr>
          <w:sz w:val="22"/>
          <w:szCs w:val="22"/>
        </w:rPr>
        <w:t>financial support</w:t>
      </w:r>
      <w:r w:rsidRPr="00657C51">
        <w:rPr>
          <w:sz w:val="22"/>
          <w:szCs w:val="22"/>
        </w:rPr>
        <w:t xml:space="preserve">’ is the </w:t>
      </w:r>
      <w:r w:rsidRPr="00657C51" w:rsidR="004E6C8A">
        <w:rPr>
          <w:sz w:val="22"/>
          <w:szCs w:val="22"/>
        </w:rPr>
        <w:t>subgrantee</w:t>
      </w:r>
      <w:r w:rsidRPr="00657C51">
        <w:rPr>
          <w:sz w:val="22"/>
          <w:szCs w:val="22"/>
        </w:rPr>
        <w:t xml:space="preserve"> revised final grant amount.</w:t>
      </w:r>
    </w:p>
    <w:p w:rsidRPr="00657C51" w:rsidR="005E158E" w:rsidP="007016D2" w:rsidRDefault="005E158E" w14:paraId="42004361" w14:textId="0077D8E0">
      <w:pPr>
        <w:spacing w:after="120"/>
        <w:rPr>
          <w:rFonts w:eastAsia="Calibri" w:cs="Times New Roman"/>
          <w:bCs/>
          <w:i/>
          <w:sz w:val="22"/>
          <w:szCs w:val="22"/>
        </w:rPr>
      </w:pPr>
      <w:r w:rsidRPr="00657C51">
        <w:rPr>
          <w:rFonts w:eastAsia="Calibri" w:cs="Times New Roman"/>
          <w:sz w:val="22"/>
          <w:szCs w:val="22"/>
        </w:rPr>
        <w:t xml:space="preserve">If the revised final grant amount is lower than the </w:t>
      </w:r>
      <w:r w:rsidRPr="00657C51" w:rsidR="004E6C8A">
        <w:rPr>
          <w:rFonts w:eastAsia="Calibri" w:cs="Times New Roman"/>
          <w:sz w:val="22"/>
          <w:szCs w:val="22"/>
        </w:rPr>
        <w:t>subgrantee</w:t>
      </w:r>
      <w:r w:rsidRPr="00657C51">
        <w:rPr>
          <w:rFonts w:eastAsia="Calibri" w:cs="Times New Roman"/>
          <w:sz w:val="22"/>
          <w:szCs w:val="22"/>
        </w:rPr>
        <w:t xml:space="preserve">’s final grant amount (i.e. its share in the final grant amount for the </w:t>
      </w:r>
      <w:r w:rsidRPr="00657C51" w:rsidR="004E6C8A">
        <w:rPr>
          <w:rFonts w:eastAsia="Calibri" w:cs="Times New Roman"/>
          <w:sz w:val="22"/>
          <w:szCs w:val="22"/>
        </w:rPr>
        <w:t>project</w:t>
      </w:r>
      <w:r w:rsidRPr="00657C51">
        <w:rPr>
          <w:rFonts w:eastAsia="Calibri" w:cs="Times New Roman"/>
          <w:sz w:val="22"/>
          <w:szCs w:val="22"/>
        </w:rPr>
        <w:t xml:space="preserve">), it will be </w:t>
      </w:r>
      <w:r w:rsidRPr="00657C51">
        <w:rPr>
          <w:rFonts w:eastAsia="Calibri" w:cs="Times New Roman"/>
          <w:b/>
          <w:sz w:val="22"/>
          <w:szCs w:val="22"/>
        </w:rPr>
        <w:t xml:space="preserve">recovered </w:t>
      </w:r>
      <w:r w:rsidRPr="00657C51">
        <w:rPr>
          <w:rFonts w:eastAsia="Calibri" w:cs="Times New Roman"/>
          <w:sz w:val="22"/>
          <w:szCs w:val="22"/>
        </w:rPr>
        <w:t>in accordance with the following procedure:</w:t>
      </w:r>
    </w:p>
    <w:p w:rsidRPr="00657C51" w:rsidR="005E158E" w:rsidP="007016D2" w:rsidRDefault="005E158E" w14:paraId="1F25CACA" w14:textId="75226E1C">
      <w:pPr>
        <w:spacing w:after="120"/>
        <w:rPr>
          <w:rFonts w:eastAsia="Calibri" w:cs="Times New Roman"/>
          <w:bCs/>
          <w:sz w:val="22"/>
          <w:szCs w:val="22"/>
        </w:rPr>
      </w:pPr>
      <w:r w:rsidRPr="00657C51">
        <w:rPr>
          <w:rFonts w:eastAsia="Calibri" w:cs="Times New Roman"/>
          <w:bCs/>
          <w:sz w:val="22"/>
          <w:szCs w:val="22"/>
        </w:rPr>
        <w:t xml:space="preserve">The </w:t>
      </w:r>
      <w:r w:rsidRPr="00657C51" w:rsidR="004E6C8A">
        <w:rPr>
          <w:rFonts w:eastAsia="Calibri" w:cs="Times New Roman"/>
          <w:b/>
          <w:bCs/>
          <w:sz w:val="22"/>
          <w:szCs w:val="22"/>
        </w:rPr>
        <w:t>subgrantee</w:t>
      </w:r>
      <w:r w:rsidRPr="00657C51">
        <w:rPr>
          <w:rFonts w:eastAsia="Calibri" w:cs="Times New Roman"/>
          <w:b/>
          <w:bCs/>
          <w:sz w:val="22"/>
          <w:szCs w:val="22"/>
        </w:rPr>
        <w:t xml:space="preserve"> final grant amount</w:t>
      </w:r>
      <w:r w:rsidRPr="00657C51">
        <w:rPr>
          <w:rFonts w:eastAsia="Calibri" w:cs="Times New Roman"/>
          <w:bCs/>
          <w:sz w:val="22"/>
          <w:szCs w:val="22"/>
        </w:rPr>
        <w:t xml:space="preserve"> (i.e. share in the final grant amount for the </w:t>
      </w:r>
      <w:r w:rsidRPr="00657C51" w:rsidR="004E6C8A">
        <w:rPr>
          <w:rFonts w:eastAsia="Calibri" w:cs="Times New Roman"/>
          <w:bCs/>
          <w:sz w:val="22"/>
          <w:szCs w:val="22"/>
        </w:rPr>
        <w:t>project</w:t>
      </w:r>
      <w:r w:rsidRPr="00657C51">
        <w:rPr>
          <w:rFonts w:eastAsia="Calibri" w:cs="Times New Roman"/>
          <w:bCs/>
          <w:sz w:val="22"/>
          <w:szCs w:val="22"/>
        </w:rPr>
        <w:t>) is calculated as follows:</w:t>
      </w:r>
    </w:p>
    <w:p w:rsidR="005E158E" w:rsidP="007016D2" w:rsidRDefault="005E158E" w14:paraId="07E1661A" w14:textId="01BBB43A">
      <w:pPr>
        <w:tabs>
          <w:tab w:val="left" w:pos="0"/>
        </w:tabs>
        <w:spacing w:after="120"/>
        <w:ind w:left="357"/>
        <w:rPr>
          <w:rFonts w:eastAsia="Calibri" w:cs="Times New Roman"/>
          <w:sz w:val="20"/>
          <w:szCs w:val="20"/>
        </w:rPr>
      </w:pPr>
      <w:r>
        <w:rPr>
          <w:rFonts w:eastAsia="Calibri" w:cs="Times New Roman"/>
          <w:b/>
          <w:sz w:val="32"/>
          <w:szCs w:val="32"/>
        </w:rPr>
        <w:t>{</w:t>
      </w:r>
      <w:r>
        <w:rPr>
          <w:rFonts w:eastAsia="Calibri" w:cs="Times New Roman"/>
          <w:sz w:val="28"/>
          <w:szCs w:val="28"/>
        </w:rPr>
        <w:t>{</w:t>
      </w:r>
      <w:r>
        <w:rPr>
          <w:rFonts w:eastAsia="Calibri" w:cs="Times New Roman"/>
          <w:sz w:val="20"/>
          <w:szCs w:val="20"/>
        </w:rPr>
        <w:t xml:space="preserve">{total accepted </w:t>
      </w:r>
      <w:r w:rsidR="007016D2">
        <w:rPr>
          <w:rFonts w:eastAsia="Calibri" w:cs="Times New Roman"/>
          <w:sz w:val="20"/>
          <w:szCs w:val="20"/>
        </w:rPr>
        <w:t>financial support</w:t>
      </w:r>
      <w:r>
        <w:rPr>
          <w:rFonts w:eastAsia="Calibri" w:cs="Times New Roman"/>
          <w:sz w:val="20"/>
          <w:szCs w:val="20"/>
        </w:rPr>
        <w:t xml:space="preserve"> for the </w:t>
      </w:r>
      <w:r w:rsidR="004E6C8A">
        <w:rPr>
          <w:rFonts w:eastAsia="Calibri" w:cs="Times New Roman"/>
          <w:sz w:val="20"/>
          <w:szCs w:val="20"/>
        </w:rPr>
        <w:t>subgrantee</w:t>
      </w:r>
      <w:r>
        <w:rPr>
          <w:rFonts w:eastAsia="Calibri" w:cs="Times New Roman"/>
          <w:sz w:val="20"/>
          <w:szCs w:val="20"/>
        </w:rPr>
        <w:t xml:space="preserve"> </w:t>
      </w:r>
    </w:p>
    <w:p w:rsidR="005E158E" w:rsidP="007016D2" w:rsidRDefault="005E158E" w14:paraId="6D16A831" w14:textId="77777777">
      <w:pPr>
        <w:tabs>
          <w:tab w:val="left" w:pos="0"/>
        </w:tabs>
        <w:spacing w:after="120"/>
        <w:ind w:left="357"/>
        <w:rPr>
          <w:rFonts w:eastAsia="Calibri" w:cs="Times New Roman"/>
          <w:sz w:val="20"/>
          <w:szCs w:val="20"/>
        </w:rPr>
      </w:pPr>
      <w:r>
        <w:rPr>
          <w:rFonts w:eastAsia="Calibri" w:cs="Times New Roman"/>
          <w:sz w:val="20"/>
          <w:szCs w:val="20"/>
        </w:rPr>
        <w:t>divided by</w:t>
      </w:r>
    </w:p>
    <w:p w:rsidR="005E158E" w:rsidP="007016D2" w:rsidRDefault="005E158E" w14:paraId="193F5B36" w14:textId="28AD8521">
      <w:pPr>
        <w:tabs>
          <w:tab w:val="left" w:pos="0"/>
        </w:tabs>
        <w:spacing w:after="120"/>
        <w:ind w:left="357"/>
        <w:rPr>
          <w:rFonts w:eastAsia="Calibri" w:cs="Times New Roman"/>
        </w:rPr>
      </w:pPr>
      <w:r>
        <w:rPr>
          <w:rFonts w:eastAsia="Calibri" w:cs="Times New Roman"/>
          <w:sz w:val="20"/>
          <w:szCs w:val="20"/>
        </w:rPr>
        <w:t xml:space="preserve">total accepted </w:t>
      </w:r>
      <w:r w:rsidR="007016D2">
        <w:rPr>
          <w:rFonts w:eastAsia="Calibri" w:cs="Times New Roman"/>
          <w:sz w:val="20"/>
          <w:szCs w:val="20"/>
        </w:rPr>
        <w:t>Financial support</w:t>
      </w:r>
      <w:r>
        <w:rPr>
          <w:rFonts w:eastAsia="Calibri" w:cs="Times New Roman"/>
          <w:sz w:val="20"/>
          <w:szCs w:val="20"/>
        </w:rPr>
        <w:t xml:space="preserve"> for the </w:t>
      </w:r>
      <w:r w:rsidR="004E6C8A">
        <w:rPr>
          <w:rFonts w:eastAsia="Calibri" w:cs="Times New Roman"/>
          <w:sz w:val="20"/>
          <w:szCs w:val="20"/>
        </w:rPr>
        <w:t>project</w:t>
      </w:r>
      <w:r>
        <w:rPr>
          <w:rFonts w:eastAsia="Calibri" w:cs="Times New Roman"/>
          <w:sz w:val="28"/>
          <w:szCs w:val="28"/>
        </w:rPr>
        <w:t>}</w:t>
      </w:r>
    </w:p>
    <w:p w:rsidR="005E158E" w:rsidP="007016D2" w:rsidRDefault="005E158E" w14:paraId="2E9AE063" w14:textId="77777777">
      <w:pPr>
        <w:tabs>
          <w:tab w:val="left" w:pos="0"/>
        </w:tabs>
        <w:spacing w:after="120"/>
        <w:ind w:left="357"/>
        <w:rPr>
          <w:rFonts w:eastAsia="Calibri" w:cs="Times New Roman"/>
          <w:sz w:val="20"/>
          <w:szCs w:val="20"/>
        </w:rPr>
      </w:pPr>
      <w:r>
        <w:rPr>
          <w:rFonts w:eastAsia="Calibri" w:cs="Times New Roman"/>
          <w:sz w:val="20"/>
          <w:szCs w:val="20"/>
        </w:rPr>
        <w:t xml:space="preserve">multiplied by </w:t>
      </w:r>
    </w:p>
    <w:p w:rsidR="005E158E" w:rsidP="007016D2" w:rsidRDefault="005E158E" w14:paraId="069F1188" w14:textId="2484FB5D">
      <w:pPr>
        <w:spacing w:after="120"/>
        <w:ind w:left="357"/>
        <w:rPr>
          <w:rFonts w:eastAsia="Calibri" w:cs="Times New Roman"/>
          <w:bCs/>
        </w:rPr>
      </w:pPr>
      <w:r>
        <w:rPr>
          <w:rFonts w:eastAsia="Calibri" w:cs="Times New Roman"/>
          <w:sz w:val="20"/>
          <w:szCs w:val="20"/>
        </w:rPr>
        <w:t xml:space="preserve">final grant amount for the </w:t>
      </w:r>
      <w:r w:rsidR="004E6C8A">
        <w:rPr>
          <w:rFonts w:eastAsia="Calibri" w:cs="Times New Roman"/>
          <w:sz w:val="20"/>
          <w:szCs w:val="20"/>
        </w:rPr>
        <w:t>project</w:t>
      </w:r>
      <w:r>
        <w:rPr>
          <w:rFonts w:eastAsia="Calibri" w:cs="Times New Roman"/>
          <w:b/>
          <w:sz w:val="32"/>
          <w:szCs w:val="32"/>
        </w:rPr>
        <w:t>}</w:t>
      </w:r>
      <w:r>
        <w:rPr>
          <w:rFonts w:eastAsia="Calibri" w:cs="Times New Roman"/>
        </w:rPr>
        <w:t>.</w:t>
      </w:r>
    </w:p>
    <w:p w:rsidRPr="00657C51" w:rsidR="005E158E" w:rsidP="007016D2" w:rsidRDefault="00A423CC" w14:paraId="1F704089" w14:textId="2D203348">
      <w:pPr>
        <w:spacing w:after="120"/>
        <w:rPr>
          <w:sz w:val="22"/>
          <w:szCs w:val="22"/>
        </w:rPr>
      </w:pPr>
      <w:r>
        <w:rPr>
          <w:sz w:val="22"/>
          <w:szCs w:val="22"/>
        </w:rPr>
        <w:t>ASI</w:t>
      </w:r>
      <w:r w:rsidRPr="00657C51" w:rsidR="005E158E">
        <w:rPr>
          <w:sz w:val="22"/>
          <w:szCs w:val="22"/>
        </w:rPr>
        <w:t xml:space="preserve"> </w:t>
      </w:r>
      <w:r w:rsidRPr="00657C51" w:rsidR="005E158E">
        <w:rPr>
          <w:bCs/>
          <w:sz w:val="22"/>
          <w:szCs w:val="22"/>
        </w:rPr>
        <w:t xml:space="preserve">will send </w:t>
      </w:r>
      <w:r w:rsidRPr="00657C51" w:rsidR="005E158E">
        <w:rPr>
          <w:sz w:val="22"/>
          <w:szCs w:val="22"/>
        </w:rPr>
        <w:t xml:space="preserve">a </w:t>
      </w:r>
      <w:r w:rsidRPr="00657C51" w:rsidR="005E158E">
        <w:rPr>
          <w:b/>
          <w:sz w:val="22"/>
          <w:szCs w:val="22"/>
        </w:rPr>
        <w:t xml:space="preserve">pre-information letter </w:t>
      </w:r>
      <w:r w:rsidRPr="00657C51" w:rsidR="005E158E">
        <w:rPr>
          <w:sz w:val="22"/>
          <w:szCs w:val="22"/>
        </w:rPr>
        <w:t xml:space="preserve">to the </w:t>
      </w:r>
      <w:r w:rsidRPr="00657C51" w:rsidR="004E6C8A">
        <w:rPr>
          <w:sz w:val="22"/>
          <w:szCs w:val="22"/>
        </w:rPr>
        <w:t>subgrantee</w:t>
      </w:r>
      <w:r w:rsidRPr="00657C51" w:rsidR="005E158E">
        <w:rPr>
          <w:sz w:val="22"/>
          <w:szCs w:val="22"/>
        </w:rPr>
        <w:t xml:space="preserve"> concerned:</w:t>
      </w:r>
    </w:p>
    <w:p w:rsidR="005E158E" w:rsidP="006C3C0F" w:rsidRDefault="005E158E" w14:paraId="30688F1A" w14:textId="77777777">
      <w:pPr>
        <w:numPr>
          <w:ilvl w:val="0"/>
          <w:numId w:val="60"/>
        </w:numPr>
        <w:spacing w:after="120"/>
      </w:pPr>
      <w:r>
        <w:t>formally notifying the intention to recover, the amount to be recovered and the reasons why and</w:t>
      </w:r>
    </w:p>
    <w:p w:rsidR="005E158E" w:rsidP="006C3C0F" w:rsidRDefault="005E158E" w14:paraId="3646AF4A" w14:textId="77777777">
      <w:pPr>
        <w:numPr>
          <w:ilvl w:val="0"/>
          <w:numId w:val="60"/>
        </w:numPr>
        <w:spacing w:after="120"/>
      </w:pPr>
      <w:r>
        <w:t xml:space="preserve">requesting observations within 30 days of receiving notification. </w:t>
      </w:r>
    </w:p>
    <w:p w:rsidRPr="00657C51" w:rsidR="005E158E" w:rsidP="007016D2" w:rsidRDefault="005E158E" w14:paraId="50BF715D" w14:textId="3AABCCF5">
      <w:pPr>
        <w:spacing w:after="120"/>
        <w:rPr>
          <w:sz w:val="22"/>
          <w:szCs w:val="22"/>
        </w:rPr>
      </w:pPr>
      <w:r w:rsidRPr="00657C51">
        <w:rPr>
          <w:rFonts w:eastAsia="Times New Roman"/>
          <w:sz w:val="22"/>
          <w:szCs w:val="22"/>
          <w:lang w:eastAsia="en-GB"/>
        </w:rPr>
        <w:t xml:space="preserve">If no observations are submitted (or </w:t>
      </w:r>
      <w:r w:rsidR="00A423CC">
        <w:rPr>
          <w:rFonts w:eastAsia="Times New Roman"/>
          <w:sz w:val="22"/>
          <w:szCs w:val="22"/>
          <w:lang w:eastAsia="en-GB"/>
        </w:rPr>
        <w:t>ASI</w:t>
      </w:r>
      <w:r w:rsidRPr="00657C51">
        <w:rPr>
          <w:rFonts w:eastAsia="Times New Roman"/>
          <w:sz w:val="22"/>
          <w:szCs w:val="22"/>
          <w:lang w:eastAsia="en-GB"/>
        </w:rPr>
        <w:t xml:space="preserve"> decides to pursue recovery despite the observations it has received)</w:t>
      </w:r>
      <w:r w:rsidRPr="00657C51">
        <w:rPr>
          <w:sz w:val="22"/>
          <w:szCs w:val="22"/>
        </w:rPr>
        <w:t>, it will confirm the amount to be recovered (</w:t>
      </w:r>
      <w:r w:rsidRPr="00657C51">
        <w:rPr>
          <w:b/>
          <w:sz w:val="22"/>
          <w:szCs w:val="22"/>
        </w:rPr>
        <w:t>confirmation letter</w:t>
      </w:r>
      <w:r w:rsidRPr="00657C51">
        <w:rPr>
          <w:sz w:val="22"/>
          <w:szCs w:val="22"/>
        </w:rPr>
        <w:t xml:space="preserve">), together with a </w:t>
      </w:r>
      <w:r w:rsidRPr="00657C51">
        <w:rPr>
          <w:b/>
          <w:sz w:val="22"/>
          <w:szCs w:val="22"/>
        </w:rPr>
        <w:t>debit note</w:t>
      </w:r>
      <w:r w:rsidRPr="00657C51">
        <w:rPr>
          <w:sz w:val="22"/>
          <w:szCs w:val="22"/>
        </w:rPr>
        <w:t xml:space="preserve"> with the terms and the date for payment.</w:t>
      </w:r>
    </w:p>
    <w:p w:rsidRPr="00657C51" w:rsidR="005E158E" w:rsidP="007016D2" w:rsidRDefault="005E158E" w14:paraId="7B1636E9" w14:textId="52C92CCA">
      <w:pPr>
        <w:spacing w:after="120"/>
        <w:rPr>
          <w:sz w:val="22"/>
          <w:szCs w:val="22"/>
        </w:rPr>
      </w:pPr>
      <w:r w:rsidRPr="00657C51">
        <w:rPr>
          <w:color w:val="000000"/>
          <w:sz w:val="22"/>
          <w:szCs w:val="22"/>
        </w:rPr>
        <w:t xml:space="preserve">If payment is not made by the date specified in the debit note, </w:t>
      </w:r>
      <w:r w:rsidR="00A423CC">
        <w:rPr>
          <w:sz w:val="22"/>
          <w:szCs w:val="22"/>
        </w:rPr>
        <w:t>ASI</w:t>
      </w:r>
      <w:r w:rsidRPr="00657C51">
        <w:rPr>
          <w:sz w:val="22"/>
          <w:szCs w:val="22"/>
        </w:rPr>
        <w:t xml:space="preserve"> will</w:t>
      </w:r>
      <w:r w:rsidRPr="00657C51">
        <w:rPr>
          <w:b/>
          <w:sz w:val="22"/>
          <w:szCs w:val="22"/>
        </w:rPr>
        <w:t xml:space="preserve"> enforce recovery</w:t>
      </w:r>
      <w:r w:rsidR="00D23B68">
        <w:rPr>
          <w:sz w:val="22"/>
          <w:szCs w:val="22"/>
        </w:rPr>
        <w:t xml:space="preserve"> in accordance with Article 21</w:t>
      </w:r>
      <w:r w:rsidR="00F157DE">
        <w:rPr>
          <w:sz w:val="22"/>
          <w:szCs w:val="22"/>
        </w:rPr>
        <w:t>.5.</w:t>
      </w:r>
    </w:p>
    <w:p w:rsidR="00504C55" w:rsidP="007016D2" w:rsidRDefault="00D23B68" w14:paraId="6B12B4F6" w14:textId="46B48D75">
      <w:pPr>
        <w:pStyle w:val="Titolo5"/>
        <w:spacing w:after="120"/>
        <w:rPr>
          <w:rFonts w:ascii="Segoe UI Semibold" w:hAnsi="Segoe UI Semibold"/>
          <w:bCs/>
          <w:color w:val="auto"/>
          <w:spacing w:val="-10"/>
          <w:kern w:val="28"/>
          <w:sz w:val="32"/>
          <w:szCs w:val="32"/>
          <w:lang w:eastAsia="ja-JP"/>
        </w:rPr>
      </w:pPr>
      <w:bookmarkStart w:name="_Toc73646692" w:id="298"/>
      <w:bookmarkStart w:name="_Toc24126621" w:id="299"/>
      <w:bookmarkStart w:name="_Toc24116142" w:id="300"/>
      <w:r>
        <w:rPr>
          <w:rFonts w:ascii="Segoe UI Semibold" w:hAnsi="Segoe UI Semibold"/>
          <w:bCs/>
          <w:color w:val="auto"/>
          <w:spacing w:val="-10"/>
          <w:kern w:val="28"/>
          <w:sz w:val="32"/>
          <w:szCs w:val="32"/>
          <w:lang w:eastAsia="ja-JP"/>
        </w:rPr>
        <w:t>21</w:t>
      </w:r>
      <w:r w:rsidR="00504C55">
        <w:rPr>
          <w:rFonts w:ascii="Segoe UI Semibold" w:hAnsi="Segoe UI Semibold"/>
          <w:bCs/>
          <w:color w:val="auto"/>
          <w:spacing w:val="-10"/>
          <w:kern w:val="28"/>
          <w:sz w:val="32"/>
          <w:szCs w:val="32"/>
          <w:lang w:eastAsia="ja-JP"/>
        </w:rPr>
        <w:t>.4 Payment requests</w:t>
      </w:r>
    </w:p>
    <w:p w:rsidRPr="00657C51" w:rsidR="0075199D" w:rsidP="0075199D" w:rsidRDefault="0075199D" w14:paraId="1DAB969C" w14:textId="0AF3907A">
      <w:pPr>
        <w:spacing w:after="120"/>
        <w:rPr>
          <w:sz w:val="22"/>
          <w:szCs w:val="22"/>
        </w:rPr>
      </w:pPr>
      <w:r w:rsidRPr="4803289B">
        <w:rPr>
          <w:sz w:val="22"/>
          <w:szCs w:val="22"/>
        </w:rPr>
        <w:t xml:space="preserve">After validation of the (periodic or final) report and calculation of the payment, </w:t>
      </w:r>
      <w:r w:rsidRPr="4803289B" w:rsidR="00A423CC">
        <w:rPr>
          <w:sz w:val="22"/>
          <w:szCs w:val="22"/>
        </w:rPr>
        <w:t>ASI</w:t>
      </w:r>
      <w:r w:rsidRPr="4803289B">
        <w:rPr>
          <w:sz w:val="22"/>
          <w:szCs w:val="22"/>
        </w:rPr>
        <w:t xml:space="preserve"> will inform the subgrantees to issue and submit their payment request. </w:t>
      </w:r>
    </w:p>
    <w:p w:rsidRPr="00657C51" w:rsidR="0075199D" w:rsidP="0075199D" w:rsidRDefault="2CF0C12E" w14:paraId="072198AE" w14:textId="6085DD0A">
      <w:pPr>
        <w:spacing w:after="120"/>
        <w:rPr>
          <w:sz w:val="22"/>
          <w:szCs w:val="22"/>
        </w:rPr>
      </w:pPr>
      <w:r w:rsidRPr="4803289B">
        <w:rPr>
          <w:sz w:val="22"/>
          <w:szCs w:val="22"/>
        </w:rPr>
        <w:t xml:space="preserve">Payment requests </w:t>
      </w:r>
      <w:r w:rsidRPr="4803289B" w:rsidR="00504C55">
        <w:rPr>
          <w:sz w:val="22"/>
          <w:szCs w:val="22"/>
        </w:rPr>
        <w:t xml:space="preserve">are drawn up in one original copy, in the name of the </w:t>
      </w:r>
      <w:r w:rsidRPr="4803289B" w:rsidR="00EE69DF">
        <w:rPr>
          <w:sz w:val="22"/>
          <w:szCs w:val="22"/>
        </w:rPr>
        <w:t>AGENZIA SPAZIALE ITALIANA - ASI</w:t>
      </w:r>
      <w:r w:rsidRPr="4803289B" w:rsidR="00504C55">
        <w:rPr>
          <w:sz w:val="22"/>
          <w:szCs w:val="22"/>
        </w:rPr>
        <w:t>.</w:t>
      </w:r>
      <w:r w:rsidRPr="4803289B" w:rsidR="0075199D">
        <w:rPr>
          <w:sz w:val="22"/>
          <w:szCs w:val="22"/>
        </w:rPr>
        <w:t xml:space="preserve"> </w:t>
      </w:r>
      <w:r w:rsidRPr="4803289B" w:rsidR="00504C55">
        <w:rPr>
          <w:sz w:val="22"/>
          <w:szCs w:val="22"/>
        </w:rPr>
        <w:t xml:space="preserve">They must refer to the </w:t>
      </w:r>
      <w:r w:rsidRPr="4803289B" w:rsidR="0075199D">
        <w:rPr>
          <w:sz w:val="22"/>
          <w:szCs w:val="22"/>
        </w:rPr>
        <w:t xml:space="preserve">Agreement reference </w:t>
      </w:r>
      <w:r w:rsidRPr="4803289B" w:rsidR="00504C55">
        <w:rPr>
          <w:sz w:val="22"/>
          <w:szCs w:val="22"/>
        </w:rPr>
        <w:t>in full. They must include, in full, the reference of the payment schedule and the details of the event entitling payment. In the absence of the identifying description, the progress payment</w:t>
      </w:r>
      <w:r w:rsidRPr="4803289B" w:rsidR="0075199D">
        <w:rPr>
          <w:sz w:val="22"/>
          <w:szCs w:val="22"/>
        </w:rPr>
        <w:t xml:space="preserve"> </w:t>
      </w:r>
      <w:r w:rsidRPr="4803289B" w:rsidR="00504C55">
        <w:rPr>
          <w:sz w:val="22"/>
          <w:szCs w:val="22"/>
        </w:rPr>
        <w:t xml:space="preserve">requests shall be sent back to the </w:t>
      </w:r>
      <w:r w:rsidRPr="4803289B" w:rsidR="0075199D">
        <w:rPr>
          <w:sz w:val="22"/>
          <w:szCs w:val="22"/>
        </w:rPr>
        <w:t>subgrantee</w:t>
      </w:r>
      <w:r w:rsidRPr="4803289B" w:rsidR="00504C55">
        <w:rPr>
          <w:sz w:val="22"/>
          <w:szCs w:val="22"/>
        </w:rPr>
        <w:t>.</w:t>
      </w:r>
    </w:p>
    <w:p w:rsidRPr="00657C51" w:rsidR="00504C55" w:rsidP="0075199D" w:rsidRDefault="00504C55" w14:paraId="69BA77BF" w14:textId="1828453A">
      <w:pPr>
        <w:spacing w:after="120"/>
        <w:rPr>
          <w:sz w:val="22"/>
          <w:szCs w:val="22"/>
        </w:rPr>
      </w:pPr>
      <w:r w:rsidRPr="4803289B">
        <w:rPr>
          <w:rFonts w:eastAsia="Times New Roman"/>
          <w:sz w:val="22"/>
          <w:szCs w:val="22"/>
          <w:lang w:eastAsia="en-GB"/>
        </w:rPr>
        <w:t xml:space="preserve">These </w:t>
      </w:r>
      <w:r w:rsidRPr="4803289B" w:rsidR="270E5CEC">
        <w:rPr>
          <w:rFonts w:eastAsia="Times New Roman"/>
          <w:sz w:val="22"/>
          <w:szCs w:val="22"/>
          <w:lang w:eastAsia="en-GB"/>
        </w:rPr>
        <w:t xml:space="preserve">payment requests </w:t>
      </w:r>
      <w:r w:rsidRPr="4803289B">
        <w:rPr>
          <w:rFonts w:eastAsia="Times New Roman"/>
          <w:sz w:val="22"/>
          <w:szCs w:val="22"/>
          <w:lang w:eastAsia="en-GB"/>
        </w:rPr>
        <w:t>m</w:t>
      </w:r>
      <w:r w:rsidRPr="4803289B">
        <w:rPr>
          <w:sz w:val="22"/>
          <w:szCs w:val="22"/>
        </w:rPr>
        <w:t>ay not be issued before completion of the event enti</w:t>
      </w:r>
      <w:r w:rsidRPr="4803289B" w:rsidR="0075199D">
        <w:rPr>
          <w:sz w:val="22"/>
          <w:szCs w:val="22"/>
        </w:rPr>
        <w:t>tling payment</w:t>
      </w:r>
      <w:r w:rsidRPr="4803289B">
        <w:rPr>
          <w:sz w:val="22"/>
          <w:szCs w:val="22"/>
        </w:rPr>
        <w:t>.</w:t>
      </w:r>
    </w:p>
    <w:p w:rsidRPr="00657C51" w:rsidR="00504C55" w:rsidP="0075199D" w:rsidRDefault="00504C55" w14:paraId="17E040ED" w14:textId="021CA1BA">
      <w:pPr>
        <w:spacing w:after="120"/>
        <w:rPr>
          <w:rFonts w:ascii="Arial" w:hAnsi="Arial" w:cs="Arial"/>
          <w:color w:val="0000FF"/>
          <w:sz w:val="22"/>
          <w:szCs w:val="22"/>
          <w:lang w:val="en-US"/>
        </w:rPr>
      </w:pPr>
      <w:r w:rsidRPr="00657C51">
        <w:rPr>
          <w:sz w:val="22"/>
          <w:szCs w:val="22"/>
        </w:rPr>
        <w:t>Payment requests are sent electronically via the Chorus online portal, to which invoices are</w:t>
      </w:r>
      <w:r w:rsidRPr="00657C51" w:rsidR="0075199D">
        <w:rPr>
          <w:sz w:val="22"/>
          <w:szCs w:val="22"/>
        </w:rPr>
        <w:t xml:space="preserve"> </w:t>
      </w:r>
      <w:r w:rsidRPr="00657C51">
        <w:rPr>
          <w:sz w:val="22"/>
          <w:szCs w:val="22"/>
        </w:rPr>
        <w:t>uploaded:</w:t>
      </w:r>
      <w:r w:rsidRPr="00657C51">
        <w:rPr>
          <w:rFonts w:ascii="Arial" w:hAnsi="Arial" w:cs="Arial"/>
          <w:color w:val="000000"/>
          <w:sz w:val="22"/>
          <w:szCs w:val="22"/>
          <w:lang w:val="en-US"/>
        </w:rPr>
        <w:t xml:space="preserve"> </w:t>
      </w:r>
      <w:r w:rsidRPr="00657C51">
        <w:rPr>
          <w:rFonts w:ascii="Arial" w:hAnsi="Arial" w:cs="Arial"/>
          <w:color w:val="0000FF"/>
          <w:sz w:val="22"/>
          <w:szCs w:val="22"/>
          <w:lang w:val="en-US"/>
        </w:rPr>
        <w:t>https://chorus-pro.gouv.fr</w:t>
      </w:r>
    </w:p>
    <w:p w:rsidRPr="00657C51" w:rsidR="003F08EC" w:rsidP="0075199D" w:rsidRDefault="00504C55" w14:paraId="466F48E6" w14:textId="67730A4C">
      <w:pPr>
        <w:autoSpaceDE w:val="0"/>
        <w:autoSpaceDN w:val="0"/>
        <w:adjustRightInd w:val="0"/>
        <w:jc w:val="left"/>
        <w:rPr>
          <w:color w:val="000000"/>
          <w:sz w:val="22"/>
          <w:szCs w:val="22"/>
        </w:rPr>
      </w:pPr>
      <w:r w:rsidRPr="0666E0E3" w:rsidR="00504C55">
        <w:rPr>
          <w:color w:val="000000"/>
          <w:sz w:val="22"/>
          <w:szCs w:val="22"/>
        </w:rPr>
        <w:t xml:space="preserve">As </w:t>
      </w:r>
      <w:r w:rsidRPr="0666E0E3" w:rsidR="00504C55">
        <w:rPr>
          <w:color w:val="000000"/>
          <w:sz w:val="22"/>
          <w:szCs w:val="22"/>
        </w:rPr>
        <w:t>an</w:t>
      </w:r>
      <w:r w:rsidRPr="0666E0E3" w:rsidR="00504C55">
        <w:rPr>
          <w:color w:val="000000"/>
          <w:sz w:val="22"/>
          <w:szCs w:val="22"/>
        </w:rPr>
        <w:t xml:space="preserve"> </w:t>
      </w:r>
      <w:r w:rsidRPr="0666E0E3" w:rsidR="00504C55">
        <w:rPr>
          <w:color w:val="000000"/>
          <w:sz w:val="22"/>
          <w:szCs w:val="22"/>
        </w:rPr>
        <w:t>exception</w:t>
      </w:r>
      <w:r w:rsidRPr="0666E0E3" w:rsidR="00504C55">
        <w:rPr>
          <w:color w:val="000000"/>
          <w:sz w:val="22"/>
          <w:szCs w:val="22"/>
        </w:rPr>
        <w:t xml:space="preserve">, </w:t>
      </w:r>
      <w:r w:rsidRPr="0666E0E3" w:rsidR="00504C55">
        <w:rPr>
          <w:color w:val="000000"/>
          <w:sz w:val="22"/>
          <w:szCs w:val="22"/>
        </w:rPr>
        <w:t>if</w:t>
      </w:r>
      <w:r w:rsidRPr="0666E0E3" w:rsidR="00504C55">
        <w:rPr>
          <w:color w:val="000000"/>
          <w:sz w:val="22"/>
          <w:szCs w:val="22"/>
        </w:rPr>
        <w:t xml:space="preserve"> </w:t>
      </w:r>
      <w:r w:rsidRPr="0666E0E3" w:rsidR="00504C55">
        <w:rPr>
          <w:color w:val="000000"/>
          <w:sz w:val="22"/>
          <w:szCs w:val="22"/>
        </w:rPr>
        <w:t>an</w:t>
      </w:r>
      <w:r w:rsidRPr="0666E0E3" w:rsidR="00504C55">
        <w:rPr>
          <w:color w:val="000000"/>
          <w:sz w:val="22"/>
          <w:szCs w:val="22"/>
        </w:rPr>
        <w:t xml:space="preserve"> </w:t>
      </w:r>
      <w:r w:rsidRPr="0666E0E3" w:rsidR="00504C55">
        <w:rPr>
          <w:color w:val="000000"/>
          <w:sz w:val="22"/>
          <w:szCs w:val="22"/>
        </w:rPr>
        <w:t>invoice</w:t>
      </w:r>
      <w:r w:rsidRPr="0666E0E3" w:rsidR="00504C55">
        <w:rPr>
          <w:color w:val="000000"/>
          <w:sz w:val="22"/>
          <w:szCs w:val="22"/>
        </w:rPr>
        <w:t xml:space="preserve"> </w:t>
      </w:r>
      <w:r w:rsidRPr="0666E0E3" w:rsidR="00504C55">
        <w:rPr>
          <w:color w:val="000000"/>
          <w:sz w:val="22"/>
          <w:szCs w:val="22"/>
        </w:rPr>
        <w:t>is</w:t>
      </w:r>
      <w:r w:rsidRPr="0666E0E3" w:rsidR="00504C55">
        <w:rPr>
          <w:color w:val="000000"/>
          <w:sz w:val="22"/>
          <w:szCs w:val="22"/>
        </w:rPr>
        <w:t xml:space="preserve"> </w:t>
      </w:r>
      <w:r w:rsidRPr="0666E0E3" w:rsidR="00504C55">
        <w:rPr>
          <w:color w:val="000000"/>
          <w:sz w:val="22"/>
          <w:szCs w:val="22"/>
        </w:rPr>
        <w:t>sent</w:t>
      </w:r>
      <w:r w:rsidRPr="0666E0E3" w:rsidR="00504C55">
        <w:rPr>
          <w:color w:val="000000"/>
          <w:sz w:val="22"/>
          <w:szCs w:val="22"/>
        </w:rPr>
        <w:t xml:space="preserve"> by post, it </w:t>
      </w:r>
      <w:r w:rsidRPr="0666E0E3" w:rsidR="00504C55">
        <w:rPr>
          <w:color w:val="000000"/>
          <w:sz w:val="22"/>
          <w:szCs w:val="22"/>
        </w:rPr>
        <w:t>shall</w:t>
      </w:r>
      <w:r w:rsidRPr="0666E0E3" w:rsidR="00504C55">
        <w:rPr>
          <w:color w:val="000000"/>
          <w:sz w:val="22"/>
          <w:szCs w:val="22"/>
        </w:rPr>
        <w:t xml:space="preserve"> be </w:t>
      </w:r>
      <w:r w:rsidRPr="0666E0E3" w:rsidR="00504C55">
        <w:rPr>
          <w:color w:val="000000"/>
          <w:sz w:val="22"/>
          <w:szCs w:val="22"/>
        </w:rPr>
        <w:t>drawn</w:t>
      </w:r>
      <w:r w:rsidRPr="0666E0E3" w:rsidR="00504C55">
        <w:rPr>
          <w:color w:val="000000"/>
          <w:sz w:val="22"/>
          <w:szCs w:val="22"/>
        </w:rPr>
        <w:t xml:space="preserve"> </w:t>
      </w:r>
      <w:r w:rsidRPr="0666E0E3" w:rsidR="00504C55">
        <w:rPr>
          <w:color w:val="000000"/>
          <w:sz w:val="22"/>
          <w:szCs w:val="22"/>
        </w:rPr>
        <w:t>up</w:t>
      </w:r>
      <w:r w:rsidRPr="0666E0E3" w:rsidR="00504C55">
        <w:rPr>
          <w:color w:val="000000"/>
          <w:sz w:val="22"/>
          <w:szCs w:val="22"/>
        </w:rPr>
        <w:t xml:space="preserve"> and </w:t>
      </w:r>
      <w:r w:rsidRPr="0666E0E3" w:rsidR="00504C55">
        <w:rPr>
          <w:color w:val="000000"/>
          <w:sz w:val="22"/>
          <w:szCs w:val="22"/>
        </w:rPr>
        <w:t>printed</w:t>
      </w:r>
      <w:r w:rsidRPr="0666E0E3" w:rsidR="00504C55">
        <w:rPr>
          <w:color w:val="000000"/>
          <w:sz w:val="22"/>
          <w:szCs w:val="22"/>
        </w:rPr>
        <w:t xml:space="preserve"> in one </w:t>
      </w:r>
      <w:r w:rsidRPr="0666E0E3" w:rsidR="00504C55">
        <w:rPr>
          <w:color w:val="000000"/>
          <w:sz w:val="22"/>
          <w:szCs w:val="22"/>
        </w:rPr>
        <w:t>original</w:t>
      </w:r>
      <w:r w:rsidRPr="0666E0E3" w:rsidR="00504C55">
        <w:rPr>
          <w:color w:val="000000"/>
          <w:sz w:val="22"/>
          <w:szCs w:val="22"/>
        </w:rPr>
        <w:t xml:space="preserve"> </w:t>
      </w:r>
      <w:r w:rsidRPr="0666E0E3" w:rsidR="00504C55">
        <w:rPr>
          <w:color w:val="000000"/>
          <w:sz w:val="22"/>
          <w:szCs w:val="22"/>
        </w:rPr>
        <w:t>copy</w:t>
      </w:r>
      <w:r w:rsidRPr="0666E0E3" w:rsidR="00504C55">
        <w:rPr>
          <w:color w:val="000000"/>
          <w:sz w:val="22"/>
          <w:szCs w:val="22"/>
        </w:rPr>
        <w:t xml:space="preserve"> </w:t>
      </w:r>
      <w:r w:rsidRPr="0666E0E3" w:rsidR="00504C55">
        <w:rPr>
          <w:color w:val="000000"/>
          <w:sz w:val="22"/>
          <w:szCs w:val="22"/>
        </w:rPr>
        <w:t>sent</w:t>
      </w:r>
      <w:r w:rsidRPr="0666E0E3" w:rsidR="00504C55">
        <w:rPr>
          <w:color w:val="000000"/>
          <w:sz w:val="22"/>
          <w:szCs w:val="22"/>
        </w:rPr>
        <w:t xml:space="preserve"> </w:t>
      </w:r>
      <w:r w:rsidRPr="0666E0E3" w:rsidR="00504C55">
        <w:rPr>
          <w:color w:val="000000"/>
          <w:sz w:val="22"/>
          <w:szCs w:val="22"/>
        </w:rPr>
        <w:t>to</w:t>
      </w:r>
      <w:r w:rsidRPr="0666E0E3" w:rsidR="003F08EC">
        <w:rPr>
          <w:color w:val="000000"/>
          <w:sz w:val="22"/>
          <w:szCs w:val="22"/>
        </w:rPr>
        <w:t>:</w:t>
      </w:r>
    </w:p>
    <w:p w:rsidRPr="00657C51" w:rsidR="003F08EC" w:rsidP="0075199D" w:rsidRDefault="003F08EC" w14:paraId="1D4CC38C" w14:textId="79C43307">
      <w:pPr>
        <w:autoSpaceDE w:val="0"/>
        <w:autoSpaceDN w:val="0"/>
        <w:adjustRightInd w:val="0"/>
        <w:jc w:val="left"/>
        <w:rPr>
          <w:color w:val="000000"/>
          <w:sz w:val="22"/>
          <w:szCs w:val="22"/>
        </w:rPr>
      </w:pPr>
    </w:p>
    <w:p w:rsidR="003F08EC" w:rsidP="003F08EC" w:rsidRDefault="00AD1EA5" w14:paraId="63A62F00" w14:textId="246496F6">
      <w:pPr>
        <w:jc w:val="center"/>
        <w:rPr>
          <w:color w:val="000000"/>
          <w:sz w:val="22"/>
          <w:szCs w:val="22"/>
        </w:rPr>
      </w:pPr>
      <w:r>
        <w:rPr>
          <w:color w:val="000000"/>
          <w:sz w:val="22"/>
          <w:szCs w:val="22"/>
        </w:rPr>
        <w:t>AGENZIA SPAZIALE ITALIANA -ASI</w:t>
      </w:r>
    </w:p>
    <w:p w:rsidR="00AD1EA5" w:rsidP="003F08EC" w:rsidRDefault="00AD1EA5" w14:paraId="48142060" w14:textId="6C0998F5">
      <w:pPr>
        <w:jc w:val="center"/>
        <w:rPr>
          <w:color w:val="000000"/>
          <w:sz w:val="22"/>
          <w:szCs w:val="22"/>
        </w:rPr>
      </w:pPr>
      <w:r>
        <w:rPr>
          <w:color w:val="000000"/>
          <w:sz w:val="22"/>
          <w:szCs w:val="22"/>
        </w:rPr>
        <w:t>VIA DEL POLITECNICO, SNC</w:t>
      </w:r>
    </w:p>
    <w:p w:rsidR="00AD1EA5" w:rsidP="003F08EC" w:rsidRDefault="00AD1EA5" w14:paraId="473DD5E1" w14:textId="2558367E">
      <w:pPr>
        <w:jc w:val="center"/>
        <w:rPr>
          <w:color w:val="000000"/>
          <w:sz w:val="22"/>
          <w:szCs w:val="22"/>
        </w:rPr>
      </w:pPr>
      <w:r>
        <w:rPr>
          <w:color w:val="000000"/>
          <w:sz w:val="22"/>
          <w:szCs w:val="22"/>
        </w:rPr>
        <w:t>00133 ROMA</w:t>
      </w:r>
    </w:p>
    <w:p w:rsidRPr="00657C51" w:rsidR="00AD1EA5" w:rsidP="003F08EC" w:rsidRDefault="00AD1EA5" w14:paraId="442F3C8A" w14:textId="6C601CA5">
      <w:pPr>
        <w:jc w:val="center"/>
        <w:rPr>
          <w:color w:val="000000"/>
          <w:sz w:val="22"/>
          <w:szCs w:val="22"/>
        </w:rPr>
      </w:pPr>
      <w:r>
        <w:rPr>
          <w:color w:val="000000"/>
          <w:sz w:val="22"/>
          <w:szCs w:val="22"/>
        </w:rPr>
        <w:t>ITALIA</w:t>
      </w:r>
    </w:p>
    <w:p w:rsidRPr="0075199D" w:rsidR="00504C55" w:rsidP="0075199D" w:rsidRDefault="00504C55" w14:paraId="30AC77E5" w14:textId="01069CBD">
      <w:pPr>
        <w:autoSpaceDE w:val="0"/>
        <w:autoSpaceDN w:val="0"/>
        <w:adjustRightInd w:val="0"/>
        <w:jc w:val="left"/>
        <w:rPr>
          <w:color w:val="000000"/>
        </w:rPr>
      </w:pPr>
    </w:p>
    <w:p w:rsidRPr="007016D2" w:rsidR="005E158E" w:rsidP="007016D2" w:rsidRDefault="00D23B68" w14:paraId="1E45948A" w14:textId="23C27F94">
      <w:pPr>
        <w:pStyle w:val="Titolo5"/>
        <w:spacing w:after="120"/>
        <w:rPr>
          <w:rFonts w:ascii="Segoe UI Semibold" w:hAnsi="Segoe UI Semibold"/>
          <w:bCs/>
          <w:color w:val="auto"/>
          <w:spacing w:val="-10"/>
          <w:kern w:val="28"/>
          <w:sz w:val="32"/>
          <w:szCs w:val="32"/>
          <w:lang w:eastAsia="ja-JP"/>
        </w:rPr>
      </w:pPr>
      <w:r>
        <w:rPr>
          <w:rFonts w:ascii="Segoe UI Semibold" w:hAnsi="Segoe UI Semibold"/>
          <w:bCs/>
          <w:color w:val="auto"/>
          <w:spacing w:val="-10"/>
          <w:kern w:val="28"/>
          <w:sz w:val="32"/>
          <w:szCs w:val="32"/>
          <w:lang w:eastAsia="ja-JP"/>
        </w:rPr>
        <w:t>21</w:t>
      </w:r>
      <w:r w:rsidR="0075199D">
        <w:rPr>
          <w:rFonts w:ascii="Segoe UI Semibold" w:hAnsi="Segoe UI Semibold"/>
          <w:bCs/>
          <w:color w:val="auto"/>
          <w:spacing w:val="-10"/>
          <w:kern w:val="28"/>
          <w:sz w:val="32"/>
          <w:szCs w:val="32"/>
          <w:lang w:eastAsia="ja-JP"/>
        </w:rPr>
        <w:t>.5</w:t>
      </w:r>
      <w:r w:rsidRPr="007016D2" w:rsidR="005E158E">
        <w:rPr>
          <w:rFonts w:ascii="Segoe UI Semibold" w:hAnsi="Segoe UI Semibold"/>
          <w:bCs/>
          <w:color w:val="auto"/>
          <w:spacing w:val="-10"/>
          <w:kern w:val="28"/>
          <w:sz w:val="32"/>
          <w:szCs w:val="32"/>
          <w:lang w:eastAsia="ja-JP"/>
        </w:rPr>
        <w:tab/>
      </w:r>
      <w:r w:rsidRPr="007016D2" w:rsidR="005E158E">
        <w:rPr>
          <w:rFonts w:ascii="Segoe UI Semibold" w:hAnsi="Segoe UI Semibold"/>
          <w:bCs/>
          <w:color w:val="auto"/>
          <w:spacing w:val="-10"/>
          <w:kern w:val="28"/>
          <w:sz w:val="32"/>
          <w:szCs w:val="32"/>
          <w:lang w:eastAsia="ja-JP"/>
        </w:rPr>
        <w:t>Enforced recovery</w:t>
      </w:r>
      <w:bookmarkEnd w:id="298"/>
      <w:bookmarkEnd w:id="299"/>
      <w:bookmarkEnd w:id="300"/>
    </w:p>
    <w:p w:rsidRPr="00657C51" w:rsidR="005E158E" w:rsidP="007016D2" w:rsidRDefault="005E158E" w14:paraId="6E602A67" w14:textId="5C73DCFB">
      <w:pPr>
        <w:spacing w:after="120"/>
        <w:rPr>
          <w:sz w:val="22"/>
          <w:szCs w:val="22"/>
        </w:rPr>
      </w:pPr>
      <w:r w:rsidRPr="00657C51">
        <w:rPr>
          <w:color w:val="000000"/>
          <w:sz w:val="22"/>
          <w:szCs w:val="22"/>
        </w:rPr>
        <w:t xml:space="preserve">If payment is not made by the date specified in the debit note, </w:t>
      </w:r>
      <w:r w:rsidRPr="00657C51">
        <w:rPr>
          <w:sz w:val="22"/>
          <w:szCs w:val="22"/>
        </w:rPr>
        <w:t xml:space="preserve">the amount due will be recovered: </w:t>
      </w:r>
    </w:p>
    <w:p w:rsidRPr="00657C51" w:rsidR="005E158E" w:rsidP="006C3C0F" w:rsidRDefault="005E158E" w14:paraId="7A479B10" w14:textId="31D67B37">
      <w:pPr>
        <w:numPr>
          <w:ilvl w:val="0"/>
          <w:numId w:val="61"/>
        </w:numPr>
        <w:spacing w:after="120"/>
        <w:rPr>
          <w:color w:val="000000"/>
          <w:sz w:val="22"/>
          <w:szCs w:val="22"/>
        </w:rPr>
      </w:pPr>
      <w:r w:rsidRPr="00657C51">
        <w:rPr>
          <w:sz w:val="22"/>
          <w:szCs w:val="22"/>
        </w:rPr>
        <w:t>by</w:t>
      </w:r>
      <w:r w:rsidRPr="00657C51">
        <w:rPr>
          <w:b/>
          <w:sz w:val="22"/>
          <w:szCs w:val="22"/>
        </w:rPr>
        <w:t xml:space="preserve"> </w:t>
      </w:r>
      <w:r w:rsidRPr="00657C51">
        <w:rPr>
          <w:sz w:val="22"/>
          <w:szCs w:val="22"/>
        </w:rPr>
        <w:t xml:space="preserve">offsetting the amount </w:t>
      </w:r>
      <w:r w:rsidRPr="00657C51">
        <w:rPr>
          <w:bCs/>
          <w:sz w:val="22"/>
          <w:szCs w:val="22"/>
        </w:rPr>
        <w:t xml:space="preserve">— </w:t>
      </w:r>
      <w:r w:rsidRPr="00657C51">
        <w:rPr>
          <w:color w:val="000000"/>
          <w:sz w:val="22"/>
          <w:szCs w:val="22"/>
        </w:rPr>
        <w:t xml:space="preserve">without the coordinator or </w:t>
      </w:r>
      <w:r w:rsidRPr="00657C51" w:rsidR="004E6C8A">
        <w:rPr>
          <w:color w:val="000000"/>
          <w:sz w:val="22"/>
          <w:szCs w:val="22"/>
        </w:rPr>
        <w:t>subgrantee</w:t>
      </w:r>
      <w:r w:rsidRPr="00657C51">
        <w:rPr>
          <w:color w:val="000000"/>
          <w:sz w:val="22"/>
          <w:szCs w:val="22"/>
        </w:rPr>
        <w:t xml:space="preserve">’s consent </w:t>
      </w:r>
      <w:r w:rsidRPr="00657C51">
        <w:rPr>
          <w:bCs/>
          <w:sz w:val="22"/>
          <w:szCs w:val="22"/>
        </w:rPr>
        <w:t xml:space="preserve">— </w:t>
      </w:r>
      <w:r w:rsidRPr="00657C51">
        <w:rPr>
          <w:sz w:val="22"/>
          <w:szCs w:val="22"/>
        </w:rPr>
        <w:t xml:space="preserve"> against any amounts owed to the coordinator or </w:t>
      </w:r>
      <w:r w:rsidRPr="00657C51" w:rsidR="004E6C8A">
        <w:rPr>
          <w:sz w:val="22"/>
          <w:szCs w:val="22"/>
        </w:rPr>
        <w:t>subgrantee</w:t>
      </w:r>
      <w:r w:rsidRPr="00657C51">
        <w:rPr>
          <w:sz w:val="22"/>
          <w:szCs w:val="22"/>
        </w:rPr>
        <w:t xml:space="preserve"> by</w:t>
      </w:r>
      <w:r w:rsidRPr="00657C51">
        <w:rPr>
          <w:color w:val="000000"/>
          <w:sz w:val="22"/>
          <w:szCs w:val="22"/>
        </w:rPr>
        <w:t xml:space="preserve"> </w:t>
      </w:r>
      <w:r w:rsidR="00A423CC">
        <w:rPr>
          <w:color w:val="000000"/>
          <w:sz w:val="22"/>
          <w:szCs w:val="22"/>
        </w:rPr>
        <w:t>ASI</w:t>
      </w:r>
      <w:r w:rsidRPr="00657C51">
        <w:rPr>
          <w:color w:val="000000"/>
          <w:sz w:val="22"/>
          <w:szCs w:val="22"/>
        </w:rPr>
        <w:t>.</w:t>
      </w:r>
    </w:p>
    <w:p w:rsidRPr="00657C51" w:rsidR="005E158E" w:rsidP="007016D2" w:rsidRDefault="005E158E" w14:paraId="2814B983" w14:textId="77777777">
      <w:pPr>
        <w:spacing w:after="120"/>
        <w:ind w:left="720"/>
        <w:rPr>
          <w:color w:val="000000"/>
          <w:sz w:val="22"/>
          <w:szCs w:val="22"/>
        </w:rPr>
      </w:pPr>
      <w:r w:rsidRPr="00657C51">
        <w:rPr>
          <w:color w:val="000000"/>
          <w:sz w:val="22"/>
          <w:szCs w:val="22"/>
        </w:rPr>
        <w:t xml:space="preserve">In exceptional circumstances, to safeguard the EU financial interests, the </w:t>
      </w:r>
      <w:r w:rsidRPr="00657C51">
        <w:rPr>
          <w:bCs/>
          <w:sz w:val="22"/>
          <w:szCs w:val="22"/>
        </w:rPr>
        <w:t>amount</w:t>
      </w:r>
      <w:r w:rsidRPr="00657C51">
        <w:rPr>
          <w:color w:val="000000"/>
          <w:sz w:val="22"/>
          <w:szCs w:val="22"/>
        </w:rPr>
        <w:t xml:space="preserve"> may be offset before the payment date specified in the debit note.</w:t>
      </w:r>
    </w:p>
    <w:p w:rsidRPr="00657C51" w:rsidR="005E158E" w:rsidP="006C3C0F" w:rsidRDefault="007016D2" w14:paraId="62751ABC" w14:textId="268479D7">
      <w:pPr>
        <w:numPr>
          <w:ilvl w:val="0"/>
          <w:numId w:val="61"/>
        </w:numPr>
        <w:autoSpaceDE w:val="0"/>
        <w:autoSpaceDN w:val="0"/>
        <w:adjustRightInd w:val="0"/>
        <w:spacing w:after="200"/>
        <w:rPr>
          <w:bCs/>
          <w:sz w:val="22"/>
          <w:szCs w:val="22"/>
        </w:rPr>
      </w:pPr>
      <w:r w:rsidRPr="00657C51">
        <w:rPr>
          <w:bCs/>
          <w:i/>
          <w:color w:val="FF0000"/>
          <w:sz w:val="22"/>
          <w:szCs w:val="22"/>
        </w:rPr>
        <w:t xml:space="preserve"> </w:t>
      </w:r>
      <w:r w:rsidRPr="00657C51" w:rsidR="005E158E">
        <w:rPr>
          <w:bCs/>
          <w:sz w:val="22"/>
          <w:szCs w:val="22"/>
        </w:rPr>
        <w:t xml:space="preserve">by holding other </w:t>
      </w:r>
      <w:r w:rsidRPr="00657C51">
        <w:rPr>
          <w:bCs/>
          <w:sz w:val="22"/>
          <w:szCs w:val="22"/>
        </w:rPr>
        <w:t>subgrantees</w:t>
      </w:r>
      <w:r w:rsidRPr="00657C51" w:rsidR="005E158E">
        <w:rPr>
          <w:bCs/>
          <w:sz w:val="22"/>
          <w:szCs w:val="22"/>
        </w:rPr>
        <w:t xml:space="preserve"> jointly and severally liable </w:t>
      </w:r>
    </w:p>
    <w:p w:rsidRPr="00657C51" w:rsidR="005E158E" w:rsidP="006C3C0F" w:rsidRDefault="005E158E" w14:paraId="38C6FF77" w14:textId="068432B5">
      <w:pPr>
        <w:numPr>
          <w:ilvl w:val="0"/>
          <w:numId w:val="61"/>
        </w:numPr>
        <w:autoSpaceDE w:val="0"/>
        <w:autoSpaceDN w:val="0"/>
        <w:adjustRightInd w:val="0"/>
        <w:spacing w:after="200"/>
        <w:rPr>
          <w:bCs/>
          <w:sz w:val="22"/>
          <w:szCs w:val="22"/>
        </w:rPr>
      </w:pPr>
      <w:r w:rsidRPr="00657C51">
        <w:rPr>
          <w:sz w:val="22"/>
          <w:szCs w:val="22"/>
        </w:rPr>
        <w:t>by taking legal action (see Article 4</w:t>
      </w:r>
      <w:r w:rsidR="00F157DE">
        <w:rPr>
          <w:sz w:val="22"/>
          <w:szCs w:val="22"/>
        </w:rPr>
        <w:t>2</w:t>
      </w:r>
      <w:r w:rsidRPr="00657C51">
        <w:rPr>
          <w:sz w:val="22"/>
          <w:szCs w:val="22"/>
        </w:rPr>
        <w:t>).</w:t>
      </w:r>
    </w:p>
    <w:p w:rsidRPr="00657C51" w:rsidR="005E158E" w:rsidP="006E1A67" w:rsidRDefault="005E158E" w14:paraId="40408A46" w14:textId="56909D37">
      <w:pPr>
        <w:spacing w:after="120"/>
        <w:rPr>
          <w:sz w:val="22"/>
          <w:szCs w:val="22"/>
        </w:rPr>
      </w:pPr>
      <w:r w:rsidRPr="00657C51">
        <w:rPr>
          <w:sz w:val="22"/>
          <w:szCs w:val="22"/>
        </w:rPr>
        <w:t xml:space="preserve">The amount to be recovered will be increased by </w:t>
      </w:r>
      <w:r w:rsidRPr="00657C51">
        <w:rPr>
          <w:b/>
          <w:sz w:val="22"/>
          <w:szCs w:val="22"/>
        </w:rPr>
        <w:t>late-payment interest</w:t>
      </w:r>
      <w:r w:rsidRPr="00657C51">
        <w:rPr>
          <w:rFonts w:eastAsia="Times New Roman"/>
          <w:sz w:val="22"/>
          <w:szCs w:val="22"/>
          <w:lang w:eastAsia="en-GB"/>
        </w:rPr>
        <w:t>,</w:t>
      </w:r>
      <w:r w:rsidRPr="00657C51">
        <w:rPr>
          <w:sz w:val="22"/>
          <w:szCs w:val="22"/>
        </w:rPr>
        <w:t xml:space="preserve"> from the day following the payment date in the debit note, up to and including the date the full payment is received.</w:t>
      </w:r>
    </w:p>
    <w:p w:rsidRPr="00657C51" w:rsidR="005E158E" w:rsidP="006E1A67" w:rsidRDefault="005E158E" w14:paraId="070584BD" w14:textId="77777777">
      <w:pPr>
        <w:spacing w:after="120"/>
        <w:rPr>
          <w:sz w:val="22"/>
          <w:szCs w:val="22"/>
        </w:rPr>
      </w:pPr>
      <w:r w:rsidRPr="00657C51">
        <w:rPr>
          <w:sz w:val="22"/>
          <w:szCs w:val="22"/>
        </w:rPr>
        <w:t>Partial payments will be first credited against expenses, charges and late-payment interest and then against the principal.</w:t>
      </w:r>
    </w:p>
    <w:p w:rsidRPr="00657C51" w:rsidR="005E158E" w:rsidP="006E1A67" w:rsidRDefault="005E158E" w14:paraId="79C1E9F3" w14:textId="21C73FF0">
      <w:pPr>
        <w:spacing w:after="120"/>
        <w:rPr>
          <w:sz w:val="22"/>
          <w:szCs w:val="22"/>
        </w:rPr>
      </w:pPr>
      <w:r w:rsidRPr="00657C51">
        <w:rPr>
          <w:sz w:val="22"/>
          <w:szCs w:val="22"/>
        </w:rPr>
        <w:t xml:space="preserve">Bank charges incurred in the recovery process will be borne by the </w:t>
      </w:r>
      <w:r w:rsidRPr="00657C51" w:rsidR="004E6C8A">
        <w:rPr>
          <w:sz w:val="22"/>
          <w:szCs w:val="22"/>
        </w:rPr>
        <w:t>subgrantee</w:t>
      </w:r>
      <w:r w:rsidRPr="00657C51">
        <w:rPr>
          <w:sz w:val="22"/>
          <w:szCs w:val="22"/>
        </w:rPr>
        <w:t>.</w:t>
      </w:r>
    </w:p>
    <w:p w:rsidRPr="00FE40FD" w:rsidR="005E158E" w:rsidP="00FE40FD" w:rsidRDefault="0075199D" w14:paraId="6881711E" w14:textId="3AD66F58">
      <w:pPr>
        <w:pStyle w:val="Titolo5"/>
        <w:spacing w:after="120"/>
        <w:rPr>
          <w:rFonts w:ascii="Segoe UI Semibold" w:hAnsi="Segoe UI Semibold"/>
          <w:bCs/>
          <w:color w:val="auto"/>
          <w:spacing w:val="-10"/>
          <w:kern w:val="28"/>
          <w:sz w:val="32"/>
          <w:szCs w:val="32"/>
          <w:lang w:eastAsia="ja-JP"/>
        </w:rPr>
      </w:pPr>
      <w:bookmarkStart w:name="_Toc73646693" w:id="301"/>
      <w:bookmarkStart w:name="_Toc24126622" w:id="302"/>
      <w:bookmarkStart w:name="_Toc24116143" w:id="303"/>
      <w:bookmarkStart w:name="_Toc529197740" w:id="304"/>
      <w:bookmarkStart w:name="_Toc435109018" w:id="305"/>
      <w:bookmarkEnd w:id="295"/>
      <w:r>
        <w:rPr>
          <w:rFonts w:ascii="Segoe UI Semibold" w:hAnsi="Segoe UI Semibold"/>
          <w:bCs/>
          <w:color w:val="auto"/>
          <w:spacing w:val="-10"/>
          <w:kern w:val="28"/>
          <w:sz w:val="32"/>
          <w:szCs w:val="32"/>
          <w:lang w:eastAsia="ja-JP"/>
        </w:rPr>
        <w:t>2</w:t>
      </w:r>
      <w:r w:rsidR="00B33D63">
        <w:rPr>
          <w:rFonts w:ascii="Segoe UI Semibold" w:hAnsi="Segoe UI Semibold"/>
          <w:bCs/>
          <w:color w:val="auto"/>
          <w:spacing w:val="-10"/>
          <w:kern w:val="28"/>
          <w:sz w:val="32"/>
          <w:szCs w:val="32"/>
          <w:lang w:eastAsia="ja-JP"/>
        </w:rPr>
        <w:t>1</w:t>
      </w:r>
      <w:r>
        <w:rPr>
          <w:rFonts w:ascii="Segoe UI Semibold" w:hAnsi="Segoe UI Semibold"/>
          <w:bCs/>
          <w:color w:val="auto"/>
          <w:spacing w:val="-10"/>
          <w:kern w:val="28"/>
          <w:sz w:val="32"/>
          <w:szCs w:val="32"/>
          <w:lang w:eastAsia="ja-JP"/>
        </w:rPr>
        <w:t>.6</w:t>
      </w:r>
      <w:r w:rsidRPr="00FE40FD" w:rsidR="005E158E">
        <w:rPr>
          <w:rFonts w:ascii="Segoe UI Semibold" w:hAnsi="Segoe UI Semibold"/>
          <w:bCs/>
          <w:color w:val="auto"/>
          <w:spacing w:val="-10"/>
          <w:kern w:val="28"/>
          <w:sz w:val="32"/>
          <w:szCs w:val="32"/>
          <w:lang w:eastAsia="ja-JP"/>
        </w:rPr>
        <w:tab/>
      </w:r>
      <w:r w:rsidRPr="00FE40FD" w:rsidR="005E158E">
        <w:rPr>
          <w:rFonts w:ascii="Segoe UI Semibold" w:hAnsi="Segoe UI Semibold"/>
          <w:bCs/>
          <w:color w:val="auto"/>
          <w:spacing w:val="-10"/>
          <w:kern w:val="28"/>
          <w:sz w:val="32"/>
          <w:szCs w:val="32"/>
          <w:lang w:eastAsia="ja-JP"/>
        </w:rPr>
        <w:t>Consequences of non-compliance</w:t>
      </w:r>
      <w:bookmarkEnd w:id="301"/>
      <w:bookmarkEnd w:id="302"/>
      <w:bookmarkEnd w:id="303"/>
      <w:bookmarkEnd w:id="304"/>
      <w:bookmarkEnd w:id="305"/>
    </w:p>
    <w:p w:rsidRPr="00657C51" w:rsidR="005E158E" w:rsidP="006E1A67" w:rsidRDefault="005E158E" w14:paraId="47C612EC" w14:textId="04C6DEB0">
      <w:pPr>
        <w:spacing w:after="120"/>
        <w:rPr>
          <w:sz w:val="22"/>
          <w:szCs w:val="22"/>
        </w:rPr>
      </w:pPr>
      <w:r w:rsidRPr="00657C51">
        <w:rPr>
          <w:sz w:val="22"/>
          <w:szCs w:val="22"/>
        </w:rPr>
        <w:t>f the coordinator breaches any of its obligations under this Article, the grant may be reduced (see Article 2</w:t>
      </w:r>
      <w:r w:rsidR="00F157DE">
        <w:rPr>
          <w:sz w:val="22"/>
          <w:szCs w:val="22"/>
        </w:rPr>
        <w:t>7</w:t>
      </w:r>
      <w:r w:rsidRPr="00657C51">
        <w:rPr>
          <w:sz w:val="22"/>
          <w:szCs w:val="22"/>
        </w:rPr>
        <w:t>) and the grant or the coordinator may be terminated (see Article 3</w:t>
      </w:r>
      <w:r w:rsidR="00F157DE">
        <w:rPr>
          <w:sz w:val="22"/>
          <w:szCs w:val="22"/>
        </w:rPr>
        <w:t>1</w:t>
      </w:r>
      <w:r w:rsidRPr="00657C51">
        <w:rPr>
          <w:sz w:val="22"/>
          <w:szCs w:val="22"/>
        </w:rPr>
        <w:t>).</w:t>
      </w:r>
    </w:p>
    <w:p w:rsidRPr="00657C51" w:rsidR="005E158E" w:rsidP="006E1A67" w:rsidRDefault="005E158E" w14:paraId="14D0CE77" w14:textId="77777777">
      <w:pPr>
        <w:spacing w:after="120"/>
        <w:rPr>
          <w:sz w:val="22"/>
          <w:szCs w:val="22"/>
        </w:rPr>
      </w:pPr>
      <w:r w:rsidRPr="00657C51">
        <w:rPr>
          <w:sz w:val="22"/>
          <w:szCs w:val="22"/>
        </w:rPr>
        <w:t>Such breaches may also lead to other measures described in Chapter 5.</w:t>
      </w:r>
    </w:p>
    <w:p w:rsidRPr="0065532C" w:rsidR="005E158E" w:rsidP="67CCBB5F" w:rsidRDefault="465731E7" w14:paraId="298D5FD5" w14:textId="5E73F0AC">
      <w:pPr>
        <w:pStyle w:val="Titolo2"/>
        <w:keepNext/>
        <w:numPr>
          <w:ilvl w:val="1"/>
          <w:numId w:val="0"/>
        </w:numPr>
        <w:tabs>
          <w:tab w:val="clear" w:pos="284"/>
        </w:tabs>
        <w:spacing w:before="240" w:after="120"/>
        <w:ind w:left="426" w:right="142"/>
      </w:pPr>
      <w:bookmarkStart w:name="_Toc73646694" w:id="306"/>
      <w:bookmarkStart w:name="_Toc24126623" w:id="307"/>
      <w:bookmarkStart w:name="_Toc24116144" w:id="308"/>
      <w:bookmarkStart w:name="_Toc530035915" w:id="309"/>
      <w:bookmarkStart w:name="_Toc529197741" w:id="310"/>
      <w:bookmarkStart w:name="_Toc158385871" w:id="311"/>
      <w:r>
        <w:t>A</w:t>
      </w:r>
      <w:r w:rsidR="36671519">
        <w:t>rticle 2</w:t>
      </w:r>
      <w:r w:rsidR="61BD6385">
        <w:t>2</w:t>
      </w:r>
      <w:r w:rsidR="36671519">
        <w:t xml:space="preserve">. </w:t>
      </w:r>
      <w:r>
        <w:t>G</w:t>
      </w:r>
      <w:r w:rsidR="36671519">
        <w:t>uarantee</w:t>
      </w:r>
      <w:bookmarkEnd w:id="306"/>
      <w:bookmarkEnd w:id="307"/>
      <w:bookmarkEnd w:id="308"/>
      <w:bookmarkEnd w:id="309"/>
      <w:bookmarkEnd w:id="310"/>
      <w:r w:rsidR="3A8F587C">
        <w:t>s</w:t>
      </w:r>
      <w:bookmarkEnd w:id="311"/>
    </w:p>
    <w:p w:rsidRPr="0065532C" w:rsidR="00C134A8" w:rsidP="67CCBB5F" w:rsidRDefault="00C134A8" w14:paraId="3EF35304" w14:textId="77777777">
      <w:pPr>
        <w:spacing w:after="120"/>
      </w:pPr>
    </w:p>
    <w:p w:rsidRPr="003F06CF" w:rsidR="005E158E" w:rsidP="4803289B" w:rsidRDefault="4A222495" w14:paraId="0B559810" w14:textId="03F1D80E">
      <w:pPr>
        <w:spacing w:after="120"/>
        <w:rPr>
          <w:b/>
          <w:bCs/>
          <w:i/>
          <w:iCs/>
          <w:sz w:val="22"/>
          <w:szCs w:val="22"/>
        </w:rPr>
      </w:pPr>
      <w:r w:rsidRPr="4803289B">
        <w:rPr>
          <w:b/>
          <w:bCs/>
          <w:sz w:val="22"/>
          <w:szCs w:val="22"/>
        </w:rPr>
        <w:t>N/A</w:t>
      </w:r>
    </w:p>
    <w:p w:rsidR="006E1A67" w:rsidP="005E158E" w:rsidRDefault="006E1A67" w14:paraId="7F1DDD09" w14:textId="77777777">
      <w:pPr>
        <w:pStyle w:val="Titolo4"/>
        <w:rPr>
          <w:lang w:eastAsia="en-GB"/>
        </w:rPr>
      </w:pPr>
      <w:bookmarkStart w:name="_Toc529197744" w:id="312"/>
      <w:bookmarkStart w:name="_Toc73646697" w:id="313"/>
      <w:bookmarkStart w:name="_Toc24126626" w:id="314"/>
      <w:bookmarkStart w:name="_Toc24116147" w:id="315"/>
      <w:bookmarkStart w:name="_Toc530035916" w:id="316"/>
    </w:p>
    <w:p w:rsidRPr="00226BB5" w:rsidR="005E158E" w:rsidP="00226BB5" w:rsidRDefault="005E158E" w14:paraId="7734EDBB" w14:textId="6D937C8F">
      <w:pPr>
        <w:pStyle w:val="Titolo2"/>
        <w:keepNext/>
        <w:numPr>
          <w:ilvl w:val="0"/>
          <w:numId w:val="0"/>
        </w:numPr>
        <w:tabs>
          <w:tab w:val="clear" w:pos="284"/>
        </w:tabs>
        <w:spacing w:before="240" w:after="120"/>
        <w:ind w:left="426" w:right="142"/>
        <w:contextualSpacing w:val="0"/>
      </w:pPr>
      <w:bookmarkStart w:name="_Toc158385872" w:id="317"/>
      <w:r w:rsidRPr="00226BB5">
        <w:t>A</w:t>
      </w:r>
      <w:r w:rsidRPr="00226BB5" w:rsidR="00FE40FD">
        <w:t>rticle 2</w:t>
      </w:r>
      <w:r w:rsidR="00B33D63">
        <w:t>3</w:t>
      </w:r>
      <w:r w:rsidRPr="00226BB5" w:rsidR="00FE40FD">
        <w:t>. Certificates</w:t>
      </w:r>
      <w:bookmarkEnd w:id="312"/>
      <w:bookmarkEnd w:id="313"/>
      <w:bookmarkEnd w:id="314"/>
      <w:bookmarkEnd w:id="315"/>
      <w:bookmarkEnd w:id="316"/>
      <w:bookmarkEnd w:id="317"/>
    </w:p>
    <w:p w:rsidR="00C134A8" w:rsidP="005E158E" w:rsidRDefault="00C134A8" w14:paraId="4B2F86A7" w14:textId="77777777">
      <w:pPr>
        <w:rPr>
          <w:i/>
          <w:color w:val="FF0000"/>
        </w:rPr>
      </w:pPr>
    </w:p>
    <w:p w:rsidRPr="00657C51" w:rsidR="00C134A8" w:rsidP="00C134A8" w:rsidRDefault="00C134A8" w14:paraId="417D7347" w14:textId="36C3F31B">
      <w:pPr>
        <w:spacing w:after="120"/>
        <w:rPr>
          <w:b/>
          <w:sz w:val="22"/>
          <w:szCs w:val="22"/>
        </w:rPr>
      </w:pPr>
      <w:r w:rsidRPr="00657C51">
        <w:rPr>
          <w:b/>
          <w:sz w:val="22"/>
          <w:szCs w:val="22"/>
        </w:rPr>
        <w:t>T</w:t>
      </w:r>
      <w:r w:rsidRPr="00657C51" w:rsidR="005E158E">
        <w:rPr>
          <w:b/>
          <w:sz w:val="22"/>
          <w:szCs w:val="22"/>
        </w:rPr>
        <w:t>he</w:t>
      </w:r>
      <w:r w:rsidRPr="00657C51">
        <w:rPr>
          <w:b/>
          <w:sz w:val="22"/>
          <w:szCs w:val="22"/>
        </w:rPr>
        <w:t xml:space="preserve"> subgrantees</w:t>
      </w:r>
      <w:r w:rsidRPr="00657C51" w:rsidR="005E158E">
        <w:rPr>
          <w:b/>
          <w:sz w:val="22"/>
          <w:szCs w:val="22"/>
        </w:rPr>
        <w:t xml:space="preserve"> must provide certificates on their financial statements (CFS), in accordance with the schedule, threshold and conditions set out in </w:t>
      </w:r>
      <w:r w:rsidR="00B33D63">
        <w:rPr>
          <w:b/>
          <w:sz w:val="22"/>
          <w:szCs w:val="22"/>
        </w:rPr>
        <w:t>Articles 20</w:t>
      </w:r>
      <w:r w:rsidRPr="00657C51">
        <w:rPr>
          <w:b/>
          <w:sz w:val="22"/>
          <w:szCs w:val="22"/>
        </w:rPr>
        <w:t xml:space="preserve"> and 2</w:t>
      </w:r>
      <w:r w:rsidR="00B33D63">
        <w:rPr>
          <w:b/>
          <w:sz w:val="22"/>
          <w:szCs w:val="22"/>
        </w:rPr>
        <w:t>1</w:t>
      </w:r>
      <w:r w:rsidRPr="00657C51" w:rsidR="005E158E">
        <w:rPr>
          <w:b/>
          <w:sz w:val="22"/>
          <w:szCs w:val="22"/>
        </w:rPr>
        <w:t>.</w:t>
      </w:r>
    </w:p>
    <w:p w:rsidRPr="00657C51" w:rsidR="005E158E" w:rsidP="00C134A8" w:rsidRDefault="005E158E" w14:paraId="724B72F0" w14:textId="48A540F7">
      <w:pPr>
        <w:spacing w:after="120"/>
        <w:rPr>
          <w:sz w:val="22"/>
          <w:szCs w:val="22"/>
        </w:rPr>
      </w:pPr>
      <w:r w:rsidRPr="00657C51">
        <w:rPr>
          <w:sz w:val="22"/>
          <w:szCs w:val="22"/>
        </w:rPr>
        <w:t>The coordinator must submit them as part of the</w:t>
      </w:r>
      <w:r w:rsidR="00B33D63">
        <w:rPr>
          <w:sz w:val="22"/>
          <w:szCs w:val="22"/>
        </w:rPr>
        <w:t xml:space="preserve"> periodic report (see Article 20</w:t>
      </w:r>
      <w:r w:rsidRPr="00657C51">
        <w:rPr>
          <w:sz w:val="22"/>
          <w:szCs w:val="22"/>
        </w:rPr>
        <w:t>).</w:t>
      </w:r>
    </w:p>
    <w:p w:rsidRPr="00657C51" w:rsidR="005E158E" w:rsidP="00C134A8" w:rsidRDefault="005E158E" w14:paraId="53856296" w14:textId="5FCE9E44">
      <w:pPr>
        <w:spacing w:after="120"/>
        <w:rPr>
          <w:sz w:val="22"/>
          <w:szCs w:val="22"/>
        </w:rPr>
      </w:pPr>
      <w:r w:rsidRPr="00657C51">
        <w:rPr>
          <w:sz w:val="22"/>
          <w:szCs w:val="22"/>
        </w:rPr>
        <w:t xml:space="preserve">The certificates must be drawn up using the template </w:t>
      </w:r>
      <w:r w:rsidRPr="00657C51" w:rsidR="00C134A8">
        <w:rPr>
          <w:sz w:val="22"/>
          <w:szCs w:val="22"/>
        </w:rPr>
        <w:t>provided in Annex 3</w:t>
      </w:r>
      <w:r w:rsidRPr="00657C51">
        <w:rPr>
          <w:sz w:val="22"/>
          <w:szCs w:val="22"/>
        </w:rPr>
        <w:t>, cover the costs declared on the basis of actual costs and costs according to usual cost accounting practices (if any), and fulfil the following conditions:</w:t>
      </w:r>
    </w:p>
    <w:p w:rsidRPr="00657C51" w:rsidR="005E158E" w:rsidP="006C3C0F" w:rsidRDefault="005E158E" w14:paraId="3F240902" w14:textId="77777777">
      <w:pPr>
        <w:pStyle w:val="Paragrafoelenco"/>
        <w:numPr>
          <w:ilvl w:val="0"/>
          <w:numId w:val="62"/>
        </w:numPr>
        <w:spacing w:after="120" w:line="240" w:lineRule="auto"/>
        <w:contextualSpacing w:val="0"/>
      </w:pPr>
      <w:r w:rsidRPr="11594EB9">
        <w:rPr>
          <w:lang w:val="en-US"/>
        </w:rPr>
        <w:t xml:space="preserve">be provided by </w:t>
      </w:r>
      <w:r w:rsidRPr="00657C51">
        <w:t xml:space="preserve">a </w:t>
      </w:r>
      <w:r w:rsidRPr="00657C51">
        <w:rPr>
          <w:lang w:eastAsia="en-GB"/>
        </w:rPr>
        <w:t>qualified approved external auditor which is independent and complies with Directive 2006/43/EC</w:t>
      </w:r>
      <w:r w:rsidRPr="00657C51">
        <w:rPr>
          <w:vertAlign w:val="superscript"/>
        </w:rPr>
        <w:footnoteReference w:id="8"/>
      </w:r>
      <w:r w:rsidRPr="00657C51">
        <w:rPr>
          <w:lang w:eastAsia="en-GB"/>
        </w:rPr>
        <w:t xml:space="preserve"> (or for public bodies: by a competent independent public officer)</w:t>
      </w:r>
    </w:p>
    <w:p w:rsidRPr="00657C51" w:rsidR="005E158E" w:rsidP="006C3C0F" w:rsidRDefault="005E158E" w14:paraId="647A5682" w14:textId="77777777">
      <w:pPr>
        <w:pStyle w:val="Paragrafoelenco"/>
        <w:numPr>
          <w:ilvl w:val="0"/>
          <w:numId w:val="62"/>
        </w:numPr>
        <w:spacing w:after="120" w:line="240" w:lineRule="auto"/>
        <w:contextualSpacing w:val="0"/>
      </w:pPr>
      <w:r w:rsidRPr="00657C51">
        <w:t xml:space="preserve">the verification must be carried out </w:t>
      </w:r>
      <w:r w:rsidRPr="00657C51">
        <w:rPr>
          <w:lang w:eastAsia="en-GB"/>
        </w:rPr>
        <w:t>according to the highest professional standards to ensure that the financial statements comply with the provisions under the Agreement and that the costs declared are eligible.</w:t>
      </w:r>
    </w:p>
    <w:p w:rsidRPr="00657C51" w:rsidR="005E158E" w:rsidP="00C134A8" w:rsidRDefault="005E158E" w14:paraId="4455AFB0" w14:textId="0A169DC7">
      <w:pPr>
        <w:autoSpaceDE w:val="0"/>
        <w:autoSpaceDN w:val="0"/>
        <w:adjustRightInd w:val="0"/>
        <w:spacing w:after="120"/>
        <w:rPr>
          <w:rFonts w:eastAsia="Times New Roman"/>
          <w:sz w:val="22"/>
          <w:szCs w:val="22"/>
          <w:lang w:eastAsia="zh-CN"/>
        </w:rPr>
      </w:pPr>
      <w:r w:rsidRPr="00657C51">
        <w:rPr>
          <w:rFonts w:eastAsia="Times New Roman"/>
          <w:sz w:val="22"/>
          <w:szCs w:val="22"/>
          <w:lang w:eastAsia="en-GB"/>
        </w:rPr>
        <w:t xml:space="preserve">The certificates will not affect </w:t>
      </w:r>
      <w:r w:rsidR="00A423CC">
        <w:rPr>
          <w:rFonts w:eastAsia="Times New Roman"/>
          <w:sz w:val="22"/>
          <w:szCs w:val="22"/>
          <w:lang w:eastAsia="en-GB"/>
        </w:rPr>
        <w:t>ASI’</w:t>
      </w:r>
      <w:r w:rsidRPr="00657C51">
        <w:rPr>
          <w:sz w:val="22"/>
          <w:szCs w:val="22"/>
          <w:lang w:eastAsia="zh-CN"/>
        </w:rPr>
        <w:t>s</w:t>
      </w:r>
      <w:r w:rsidRPr="00657C51">
        <w:rPr>
          <w:rFonts w:eastAsia="Times New Roman"/>
          <w:sz w:val="22"/>
          <w:szCs w:val="22"/>
          <w:lang w:eastAsia="en-GB"/>
        </w:rPr>
        <w:t xml:space="preserve"> </w:t>
      </w:r>
      <w:r w:rsidRPr="00657C51" w:rsidR="00C134A8">
        <w:rPr>
          <w:rFonts w:eastAsia="Times New Roman"/>
          <w:sz w:val="22"/>
          <w:szCs w:val="22"/>
          <w:lang w:eastAsia="en-GB"/>
        </w:rPr>
        <w:t xml:space="preserve">or European Commissions </w:t>
      </w:r>
      <w:r w:rsidRPr="00657C51">
        <w:rPr>
          <w:rFonts w:eastAsia="Times New Roman"/>
          <w:sz w:val="22"/>
          <w:szCs w:val="22"/>
          <w:lang w:eastAsia="en-GB"/>
        </w:rPr>
        <w:t xml:space="preserve">right to carry out its own checks, reviews or audits, nor </w:t>
      </w:r>
      <w:r w:rsidRPr="00657C51">
        <w:rPr>
          <w:rFonts w:eastAsia="Times New Roman"/>
          <w:sz w:val="22"/>
          <w:szCs w:val="22"/>
          <w:lang w:eastAsia="zh-CN"/>
        </w:rPr>
        <w:t>preclude the European Court of Auditors (ECA),</w:t>
      </w:r>
      <w:r w:rsidRPr="00657C51">
        <w:rPr>
          <w:sz w:val="22"/>
          <w:szCs w:val="22"/>
        </w:rPr>
        <w:t xml:space="preserve"> the European Public Prosecutor’s Office (EPPO) or</w:t>
      </w:r>
      <w:r w:rsidRPr="00657C51">
        <w:rPr>
          <w:iCs/>
          <w:sz w:val="22"/>
          <w:szCs w:val="22"/>
        </w:rPr>
        <w:t xml:space="preserve"> </w:t>
      </w:r>
      <w:r w:rsidRPr="00657C51">
        <w:rPr>
          <w:rFonts w:eastAsia="Times New Roman"/>
          <w:sz w:val="22"/>
          <w:szCs w:val="22"/>
          <w:lang w:eastAsia="zh-CN"/>
        </w:rPr>
        <w:t>the European Anti-Fraud Office (OLAF) from using their prerogatives for audits and investigations under the Agreement (see Article 2</w:t>
      </w:r>
      <w:r w:rsidR="00B33D63">
        <w:rPr>
          <w:rFonts w:eastAsia="Times New Roman"/>
          <w:sz w:val="22"/>
          <w:szCs w:val="22"/>
          <w:lang w:eastAsia="zh-CN"/>
        </w:rPr>
        <w:t>4</w:t>
      </w:r>
      <w:r w:rsidRPr="00657C51">
        <w:rPr>
          <w:rFonts w:eastAsia="Times New Roman"/>
          <w:sz w:val="22"/>
          <w:szCs w:val="22"/>
          <w:lang w:eastAsia="zh-CN"/>
        </w:rPr>
        <w:t>).</w:t>
      </w:r>
    </w:p>
    <w:p w:rsidRPr="00657C51" w:rsidR="005E158E" w:rsidP="00C134A8" w:rsidRDefault="005E158E" w14:paraId="2641D372" w14:textId="7ED38C44">
      <w:pPr>
        <w:spacing w:after="120"/>
        <w:rPr>
          <w:rFonts w:eastAsia="Calibri" w:cs="Times New Roman"/>
          <w:sz w:val="22"/>
          <w:szCs w:val="22"/>
        </w:rPr>
      </w:pPr>
      <w:r w:rsidRPr="00657C51">
        <w:rPr>
          <w:rFonts w:eastAsia="Calibri"/>
          <w:sz w:val="22"/>
          <w:szCs w:val="22"/>
          <w:lang w:eastAsia="en-GB"/>
        </w:rPr>
        <w:t xml:space="preserve">If the costs (or a part of them) were already audited by </w:t>
      </w:r>
      <w:r w:rsidR="00A423CC">
        <w:rPr>
          <w:rFonts w:eastAsia="Calibri"/>
          <w:sz w:val="22"/>
          <w:szCs w:val="22"/>
          <w:lang w:eastAsia="en-GB"/>
        </w:rPr>
        <w:t>ASI</w:t>
      </w:r>
      <w:r w:rsidRPr="00657C51">
        <w:rPr>
          <w:rFonts w:eastAsia="Calibri"/>
          <w:sz w:val="22"/>
          <w:szCs w:val="22"/>
          <w:lang w:eastAsia="en-GB"/>
        </w:rPr>
        <w:t>, these costs do not need to be covered by the certificate and will not be counted for calculating the threshold (if any).</w:t>
      </w:r>
    </w:p>
    <w:p w:rsidRPr="00657C51" w:rsidR="00C134A8" w:rsidP="00C134A8" w:rsidRDefault="005E158E" w14:paraId="3C4ADC94" w14:textId="11D42A2F">
      <w:pPr>
        <w:autoSpaceDE w:val="0"/>
        <w:autoSpaceDN w:val="0"/>
        <w:adjustRightInd w:val="0"/>
        <w:spacing w:after="120"/>
        <w:rPr>
          <w:sz w:val="22"/>
          <w:szCs w:val="22"/>
        </w:rPr>
      </w:pPr>
      <w:r w:rsidRPr="00657C51">
        <w:rPr>
          <w:sz w:val="22"/>
          <w:szCs w:val="22"/>
        </w:rPr>
        <w:t xml:space="preserve">If a </w:t>
      </w:r>
      <w:r w:rsidRPr="00657C51" w:rsidR="004E6C8A">
        <w:rPr>
          <w:sz w:val="22"/>
          <w:szCs w:val="22"/>
        </w:rPr>
        <w:t>subgrantee</w:t>
      </w:r>
      <w:r w:rsidRPr="00657C51">
        <w:rPr>
          <w:sz w:val="22"/>
          <w:szCs w:val="22"/>
        </w:rPr>
        <w:t xml:space="preserve"> does not submit a certificate on the financial statements (CFS) or the certificate is rejected, the accepted </w:t>
      </w:r>
      <w:r w:rsidRPr="00657C51" w:rsidR="00C134A8">
        <w:rPr>
          <w:sz w:val="22"/>
          <w:szCs w:val="22"/>
        </w:rPr>
        <w:t>f</w:t>
      </w:r>
      <w:r w:rsidRPr="00657C51" w:rsidR="007016D2">
        <w:rPr>
          <w:sz w:val="22"/>
          <w:szCs w:val="22"/>
        </w:rPr>
        <w:t>inancial support</w:t>
      </w:r>
      <w:r w:rsidRPr="00657C51">
        <w:rPr>
          <w:sz w:val="22"/>
          <w:szCs w:val="22"/>
        </w:rPr>
        <w:t xml:space="preserve"> to costs will be capped to reflect the CFS threshold.</w:t>
      </w:r>
    </w:p>
    <w:p w:rsidRPr="00657C51" w:rsidR="005E158E" w:rsidP="00226BB5" w:rsidRDefault="005E158E" w14:paraId="43D7C39E" w14:textId="247AC4C5">
      <w:pPr>
        <w:autoSpaceDE w:val="0"/>
        <w:autoSpaceDN w:val="0"/>
        <w:adjustRightInd w:val="0"/>
        <w:spacing w:after="120"/>
        <w:rPr>
          <w:i/>
          <w:color w:val="FF0000"/>
          <w:sz w:val="22"/>
          <w:szCs w:val="22"/>
        </w:rPr>
      </w:pPr>
      <w:r w:rsidRPr="00657C51">
        <w:rPr>
          <w:sz w:val="22"/>
          <w:szCs w:val="22"/>
        </w:rPr>
        <w:t xml:space="preserve">If a </w:t>
      </w:r>
      <w:r w:rsidRPr="00657C51" w:rsidR="004E6C8A">
        <w:rPr>
          <w:sz w:val="22"/>
          <w:szCs w:val="22"/>
        </w:rPr>
        <w:t>subgrantee</w:t>
      </w:r>
      <w:r w:rsidRPr="00657C51">
        <w:rPr>
          <w:sz w:val="22"/>
          <w:szCs w:val="22"/>
        </w:rPr>
        <w:t xml:space="preserve"> breaches any of its other obligations under this Article, </w:t>
      </w:r>
      <w:r w:rsidR="00A423CC">
        <w:rPr>
          <w:sz w:val="22"/>
          <w:szCs w:val="22"/>
        </w:rPr>
        <w:t>ASI</w:t>
      </w:r>
      <w:r w:rsidRPr="00657C51">
        <w:rPr>
          <w:sz w:val="22"/>
          <w:szCs w:val="22"/>
        </w:rPr>
        <w:t xml:space="preserve"> may apply the measures described in Chapter 5.</w:t>
      </w:r>
      <w:r w:rsidRPr="00657C51">
        <w:rPr>
          <w:i/>
          <w:color w:val="FF0000"/>
          <w:sz w:val="22"/>
          <w:szCs w:val="22"/>
        </w:rPr>
        <w:t xml:space="preserve"> </w:t>
      </w:r>
    </w:p>
    <w:p w:rsidRPr="00226BB5" w:rsidR="005E158E" w:rsidP="00226BB5" w:rsidRDefault="005E158E" w14:paraId="47786043" w14:textId="1D8BC734">
      <w:pPr>
        <w:pStyle w:val="Titolo2"/>
        <w:keepNext/>
        <w:numPr>
          <w:ilvl w:val="0"/>
          <w:numId w:val="0"/>
        </w:numPr>
        <w:tabs>
          <w:tab w:val="clear" w:pos="284"/>
        </w:tabs>
        <w:spacing w:before="240" w:after="120"/>
        <w:ind w:left="426" w:right="142"/>
        <w:contextualSpacing w:val="0"/>
      </w:pPr>
      <w:bookmarkStart w:name="_Toc73646703" w:id="318"/>
      <w:bookmarkStart w:name="_Toc24126632" w:id="319"/>
      <w:bookmarkStart w:name="_Toc24116153" w:id="320"/>
      <w:bookmarkStart w:name="_Toc530035917" w:id="321"/>
      <w:bookmarkStart w:name="_Toc529197753" w:id="322"/>
      <w:bookmarkStart w:name="_Toc524697235" w:id="323"/>
      <w:bookmarkStart w:name="_Toc435109019" w:id="324"/>
      <w:bookmarkStart w:name="_Toc158385873" w:id="325"/>
      <w:r w:rsidRPr="00226BB5">
        <w:t>A</w:t>
      </w:r>
      <w:r w:rsidRPr="00226BB5" w:rsidR="00833C97">
        <w:t>rticle 2</w:t>
      </w:r>
      <w:r w:rsidR="00B33D63">
        <w:t>4</w:t>
      </w:r>
      <w:r w:rsidRPr="00226BB5" w:rsidR="00833C97">
        <w:t xml:space="preserve">. </w:t>
      </w:r>
      <w:r w:rsidRPr="00226BB5">
        <w:t>C</w:t>
      </w:r>
      <w:r w:rsidRPr="00226BB5" w:rsidR="00833C97">
        <w:t>hecks, reviews, audits and investigations</w:t>
      </w:r>
      <w:bookmarkEnd w:id="318"/>
      <w:bookmarkEnd w:id="319"/>
      <w:bookmarkEnd w:id="320"/>
      <w:bookmarkEnd w:id="321"/>
      <w:bookmarkEnd w:id="322"/>
      <w:bookmarkEnd w:id="323"/>
      <w:bookmarkEnd w:id="324"/>
      <w:bookmarkEnd w:id="325"/>
    </w:p>
    <w:p w:rsidRPr="00C134A8" w:rsidR="005E158E" w:rsidP="005E158E" w:rsidRDefault="005E158E" w14:paraId="7011B856" w14:textId="33B00361">
      <w:pPr>
        <w:pStyle w:val="Titolo5"/>
        <w:rPr>
          <w:rFonts w:ascii="Segoe UI Semibold" w:hAnsi="Segoe UI Semibold"/>
          <w:bCs/>
          <w:color w:val="auto"/>
          <w:spacing w:val="-10"/>
          <w:kern w:val="28"/>
          <w:sz w:val="32"/>
          <w:szCs w:val="32"/>
          <w:lang w:eastAsia="ja-JP"/>
        </w:rPr>
      </w:pPr>
      <w:bookmarkStart w:name="_Toc529197754" w:id="326"/>
      <w:bookmarkStart w:name="_Toc435109020" w:id="327"/>
      <w:bookmarkStart w:name="_Toc73646704" w:id="328"/>
      <w:bookmarkStart w:name="_Toc24126633" w:id="329"/>
      <w:bookmarkStart w:name="_Toc24116154" w:id="330"/>
      <w:r w:rsidRPr="00C134A8">
        <w:rPr>
          <w:rFonts w:ascii="Segoe UI Semibold" w:hAnsi="Segoe UI Semibold"/>
          <w:bCs/>
          <w:color w:val="auto"/>
          <w:spacing w:val="-10"/>
          <w:kern w:val="28"/>
          <w:sz w:val="32"/>
          <w:szCs w:val="32"/>
          <w:lang w:eastAsia="ja-JP"/>
        </w:rPr>
        <w:t>2</w:t>
      </w:r>
      <w:r w:rsidR="00B33D63">
        <w:rPr>
          <w:rFonts w:ascii="Segoe UI Semibold" w:hAnsi="Segoe UI Semibold"/>
          <w:bCs/>
          <w:color w:val="auto"/>
          <w:spacing w:val="-10"/>
          <w:kern w:val="28"/>
          <w:sz w:val="32"/>
          <w:szCs w:val="32"/>
          <w:lang w:eastAsia="ja-JP"/>
        </w:rPr>
        <w:t>4</w:t>
      </w:r>
      <w:r w:rsidRPr="00C134A8">
        <w:rPr>
          <w:rFonts w:ascii="Segoe UI Semibold" w:hAnsi="Segoe UI Semibold"/>
          <w:bCs/>
          <w:color w:val="auto"/>
          <w:spacing w:val="-10"/>
          <w:kern w:val="28"/>
          <w:sz w:val="32"/>
          <w:szCs w:val="32"/>
          <w:lang w:eastAsia="ja-JP"/>
        </w:rPr>
        <w:t>.1</w:t>
      </w:r>
      <w:r w:rsidRPr="00C134A8">
        <w:rPr>
          <w:rFonts w:ascii="Segoe UI Semibold" w:hAnsi="Segoe UI Semibold"/>
          <w:bCs/>
          <w:color w:val="auto"/>
          <w:spacing w:val="-10"/>
          <w:kern w:val="28"/>
          <w:sz w:val="32"/>
          <w:szCs w:val="32"/>
          <w:lang w:eastAsia="ja-JP"/>
        </w:rPr>
        <w:tab/>
      </w:r>
      <w:r w:rsidRPr="00C134A8" w:rsidR="004E6C8A">
        <w:rPr>
          <w:rFonts w:ascii="Segoe UI Semibold" w:hAnsi="Segoe UI Semibold"/>
          <w:bCs/>
          <w:color w:val="auto"/>
          <w:spacing w:val="-10"/>
          <w:kern w:val="28"/>
          <w:sz w:val="32"/>
          <w:szCs w:val="32"/>
          <w:lang w:eastAsia="ja-JP"/>
        </w:rPr>
        <w:t>C</w:t>
      </w:r>
      <w:r w:rsidRPr="00C134A8">
        <w:rPr>
          <w:rFonts w:ascii="Segoe UI Semibold" w:hAnsi="Segoe UI Semibold"/>
          <w:bCs/>
          <w:color w:val="auto"/>
          <w:spacing w:val="-10"/>
          <w:kern w:val="28"/>
          <w:sz w:val="32"/>
          <w:szCs w:val="32"/>
          <w:lang w:eastAsia="ja-JP"/>
        </w:rPr>
        <w:t>hecks, reviews and audits</w:t>
      </w:r>
      <w:bookmarkEnd w:id="326"/>
      <w:bookmarkEnd w:id="327"/>
      <w:bookmarkEnd w:id="328"/>
      <w:bookmarkEnd w:id="329"/>
      <w:bookmarkEnd w:id="330"/>
    </w:p>
    <w:p w:rsidR="00C134A8" w:rsidP="005E158E" w:rsidRDefault="00C134A8" w14:paraId="07EC3384" w14:textId="77777777">
      <w:pPr>
        <w:tabs>
          <w:tab w:val="left" w:pos="851"/>
        </w:tabs>
        <w:ind w:left="851" w:hanging="851"/>
        <w:rPr>
          <w:b/>
        </w:rPr>
      </w:pPr>
    </w:p>
    <w:p w:rsidRPr="00657C51" w:rsidR="005E158E" w:rsidP="00C134A8" w:rsidRDefault="00B33D63" w14:paraId="72D9BED0" w14:textId="1ABD8AA5">
      <w:pPr>
        <w:tabs>
          <w:tab w:val="left" w:pos="851"/>
        </w:tabs>
        <w:spacing w:after="120"/>
        <w:ind w:left="851" w:hanging="851"/>
        <w:rPr>
          <w:b/>
          <w:sz w:val="22"/>
          <w:szCs w:val="22"/>
        </w:rPr>
      </w:pPr>
      <w:r>
        <w:rPr>
          <w:b/>
          <w:sz w:val="22"/>
          <w:szCs w:val="22"/>
        </w:rPr>
        <w:t>24</w:t>
      </w:r>
      <w:r w:rsidRPr="00657C51" w:rsidR="005E158E">
        <w:rPr>
          <w:b/>
          <w:sz w:val="22"/>
          <w:szCs w:val="22"/>
        </w:rPr>
        <w:t>.1.1 Internal checks</w:t>
      </w:r>
    </w:p>
    <w:p w:rsidRPr="00657C51" w:rsidR="005E158E" w:rsidP="00C134A8" w:rsidRDefault="00A423CC" w14:paraId="267A3045" w14:textId="2923CD34">
      <w:pPr>
        <w:tabs>
          <w:tab w:val="left" w:pos="851"/>
        </w:tabs>
        <w:spacing w:after="120"/>
        <w:rPr>
          <w:sz w:val="22"/>
          <w:szCs w:val="22"/>
        </w:rPr>
      </w:pPr>
      <w:r>
        <w:rPr>
          <w:sz w:val="22"/>
          <w:szCs w:val="22"/>
        </w:rPr>
        <w:t>ASI</w:t>
      </w:r>
      <w:r w:rsidRPr="00657C51" w:rsidR="005E158E">
        <w:rPr>
          <w:bCs/>
          <w:sz w:val="22"/>
          <w:szCs w:val="22"/>
        </w:rPr>
        <w:t xml:space="preserve"> </w:t>
      </w:r>
      <w:r w:rsidRPr="00657C51" w:rsidR="005E158E">
        <w:rPr>
          <w:sz w:val="22"/>
          <w:szCs w:val="22"/>
        </w:rPr>
        <w:t xml:space="preserve">may </w:t>
      </w:r>
      <w:r w:rsidRPr="00657C51" w:rsidR="005E158E">
        <w:rPr>
          <w:bCs/>
          <w:sz w:val="22"/>
          <w:szCs w:val="22"/>
        </w:rPr>
        <w:t xml:space="preserve">— </w:t>
      </w:r>
      <w:r w:rsidRPr="00657C51" w:rsidR="005E158E">
        <w:rPr>
          <w:sz w:val="22"/>
          <w:szCs w:val="22"/>
        </w:rPr>
        <w:t xml:space="preserve">during the </w:t>
      </w:r>
      <w:r w:rsidRPr="00657C51" w:rsidR="004E6C8A">
        <w:rPr>
          <w:sz w:val="22"/>
          <w:szCs w:val="22"/>
        </w:rPr>
        <w:t>project</w:t>
      </w:r>
      <w:r w:rsidRPr="00657C51" w:rsidR="005E158E">
        <w:rPr>
          <w:sz w:val="22"/>
          <w:szCs w:val="22"/>
        </w:rPr>
        <w:t xml:space="preserve"> or afterwards </w:t>
      </w:r>
      <w:r w:rsidRPr="00657C51" w:rsidR="005E158E">
        <w:rPr>
          <w:bCs/>
          <w:sz w:val="22"/>
          <w:szCs w:val="22"/>
        </w:rPr>
        <w:t xml:space="preserve">— </w:t>
      </w:r>
      <w:r w:rsidRPr="00657C51" w:rsidR="005E158E">
        <w:rPr>
          <w:sz w:val="22"/>
          <w:szCs w:val="22"/>
        </w:rPr>
        <w:t xml:space="preserve">check the proper implementation of the </w:t>
      </w:r>
      <w:r w:rsidRPr="00657C51" w:rsidR="004E6C8A">
        <w:rPr>
          <w:sz w:val="22"/>
          <w:szCs w:val="22"/>
        </w:rPr>
        <w:t>project</w:t>
      </w:r>
      <w:r w:rsidRPr="00657C51" w:rsidR="005E158E">
        <w:rPr>
          <w:sz w:val="22"/>
          <w:szCs w:val="22"/>
        </w:rPr>
        <w:t xml:space="preserve"> and compliance with the obligations under the Agreement, including assessing costs and contributions, deliverables and reports.</w:t>
      </w:r>
    </w:p>
    <w:p w:rsidRPr="00657C51" w:rsidR="005E158E" w:rsidP="00C134A8" w:rsidRDefault="005E158E" w14:paraId="389A808A" w14:textId="2B0ECCAD">
      <w:pPr>
        <w:tabs>
          <w:tab w:val="left" w:pos="851"/>
        </w:tabs>
        <w:spacing w:after="120"/>
        <w:ind w:left="851" w:hanging="851"/>
        <w:rPr>
          <w:b/>
          <w:sz w:val="22"/>
          <w:szCs w:val="22"/>
        </w:rPr>
      </w:pPr>
      <w:r w:rsidRPr="00657C51">
        <w:rPr>
          <w:b/>
          <w:sz w:val="22"/>
          <w:szCs w:val="22"/>
        </w:rPr>
        <w:t>2</w:t>
      </w:r>
      <w:r w:rsidR="00B33D63">
        <w:rPr>
          <w:b/>
          <w:sz w:val="22"/>
          <w:szCs w:val="22"/>
        </w:rPr>
        <w:t>4</w:t>
      </w:r>
      <w:r w:rsidRPr="00657C51">
        <w:rPr>
          <w:b/>
          <w:sz w:val="22"/>
          <w:szCs w:val="22"/>
        </w:rPr>
        <w:t>.1.2 Project reviews</w:t>
      </w:r>
    </w:p>
    <w:p w:rsidRPr="00657C51" w:rsidR="005E158E" w:rsidP="00C134A8" w:rsidRDefault="00A423CC" w14:paraId="1A41EDD3" w14:textId="3BF2A9DB">
      <w:pPr>
        <w:tabs>
          <w:tab w:val="left" w:pos="851"/>
        </w:tabs>
        <w:spacing w:after="120"/>
        <w:rPr>
          <w:sz w:val="22"/>
          <w:szCs w:val="22"/>
        </w:rPr>
      </w:pPr>
      <w:r>
        <w:rPr>
          <w:sz w:val="22"/>
          <w:szCs w:val="22"/>
        </w:rPr>
        <w:t>ASI</w:t>
      </w:r>
      <w:r w:rsidRPr="00657C51" w:rsidR="005E158E">
        <w:rPr>
          <w:sz w:val="22"/>
          <w:szCs w:val="22"/>
        </w:rPr>
        <w:t xml:space="preserve"> may carry out reviews on the proper implementation of the </w:t>
      </w:r>
      <w:r w:rsidRPr="00657C51" w:rsidR="004E6C8A">
        <w:rPr>
          <w:sz w:val="22"/>
          <w:szCs w:val="22"/>
        </w:rPr>
        <w:t>project</w:t>
      </w:r>
      <w:r w:rsidRPr="00657C51" w:rsidR="005E158E">
        <w:rPr>
          <w:sz w:val="22"/>
          <w:szCs w:val="22"/>
        </w:rPr>
        <w:t xml:space="preserve"> and compliance with the obligations under the Agreement (general project reviews or specific issues reviews). </w:t>
      </w:r>
    </w:p>
    <w:p w:rsidRPr="00657C51" w:rsidR="005E158E" w:rsidP="00C134A8" w:rsidRDefault="005E158E" w14:paraId="6E4D7A43" w14:textId="3E7D27E3">
      <w:pPr>
        <w:spacing w:after="120"/>
        <w:rPr>
          <w:sz w:val="22"/>
          <w:szCs w:val="22"/>
        </w:rPr>
      </w:pPr>
      <w:r w:rsidRPr="00657C51">
        <w:rPr>
          <w:sz w:val="22"/>
          <w:szCs w:val="22"/>
        </w:rPr>
        <w:t xml:space="preserve">Such project reviews may be started during the implementation of the </w:t>
      </w:r>
      <w:r w:rsidRPr="00657C51" w:rsidR="004E6C8A">
        <w:rPr>
          <w:sz w:val="22"/>
          <w:szCs w:val="22"/>
        </w:rPr>
        <w:t>project</w:t>
      </w:r>
      <w:r w:rsidRPr="00657C51">
        <w:rPr>
          <w:sz w:val="22"/>
          <w:szCs w:val="22"/>
        </w:rPr>
        <w:t xml:space="preserve"> and until </w:t>
      </w:r>
      <w:r w:rsidRPr="00657C51" w:rsidR="000D44C0">
        <w:rPr>
          <w:sz w:val="22"/>
          <w:szCs w:val="22"/>
        </w:rPr>
        <w:t>5 years after the final payment</w:t>
      </w:r>
      <w:r w:rsidRPr="00657C51">
        <w:rPr>
          <w:sz w:val="22"/>
          <w:szCs w:val="22"/>
        </w:rPr>
        <w:t xml:space="preserve">. They will be formally notified to the coordinator or </w:t>
      </w:r>
      <w:r w:rsidRPr="00657C51" w:rsidR="004E6C8A">
        <w:rPr>
          <w:sz w:val="22"/>
          <w:szCs w:val="22"/>
        </w:rPr>
        <w:t>subgrantee</w:t>
      </w:r>
      <w:r w:rsidRPr="00657C51">
        <w:rPr>
          <w:sz w:val="22"/>
          <w:szCs w:val="22"/>
        </w:rPr>
        <w:t xml:space="preserve"> concerned and will be considered to start on the date of the notification.</w:t>
      </w:r>
    </w:p>
    <w:p w:rsidRPr="00657C51" w:rsidR="005E158E" w:rsidP="00C134A8" w:rsidRDefault="005E158E" w14:paraId="2D58488A" w14:textId="4A1A5D34">
      <w:pPr>
        <w:spacing w:after="120"/>
        <w:rPr>
          <w:sz w:val="22"/>
          <w:szCs w:val="22"/>
        </w:rPr>
      </w:pPr>
      <w:r w:rsidRPr="00657C51">
        <w:rPr>
          <w:sz w:val="22"/>
          <w:szCs w:val="22"/>
        </w:rPr>
        <w:t xml:space="preserve">If needed, </w:t>
      </w:r>
      <w:r w:rsidR="00A423CC">
        <w:rPr>
          <w:sz w:val="22"/>
          <w:szCs w:val="22"/>
        </w:rPr>
        <w:t>ASI</w:t>
      </w:r>
      <w:r w:rsidRPr="00657C51">
        <w:rPr>
          <w:sz w:val="22"/>
          <w:szCs w:val="22"/>
        </w:rPr>
        <w:t xml:space="preserve"> may be assisted by independent, outside experts. If it uses outside experts, the coordinator or </w:t>
      </w:r>
      <w:r w:rsidRPr="00657C51" w:rsidR="004E6C8A">
        <w:rPr>
          <w:sz w:val="22"/>
          <w:szCs w:val="22"/>
        </w:rPr>
        <w:t>subgrantee</w:t>
      </w:r>
      <w:r w:rsidRPr="00657C51">
        <w:rPr>
          <w:sz w:val="22"/>
          <w:szCs w:val="22"/>
        </w:rPr>
        <w:t xml:space="preserve"> concerned will be informed and have the right to object on grounds of commercial confidentiality or conflict of interest.</w:t>
      </w:r>
    </w:p>
    <w:p w:rsidRPr="00657C51" w:rsidR="005E158E" w:rsidP="00C134A8" w:rsidRDefault="005E158E" w14:paraId="2EE394B3" w14:textId="7FCB530D">
      <w:pPr>
        <w:tabs>
          <w:tab w:val="left" w:pos="851"/>
        </w:tabs>
        <w:spacing w:after="120"/>
        <w:rPr>
          <w:sz w:val="22"/>
          <w:szCs w:val="22"/>
        </w:rPr>
      </w:pPr>
      <w:r w:rsidRPr="00657C51">
        <w:rPr>
          <w:sz w:val="22"/>
          <w:szCs w:val="22"/>
        </w:rPr>
        <w:t xml:space="preserve">The coordinator or </w:t>
      </w:r>
      <w:r w:rsidRPr="00657C51" w:rsidR="004E6C8A">
        <w:rPr>
          <w:sz w:val="22"/>
          <w:szCs w:val="22"/>
        </w:rPr>
        <w:t>subgrantee</w:t>
      </w:r>
      <w:r w:rsidRPr="00657C51">
        <w:rPr>
          <w:sz w:val="22"/>
          <w:szCs w:val="22"/>
        </w:rPr>
        <w:t xml:space="preserve"> concerned must cooperate diligently and provide </w:t>
      </w:r>
      <w:r w:rsidRPr="00657C51">
        <w:rPr>
          <w:bCs/>
          <w:sz w:val="22"/>
          <w:szCs w:val="22"/>
        </w:rPr>
        <w:t>—</w:t>
      </w:r>
      <w:r w:rsidRPr="00657C51">
        <w:rPr>
          <w:sz w:val="22"/>
          <w:szCs w:val="22"/>
        </w:rPr>
        <w:t xml:space="preserve"> within the deadline requested </w:t>
      </w:r>
      <w:r w:rsidRPr="00657C51">
        <w:rPr>
          <w:bCs/>
          <w:sz w:val="22"/>
          <w:szCs w:val="22"/>
        </w:rPr>
        <w:t>—</w:t>
      </w:r>
      <w:r w:rsidRPr="00657C51">
        <w:rPr>
          <w:sz w:val="22"/>
          <w:szCs w:val="22"/>
        </w:rPr>
        <w:t xml:space="preserve"> any information and data in addition to deliverables and reports already submitted (including information on the use of resources). </w:t>
      </w:r>
      <w:r w:rsidR="00A423CC">
        <w:rPr>
          <w:sz w:val="22"/>
          <w:szCs w:val="22"/>
        </w:rPr>
        <w:t>ASI</w:t>
      </w:r>
      <w:r w:rsidRPr="00657C51">
        <w:rPr>
          <w:sz w:val="22"/>
          <w:szCs w:val="22"/>
        </w:rPr>
        <w:t xml:space="preserve"> may request beneficiaries to provide such information to it directly. Sensitive information and documents will be treated in accordance with Article 1</w:t>
      </w:r>
      <w:r w:rsidR="00531822">
        <w:rPr>
          <w:sz w:val="22"/>
          <w:szCs w:val="22"/>
        </w:rPr>
        <w:t>2</w:t>
      </w:r>
      <w:r w:rsidRPr="00657C51">
        <w:rPr>
          <w:sz w:val="22"/>
          <w:szCs w:val="22"/>
        </w:rPr>
        <w:t>.</w:t>
      </w:r>
    </w:p>
    <w:p w:rsidRPr="00657C51" w:rsidR="005E158E" w:rsidP="00C134A8" w:rsidRDefault="005E158E" w14:paraId="6BCC6433" w14:textId="3EE8F079">
      <w:pPr>
        <w:tabs>
          <w:tab w:val="left" w:pos="851"/>
        </w:tabs>
        <w:spacing w:after="120"/>
        <w:rPr>
          <w:sz w:val="22"/>
          <w:szCs w:val="22"/>
        </w:rPr>
      </w:pPr>
      <w:r w:rsidRPr="00657C51">
        <w:rPr>
          <w:sz w:val="22"/>
          <w:szCs w:val="22"/>
        </w:rPr>
        <w:t xml:space="preserve">The coordinator or </w:t>
      </w:r>
      <w:r w:rsidRPr="00657C51" w:rsidR="004E6C8A">
        <w:rPr>
          <w:sz w:val="22"/>
          <w:szCs w:val="22"/>
        </w:rPr>
        <w:t>subgrantee</w:t>
      </w:r>
      <w:r w:rsidRPr="00657C51">
        <w:rPr>
          <w:sz w:val="22"/>
          <w:szCs w:val="22"/>
        </w:rPr>
        <w:t xml:space="preserve"> concerned may be requested to participate in meetings, including with the outside experts.</w:t>
      </w:r>
    </w:p>
    <w:p w:rsidRPr="00657C51" w:rsidR="005E158E" w:rsidP="00C134A8" w:rsidRDefault="005E158E" w14:paraId="1B2CFC2E" w14:textId="6EECBC98">
      <w:pPr>
        <w:tabs>
          <w:tab w:val="left" w:pos="851"/>
        </w:tabs>
        <w:spacing w:after="120"/>
        <w:rPr>
          <w:sz w:val="22"/>
          <w:szCs w:val="22"/>
        </w:rPr>
      </w:pPr>
      <w:r w:rsidRPr="00657C51">
        <w:rPr>
          <w:sz w:val="22"/>
          <w:szCs w:val="22"/>
        </w:rPr>
        <w:t xml:space="preserve">For </w:t>
      </w:r>
      <w:r w:rsidRPr="00657C51">
        <w:rPr>
          <w:b/>
          <w:sz w:val="22"/>
          <w:szCs w:val="22"/>
        </w:rPr>
        <w:t xml:space="preserve">on-the-spot </w:t>
      </w:r>
      <w:r w:rsidRPr="00657C51">
        <w:rPr>
          <w:sz w:val="22"/>
          <w:szCs w:val="22"/>
        </w:rPr>
        <w:t xml:space="preserve">visits, the </w:t>
      </w:r>
      <w:r w:rsidRPr="00657C51" w:rsidR="004E6C8A">
        <w:rPr>
          <w:sz w:val="22"/>
          <w:szCs w:val="22"/>
        </w:rPr>
        <w:t>subgrantee</w:t>
      </w:r>
      <w:r w:rsidRPr="00657C51">
        <w:rPr>
          <w:sz w:val="22"/>
          <w:szCs w:val="22"/>
        </w:rPr>
        <w:t xml:space="preserve"> concerned must allow access to sites and premises (including to the outside experts) and must ensure that information requested is readily available.</w:t>
      </w:r>
    </w:p>
    <w:p w:rsidRPr="00657C51" w:rsidR="005E158E" w:rsidP="00C134A8" w:rsidRDefault="005E158E" w14:paraId="27D329BC" w14:textId="77777777">
      <w:pPr>
        <w:tabs>
          <w:tab w:val="left" w:pos="851"/>
        </w:tabs>
        <w:spacing w:after="120"/>
        <w:rPr>
          <w:sz w:val="22"/>
          <w:szCs w:val="22"/>
        </w:rPr>
      </w:pPr>
      <w:r w:rsidRPr="00657C51">
        <w:rPr>
          <w:sz w:val="22"/>
          <w:szCs w:val="22"/>
        </w:rPr>
        <w:t>Information provided must be accurate, precise and complete and in the format requested, including electronic format.</w:t>
      </w:r>
    </w:p>
    <w:p w:rsidRPr="00657C51" w:rsidR="005E158E" w:rsidP="00C134A8" w:rsidRDefault="005E158E" w14:paraId="6AF4CD89" w14:textId="77777777">
      <w:pPr>
        <w:tabs>
          <w:tab w:val="left" w:pos="851"/>
        </w:tabs>
        <w:autoSpaceDE w:val="0"/>
        <w:autoSpaceDN w:val="0"/>
        <w:adjustRightInd w:val="0"/>
        <w:spacing w:after="120"/>
        <w:rPr>
          <w:sz w:val="22"/>
          <w:szCs w:val="22"/>
        </w:rPr>
      </w:pPr>
      <w:r w:rsidRPr="00657C51">
        <w:rPr>
          <w:sz w:val="22"/>
          <w:szCs w:val="22"/>
        </w:rPr>
        <w:t xml:space="preserve">On the basis of the review findings, a </w:t>
      </w:r>
      <w:r w:rsidRPr="00657C51">
        <w:rPr>
          <w:b/>
          <w:sz w:val="22"/>
          <w:szCs w:val="22"/>
        </w:rPr>
        <w:t>project review report</w:t>
      </w:r>
      <w:r w:rsidRPr="00657C51">
        <w:rPr>
          <w:sz w:val="22"/>
          <w:szCs w:val="22"/>
        </w:rPr>
        <w:t xml:space="preserve"> will be drawn up.</w:t>
      </w:r>
    </w:p>
    <w:p w:rsidRPr="00657C51" w:rsidR="005E158E" w:rsidP="00C134A8" w:rsidRDefault="00A423CC" w14:paraId="4C7E0278" w14:textId="3636C2E1">
      <w:pPr>
        <w:tabs>
          <w:tab w:val="left" w:pos="851"/>
        </w:tabs>
        <w:autoSpaceDE w:val="0"/>
        <w:autoSpaceDN w:val="0"/>
        <w:adjustRightInd w:val="0"/>
        <w:spacing w:after="120"/>
        <w:rPr>
          <w:sz w:val="22"/>
          <w:szCs w:val="22"/>
        </w:rPr>
      </w:pPr>
      <w:r>
        <w:rPr>
          <w:sz w:val="22"/>
          <w:szCs w:val="22"/>
        </w:rPr>
        <w:t>ASI</w:t>
      </w:r>
      <w:r w:rsidRPr="00657C51" w:rsidR="005E158E">
        <w:rPr>
          <w:sz w:val="22"/>
          <w:szCs w:val="22"/>
        </w:rPr>
        <w:t xml:space="preserve"> will formally notify the project review report to the coordinator or </w:t>
      </w:r>
      <w:r w:rsidRPr="00657C51" w:rsidR="004E6C8A">
        <w:rPr>
          <w:iCs/>
          <w:sz w:val="22"/>
          <w:szCs w:val="22"/>
        </w:rPr>
        <w:t>subgrantee</w:t>
      </w:r>
      <w:r w:rsidRPr="00657C51" w:rsidR="005E158E">
        <w:rPr>
          <w:iCs/>
          <w:sz w:val="22"/>
          <w:szCs w:val="22"/>
        </w:rPr>
        <w:t xml:space="preserve"> concerned, which</w:t>
      </w:r>
      <w:r w:rsidRPr="00657C51" w:rsidR="005E158E">
        <w:rPr>
          <w:sz w:val="22"/>
          <w:szCs w:val="22"/>
        </w:rPr>
        <w:t xml:space="preserve"> has 30 days from receiving notification to make observations.</w:t>
      </w:r>
    </w:p>
    <w:p w:rsidRPr="00657C51" w:rsidR="005E158E" w:rsidP="00C134A8" w:rsidRDefault="005E158E" w14:paraId="19319F9F" w14:textId="3ECBCDAD">
      <w:pPr>
        <w:tabs>
          <w:tab w:val="left" w:pos="851"/>
        </w:tabs>
        <w:autoSpaceDE w:val="0"/>
        <w:autoSpaceDN w:val="0"/>
        <w:adjustRightInd w:val="0"/>
        <w:spacing w:after="120"/>
        <w:rPr>
          <w:sz w:val="22"/>
          <w:szCs w:val="22"/>
        </w:rPr>
      </w:pPr>
      <w:r w:rsidRPr="00657C51">
        <w:rPr>
          <w:sz w:val="22"/>
          <w:szCs w:val="22"/>
        </w:rPr>
        <w:t xml:space="preserve">Project reviews (including project review reports) will be in the language of the Agreement, unless otherwise agreed with </w:t>
      </w:r>
      <w:r w:rsidR="00A423CC">
        <w:rPr>
          <w:sz w:val="22"/>
          <w:szCs w:val="22"/>
        </w:rPr>
        <w:t>ASI</w:t>
      </w:r>
      <w:r w:rsidRPr="00657C51" w:rsidR="000D44C0">
        <w:rPr>
          <w:sz w:val="22"/>
          <w:szCs w:val="22"/>
        </w:rPr>
        <w:t xml:space="preserve">. </w:t>
      </w:r>
    </w:p>
    <w:p w:rsidRPr="00657C51" w:rsidR="005E158E" w:rsidP="00C134A8" w:rsidRDefault="005E158E" w14:paraId="1FC54B10" w14:textId="0CA5CAC3">
      <w:pPr>
        <w:tabs>
          <w:tab w:val="left" w:pos="851"/>
          <w:tab w:val="left" w:pos="1134"/>
        </w:tabs>
        <w:autoSpaceDE w:val="0"/>
        <w:autoSpaceDN w:val="0"/>
        <w:adjustRightInd w:val="0"/>
        <w:spacing w:after="120"/>
        <w:rPr>
          <w:b/>
          <w:sz w:val="22"/>
          <w:szCs w:val="22"/>
        </w:rPr>
      </w:pPr>
      <w:r w:rsidRPr="00657C51">
        <w:rPr>
          <w:b/>
          <w:sz w:val="22"/>
          <w:szCs w:val="22"/>
        </w:rPr>
        <w:t>2</w:t>
      </w:r>
      <w:r w:rsidR="00B33D63">
        <w:rPr>
          <w:b/>
          <w:sz w:val="22"/>
          <w:szCs w:val="22"/>
        </w:rPr>
        <w:t>4</w:t>
      </w:r>
      <w:r w:rsidRPr="00657C51">
        <w:rPr>
          <w:b/>
          <w:sz w:val="22"/>
          <w:szCs w:val="22"/>
        </w:rPr>
        <w:t>.1.3</w:t>
      </w:r>
      <w:r w:rsidRPr="00657C51">
        <w:rPr>
          <w:sz w:val="22"/>
          <w:szCs w:val="22"/>
        </w:rPr>
        <w:tab/>
      </w:r>
      <w:r w:rsidRPr="00657C51">
        <w:rPr>
          <w:b/>
          <w:sz w:val="22"/>
          <w:szCs w:val="22"/>
        </w:rPr>
        <w:t>Audits</w:t>
      </w:r>
    </w:p>
    <w:p w:rsidRPr="00657C51" w:rsidR="005E158E" w:rsidP="00C134A8" w:rsidRDefault="00A423CC" w14:paraId="6EDD7668" w14:textId="045061C9">
      <w:pPr>
        <w:tabs>
          <w:tab w:val="left" w:pos="1134"/>
        </w:tabs>
        <w:spacing w:after="120"/>
        <w:rPr>
          <w:sz w:val="22"/>
          <w:szCs w:val="22"/>
        </w:rPr>
      </w:pPr>
      <w:r>
        <w:rPr>
          <w:sz w:val="22"/>
          <w:szCs w:val="22"/>
        </w:rPr>
        <w:t>ASI</w:t>
      </w:r>
      <w:r w:rsidRPr="00657C51" w:rsidR="005E158E">
        <w:rPr>
          <w:sz w:val="22"/>
          <w:szCs w:val="22"/>
        </w:rPr>
        <w:t xml:space="preserve"> may</w:t>
      </w:r>
      <w:r w:rsidRPr="00657C51" w:rsidR="005E158E">
        <w:rPr>
          <w:bCs/>
          <w:sz w:val="22"/>
          <w:szCs w:val="22"/>
        </w:rPr>
        <w:t xml:space="preserve"> </w:t>
      </w:r>
      <w:r w:rsidRPr="00657C51" w:rsidR="005E158E">
        <w:rPr>
          <w:sz w:val="22"/>
          <w:szCs w:val="22"/>
        </w:rPr>
        <w:t xml:space="preserve">carry out audits on the proper implementation of the </w:t>
      </w:r>
      <w:r w:rsidRPr="00657C51" w:rsidR="004E6C8A">
        <w:rPr>
          <w:sz w:val="22"/>
          <w:szCs w:val="22"/>
        </w:rPr>
        <w:t>project</w:t>
      </w:r>
      <w:r w:rsidRPr="00657C51" w:rsidR="005E158E">
        <w:rPr>
          <w:sz w:val="22"/>
          <w:szCs w:val="22"/>
        </w:rPr>
        <w:t xml:space="preserve"> and compliance with the obligations under the Agreement.</w:t>
      </w:r>
    </w:p>
    <w:p w:rsidRPr="00657C51" w:rsidR="005E158E" w:rsidP="00C134A8" w:rsidRDefault="005E158E" w14:paraId="41146C91" w14:textId="2BEB6BAE">
      <w:pPr>
        <w:spacing w:after="120"/>
        <w:rPr>
          <w:sz w:val="22"/>
          <w:szCs w:val="22"/>
        </w:rPr>
      </w:pPr>
      <w:r w:rsidRPr="00657C51">
        <w:rPr>
          <w:sz w:val="22"/>
          <w:szCs w:val="22"/>
        </w:rPr>
        <w:t xml:space="preserve">Such audits may be started during the implementation of the </w:t>
      </w:r>
      <w:r w:rsidRPr="00657C51" w:rsidR="004E6C8A">
        <w:rPr>
          <w:sz w:val="22"/>
          <w:szCs w:val="22"/>
        </w:rPr>
        <w:t>project</w:t>
      </w:r>
      <w:r w:rsidRPr="00657C51">
        <w:rPr>
          <w:sz w:val="22"/>
          <w:szCs w:val="22"/>
        </w:rPr>
        <w:t xml:space="preserve"> and until</w:t>
      </w:r>
      <w:r w:rsidR="006D6D94">
        <w:rPr>
          <w:sz w:val="22"/>
          <w:szCs w:val="22"/>
        </w:rPr>
        <w:t xml:space="preserve"> 5 years after the final payment</w:t>
      </w:r>
      <w:r w:rsidRPr="00657C51">
        <w:rPr>
          <w:sz w:val="22"/>
          <w:szCs w:val="22"/>
        </w:rPr>
        <w:t xml:space="preserve">. They will be formally notified to the </w:t>
      </w:r>
      <w:r w:rsidRPr="00657C51" w:rsidR="004E6C8A">
        <w:rPr>
          <w:sz w:val="22"/>
          <w:szCs w:val="22"/>
        </w:rPr>
        <w:t>subgrantee</w:t>
      </w:r>
      <w:r w:rsidRPr="00657C51">
        <w:rPr>
          <w:sz w:val="22"/>
          <w:szCs w:val="22"/>
        </w:rPr>
        <w:t xml:space="preserve"> concerned and will be considered to start on the date of the notification.</w:t>
      </w:r>
    </w:p>
    <w:p w:rsidRPr="00657C51" w:rsidR="005E158E" w:rsidP="00C134A8" w:rsidRDefault="00A423CC" w14:paraId="4795C906" w14:textId="22DA7F98">
      <w:pPr>
        <w:spacing w:after="120"/>
        <w:rPr>
          <w:sz w:val="22"/>
          <w:szCs w:val="22"/>
        </w:rPr>
      </w:pPr>
      <w:r>
        <w:rPr>
          <w:sz w:val="22"/>
          <w:szCs w:val="22"/>
        </w:rPr>
        <w:t>ASI</w:t>
      </w:r>
      <w:r w:rsidRPr="00657C51" w:rsidR="005E158E">
        <w:rPr>
          <w:sz w:val="22"/>
          <w:szCs w:val="22"/>
        </w:rPr>
        <w:t xml:space="preserve"> may use its own audit service, delegate audits to a centralised service or use external audit firms. If it uses an external firm, the </w:t>
      </w:r>
      <w:r w:rsidRPr="00657C51" w:rsidR="004E6C8A">
        <w:rPr>
          <w:sz w:val="22"/>
          <w:szCs w:val="22"/>
        </w:rPr>
        <w:t>subgrantee</w:t>
      </w:r>
      <w:r w:rsidRPr="00657C51" w:rsidR="005E158E">
        <w:rPr>
          <w:sz w:val="22"/>
          <w:szCs w:val="22"/>
        </w:rPr>
        <w:t xml:space="preserve"> concerned will be informed and have the right to object on grounds of commercial confidentiality or conflict of interest.</w:t>
      </w:r>
    </w:p>
    <w:p w:rsidRPr="00657C51" w:rsidR="005E158E" w:rsidP="00C134A8" w:rsidRDefault="005E158E" w14:paraId="584DB68E" w14:textId="0348502C">
      <w:pPr>
        <w:tabs>
          <w:tab w:val="left" w:pos="851"/>
        </w:tabs>
        <w:spacing w:after="120"/>
        <w:rPr>
          <w:sz w:val="22"/>
          <w:szCs w:val="22"/>
        </w:rPr>
      </w:pPr>
      <w:r w:rsidRPr="00657C51">
        <w:rPr>
          <w:sz w:val="22"/>
          <w:szCs w:val="22"/>
        </w:rPr>
        <w:t xml:space="preserve">The </w:t>
      </w:r>
      <w:r w:rsidRPr="00657C51" w:rsidR="004E6C8A">
        <w:rPr>
          <w:sz w:val="22"/>
          <w:szCs w:val="22"/>
        </w:rPr>
        <w:t>subgrantee</w:t>
      </w:r>
      <w:r w:rsidRPr="00657C51">
        <w:rPr>
          <w:sz w:val="22"/>
          <w:szCs w:val="22"/>
        </w:rPr>
        <w:t xml:space="preserve"> concerned must cooperate diligently and provide </w:t>
      </w:r>
      <w:r w:rsidRPr="00657C51">
        <w:rPr>
          <w:bCs/>
          <w:sz w:val="22"/>
          <w:szCs w:val="22"/>
        </w:rPr>
        <w:t>—</w:t>
      </w:r>
      <w:r w:rsidRPr="00657C51">
        <w:rPr>
          <w:sz w:val="22"/>
          <w:szCs w:val="22"/>
        </w:rPr>
        <w:t xml:space="preserve"> within the deadline requested </w:t>
      </w:r>
      <w:r w:rsidRPr="00657C51">
        <w:rPr>
          <w:bCs/>
          <w:sz w:val="22"/>
          <w:szCs w:val="22"/>
        </w:rPr>
        <w:t>—</w:t>
      </w:r>
      <w:r w:rsidRPr="00657C51">
        <w:rPr>
          <w:sz w:val="22"/>
          <w:szCs w:val="22"/>
        </w:rPr>
        <w:t xml:space="preserve"> any information (including complete accounts, individual salary statements or other personal data) to verify compliance with the Agreement. Sensitive information and documents will be treated in accordance with Article </w:t>
      </w:r>
      <w:r w:rsidR="00B33D63">
        <w:rPr>
          <w:sz w:val="22"/>
          <w:szCs w:val="22"/>
        </w:rPr>
        <w:t>12</w:t>
      </w:r>
      <w:r w:rsidRPr="00657C51">
        <w:rPr>
          <w:sz w:val="22"/>
          <w:szCs w:val="22"/>
        </w:rPr>
        <w:t>.</w:t>
      </w:r>
    </w:p>
    <w:p w:rsidRPr="00657C51" w:rsidR="005E158E" w:rsidP="00C134A8" w:rsidRDefault="005E158E" w14:paraId="38615B73" w14:textId="08AD8EC8">
      <w:pPr>
        <w:tabs>
          <w:tab w:val="left" w:pos="851"/>
        </w:tabs>
        <w:spacing w:after="120"/>
        <w:rPr>
          <w:sz w:val="22"/>
          <w:szCs w:val="22"/>
        </w:rPr>
      </w:pPr>
      <w:r w:rsidRPr="00657C51">
        <w:rPr>
          <w:sz w:val="22"/>
          <w:szCs w:val="22"/>
        </w:rPr>
        <w:t xml:space="preserve">For </w:t>
      </w:r>
      <w:r w:rsidRPr="00657C51">
        <w:rPr>
          <w:b/>
          <w:sz w:val="22"/>
          <w:szCs w:val="22"/>
        </w:rPr>
        <w:t xml:space="preserve">on-the-spot </w:t>
      </w:r>
      <w:r w:rsidRPr="00657C51">
        <w:rPr>
          <w:sz w:val="22"/>
          <w:szCs w:val="22"/>
        </w:rPr>
        <w:t xml:space="preserve">visits, the </w:t>
      </w:r>
      <w:r w:rsidRPr="00657C51" w:rsidR="004E6C8A">
        <w:rPr>
          <w:sz w:val="22"/>
          <w:szCs w:val="22"/>
        </w:rPr>
        <w:t>subgrantee</w:t>
      </w:r>
      <w:r w:rsidRPr="00657C51">
        <w:rPr>
          <w:sz w:val="22"/>
          <w:szCs w:val="22"/>
        </w:rPr>
        <w:t xml:space="preserve"> concerned must allow access to sites and premises (including for the external audit firm) and must ensure that information requested is readily available.</w:t>
      </w:r>
    </w:p>
    <w:p w:rsidRPr="00657C51" w:rsidR="005E158E" w:rsidP="00C134A8" w:rsidRDefault="005E158E" w14:paraId="09FE19E8" w14:textId="77777777">
      <w:pPr>
        <w:tabs>
          <w:tab w:val="left" w:pos="851"/>
        </w:tabs>
        <w:spacing w:after="120"/>
        <w:rPr>
          <w:sz w:val="22"/>
          <w:szCs w:val="22"/>
        </w:rPr>
      </w:pPr>
      <w:r w:rsidRPr="00657C51">
        <w:rPr>
          <w:sz w:val="22"/>
          <w:szCs w:val="22"/>
        </w:rPr>
        <w:t>Information provided must be accurate, precise and complete and in the format requested, including electronic format.</w:t>
      </w:r>
    </w:p>
    <w:p w:rsidRPr="00657C51" w:rsidR="005E158E" w:rsidP="00C134A8" w:rsidRDefault="005E158E" w14:paraId="74348590" w14:textId="77777777">
      <w:pPr>
        <w:tabs>
          <w:tab w:val="left" w:pos="851"/>
        </w:tabs>
        <w:spacing w:after="120"/>
        <w:rPr>
          <w:sz w:val="22"/>
          <w:szCs w:val="22"/>
        </w:rPr>
      </w:pPr>
      <w:r w:rsidRPr="00657C51">
        <w:rPr>
          <w:sz w:val="22"/>
          <w:szCs w:val="22"/>
        </w:rPr>
        <w:t xml:space="preserve">On the basis of the audit findings, a </w:t>
      </w:r>
      <w:r w:rsidRPr="00657C51">
        <w:rPr>
          <w:b/>
          <w:sz w:val="22"/>
          <w:szCs w:val="22"/>
        </w:rPr>
        <w:t>draft audit report</w:t>
      </w:r>
      <w:r w:rsidRPr="00657C51">
        <w:rPr>
          <w:sz w:val="22"/>
          <w:szCs w:val="22"/>
        </w:rPr>
        <w:t xml:space="preserve"> will be drawn up.</w:t>
      </w:r>
    </w:p>
    <w:p w:rsidRPr="00657C51" w:rsidR="005E158E" w:rsidP="00C134A8" w:rsidRDefault="005E158E" w14:paraId="1DF4CC91" w14:textId="049B0A3C">
      <w:pPr>
        <w:tabs>
          <w:tab w:val="left" w:pos="851"/>
        </w:tabs>
        <w:autoSpaceDE w:val="0"/>
        <w:autoSpaceDN w:val="0"/>
        <w:adjustRightInd w:val="0"/>
        <w:spacing w:after="120"/>
        <w:rPr>
          <w:sz w:val="22"/>
          <w:szCs w:val="22"/>
        </w:rPr>
      </w:pPr>
      <w:r w:rsidRPr="00657C51">
        <w:rPr>
          <w:sz w:val="22"/>
          <w:szCs w:val="22"/>
        </w:rPr>
        <w:t xml:space="preserve">The auditors will formally notify the draft audit report to the </w:t>
      </w:r>
      <w:r w:rsidRPr="00657C51" w:rsidR="004E6C8A">
        <w:rPr>
          <w:iCs/>
          <w:sz w:val="22"/>
          <w:szCs w:val="22"/>
        </w:rPr>
        <w:t>subgrantee</w:t>
      </w:r>
      <w:r w:rsidRPr="00657C51">
        <w:rPr>
          <w:sz w:val="22"/>
          <w:szCs w:val="22"/>
        </w:rPr>
        <w:t xml:space="preserve"> concerned, which has 30 days from receiving notification to make observations (contradictory audit procedure).</w:t>
      </w:r>
    </w:p>
    <w:p w:rsidRPr="00657C51" w:rsidR="005E158E" w:rsidP="00C134A8" w:rsidRDefault="005E158E" w14:paraId="535895D7" w14:textId="5C23CF4C">
      <w:pPr>
        <w:tabs>
          <w:tab w:val="left" w:pos="851"/>
        </w:tabs>
        <w:autoSpaceDE w:val="0"/>
        <w:autoSpaceDN w:val="0"/>
        <w:adjustRightInd w:val="0"/>
        <w:spacing w:after="120"/>
        <w:rPr>
          <w:sz w:val="22"/>
          <w:szCs w:val="22"/>
        </w:rPr>
      </w:pPr>
      <w:r w:rsidRPr="00657C51">
        <w:rPr>
          <w:sz w:val="22"/>
          <w:szCs w:val="22"/>
        </w:rPr>
        <w:t xml:space="preserve">The </w:t>
      </w:r>
      <w:r w:rsidRPr="00657C51">
        <w:rPr>
          <w:b/>
          <w:sz w:val="22"/>
          <w:szCs w:val="22"/>
        </w:rPr>
        <w:t>final audit report</w:t>
      </w:r>
      <w:r w:rsidRPr="00657C51">
        <w:rPr>
          <w:sz w:val="22"/>
          <w:szCs w:val="22"/>
        </w:rPr>
        <w:t xml:space="preserve"> will take into account observations by the </w:t>
      </w:r>
      <w:r w:rsidRPr="00657C51" w:rsidR="004E6C8A">
        <w:rPr>
          <w:sz w:val="22"/>
          <w:szCs w:val="22"/>
        </w:rPr>
        <w:t>subgrantee</w:t>
      </w:r>
      <w:r w:rsidRPr="00657C51">
        <w:rPr>
          <w:sz w:val="22"/>
          <w:szCs w:val="22"/>
        </w:rPr>
        <w:t xml:space="preserve"> concerned and will be formally notified to them.</w:t>
      </w:r>
    </w:p>
    <w:p w:rsidRPr="00657C51" w:rsidR="005E158E" w:rsidP="00C134A8" w:rsidRDefault="005E158E" w14:paraId="087937AB" w14:textId="2E3B8E41">
      <w:pPr>
        <w:tabs>
          <w:tab w:val="left" w:pos="851"/>
        </w:tabs>
        <w:autoSpaceDE w:val="0"/>
        <w:autoSpaceDN w:val="0"/>
        <w:adjustRightInd w:val="0"/>
        <w:spacing w:after="120"/>
        <w:rPr>
          <w:sz w:val="22"/>
          <w:szCs w:val="22"/>
        </w:rPr>
      </w:pPr>
      <w:r w:rsidRPr="00657C51">
        <w:rPr>
          <w:sz w:val="22"/>
          <w:szCs w:val="22"/>
        </w:rPr>
        <w:t xml:space="preserve">Audits (including audit reports) will be in the language of the Agreement, unless otherwise agreed with </w:t>
      </w:r>
      <w:r w:rsidR="00A423CC">
        <w:rPr>
          <w:sz w:val="22"/>
          <w:szCs w:val="22"/>
        </w:rPr>
        <w:t>ASI</w:t>
      </w:r>
      <w:r w:rsidRPr="00657C51">
        <w:rPr>
          <w:sz w:val="22"/>
          <w:szCs w:val="22"/>
        </w:rPr>
        <w:t>.</w:t>
      </w:r>
    </w:p>
    <w:p w:rsidRPr="000D44C0" w:rsidR="005E158E" w:rsidP="00C134A8" w:rsidRDefault="005E158E" w14:paraId="2D595771" w14:textId="4A352B54">
      <w:pPr>
        <w:pStyle w:val="Titolo5"/>
        <w:spacing w:after="120"/>
        <w:rPr>
          <w:rFonts w:ascii="Segoe UI Semibold" w:hAnsi="Segoe UI Semibold"/>
          <w:bCs/>
          <w:color w:val="auto"/>
          <w:spacing w:val="-10"/>
          <w:kern w:val="28"/>
          <w:sz w:val="32"/>
          <w:szCs w:val="32"/>
          <w:lang w:eastAsia="ja-JP"/>
        </w:rPr>
      </w:pPr>
      <w:bookmarkStart w:name="_Toc73646705" w:id="331"/>
      <w:bookmarkStart w:name="_Toc24126634" w:id="332"/>
      <w:bookmarkStart w:name="_Toc24116155" w:id="333"/>
      <w:r w:rsidRPr="000D44C0">
        <w:rPr>
          <w:rFonts w:ascii="Segoe UI Semibold" w:hAnsi="Segoe UI Semibold"/>
          <w:bCs/>
          <w:color w:val="auto"/>
          <w:spacing w:val="-10"/>
          <w:kern w:val="28"/>
          <w:sz w:val="32"/>
          <w:szCs w:val="32"/>
          <w:lang w:eastAsia="ja-JP"/>
        </w:rPr>
        <w:t>2</w:t>
      </w:r>
      <w:r w:rsidR="00B33D63">
        <w:rPr>
          <w:rFonts w:ascii="Segoe UI Semibold" w:hAnsi="Segoe UI Semibold"/>
          <w:bCs/>
          <w:color w:val="auto"/>
          <w:spacing w:val="-10"/>
          <w:kern w:val="28"/>
          <w:sz w:val="32"/>
          <w:szCs w:val="32"/>
          <w:lang w:eastAsia="ja-JP"/>
        </w:rPr>
        <w:t>4</w:t>
      </w:r>
      <w:r w:rsidRPr="000D44C0">
        <w:rPr>
          <w:rFonts w:ascii="Segoe UI Semibold" w:hAnsi="Segoe UI Semibold"/>
          <w:bCs/>
          <w:color w:val="auto"/>
          <w:spacing w:val="-10"/>
          <w:kern w:val="28"/>
          <w:sz w:val="32"/>
          <w:szCs w:val="32"/>
          <w:lang w:eastAsia="ja-JP"/>
        </w:rPr>
        <w:t>.2</w:t>
      </w:r>
      <w:r w:rsidRPr="000D44C0">
        <w:rPr>
          <w:rFonts w:ascii="Segoe UI Semibold" w:hAnsi="Segoe UI Semibold"/>
          <w:bCs/>
          <w:color w:val="auto"/>
          <w:spacing w:val="-10"/>
          <w:kern w:val="28"/>
          <w:sz w:val="32"/>
          <w:szCs w:val="32"/>
          <w:lang w:eastAsia="ja-JP"/>
        </w:rPr>
        <w:tab/>
      </w:r>
      <w:r w:rsidRPr="000D44C0">
        <w:rPr>
          <w:rFonts w:ascii="Segoe UI Semibold" w:hAnsi="Segoe UI Semibold"/>
          <w:bCs/>
          <w:color w:val="auto"/>
          <w:spacing w:val="-10"/>
          <w:kern w:val="28"/>
          <w:sz w:val="32"/>
          <w:szCs w:val="32"/>
          <w:lang w:eastAsia="ja-JP"/>
        </w:rPr>
        <w:t xml:space="preserve">European Commission checks, reviews and audits </w:t>
      </w:r>
      <w:bookmarkEnd w:id="331"/>
      <w:bookmarkEnd w:id="332"/>
      <w:bookmarkEnd w:id="333"/>
    </w:p>
    <w:p w:rsidRPr="00657C51" w:rsidR="005E158E" w:rsidP="00C134A8" w:rsidRDefault="000D44C0" w14:paraId="577C45FE" w14:textId="2BBAF6B4">
      <w:pPr>
        <w:tabs>
          <w:tab w:val="left" w:pos="851"/>
          <w:tab w:val="left" w:pos="1134"/>
        </w:tabs>
        <w:spacing w:after="120"/>
        <w:rPr>
          <w:sz w:val="22"/>
          <w:szCs w:val="22"/>
        </w:rPr>
      </w:pPr>
      <w:r w:rsidRPr="00657C51">
        <w:rPr>
          <w:sz w:val="22"/>
          <w:szCs w:val="22"/>
        </w:rPr>
        <w:t xml:space="preserve">The European Commission </w:t>
      </w:r>
      <w:r w:rsidRPr="00657C51" w:rsidR="005E158E">
        <w:rPr>
          <w:sz w:val="22"/>
          <w:szCs w:val="22"/>
        </w:rPr>
        <w:t xml:space="preserve">has the same rights of checks, reviews and audits as </w:t>
      </w:r>
      <w:r w:rsidR="00A423CC">
        <w:rPr>
          <w:sz w:val="22"/>
          <w:szCs w:val="22"/>
        </w:rPr>
        <w:t>ASI</w:t>
      </w:r>
      <w:r w:rsidRPr="00657C51" w:rsidR="005E158E">
        <w:rPr>
          <w:sz w:val="22"/>
          <w:szCs w:val="22"/>
        </w:rPr>
        <w:t>.</w:t>
      </w:r>
    </w:p>
    <w:p w:rsidRPr="000D44C0" w:rsidR="005E158E" w:rsidP="00C134A8" w:rsidRDefault="00B33D63" w14:paraId="5596071A" w14:textId="466C1D41">
      <w:pPr>
        <w:pStyle w:val="Titolo5"/>
        <w:spacing w:after="120"/>
        <w:rPr>
          <w:rFonts w:ascii="Segoe UI Semibold" w:hAnsi="Segoe UI Semibold"/>
          <w:bCs/>
          <w:color w:val="auto"/>
          <w:spacing w:val="-10"/>
          <w:kern w:val="28"/>
          <w:sz w:val="32"/>
          <w:szCs w:val="32"/>
          <w:lang w:eastAsia="ja-JP"/>
        </w:rPr>
      </w:pPr>
      <w:bookmarkStart w:name="_Toc73646706" w:id="334"/>
      <w:bookmarkStart w:name="_Toc24126635" w:id="335"/>
      <w:bookmarkStart w:name="_Toc24116156" w:id="336"/>
      <w:r>
        <w:rPr>
          <w:rFonts w:ascii="Segoe UI Semibold" w:hAnsi="Segoe UI Semibold"/>
          <w:bCs/>
          <w:color w:val="auto"/>
          <w:spacing w:val="-10"/>
          <w:kern w:val="28"/>
          <w:sz w:val="32"/>
          <w:szCs w:val="32"/>
          <w:lang w:eastAsia="ja-JP"/>
        </w:rPr>
        <w:t>24</w:t>
      </w:r>
      <w:r w:rsidRPr="000D44C0" w:rsidR="005E158E">
        <w:rPr>
          <w:rFonts w:ascii="Segoe UI Semibold" w:hAnsi="Segoe UI Semibold"/>
          <w:bCs/>
          <w:color w:val="auto"/>
          <w:spacing w:val="-10"/>
          <w:kern w:val="28"/>
          <w:sz w:val="32"/>
          <w:szCs w:val="32"/>
          <w:lang w:eastAsia="ja-JP"/>
        </w:rPr>
        <w:t>.3</w:t>
      </w:r>
      <w:r w:rsidRPr="000D44C0" w:rsidR="005E158E">
        <w:rPr>
          <w:rFonts w:ascii="Segoe UI Semibold" w:hAnsi="Segoe UI Semibold"/>
          <w:bCs/>
          <w:color w:val="auto"/>
          <w:spacing w:val="-10"/>
          <w:kern w:val="28"/>
          <w:sz w:val="32"/>
          <w:szCs w:val="32"/>
          <w:lang w:eastAsia="ja-JP"/>
        </w:rPr>
        <w:tab/>
      </w:r>
      <w:r w:rsidRPr="000D44C0" w:rsidR="005E158E">
        <w:rPr>
          <w:rFonts w:ascii="Segoe UI Semibold" w:hAnsi="Segoe UI Semibold"/>
          <w:bCs/>
          <w:color w:val="auto"/>
          <w:spacing w:val="-10"/>
          <w:kern w:val="28"/>
          <w:sz w:val="32"/>
          <w:szCs w:val="32"/>
          <w:lang w:eastAsia="ja-JP"/>
        </w:rPr>
        <w:t>Access to records for assessing simplified forms of funding</w:t>
      </w:r>
      <w:bookmarkEnd w:id="334"/>
      <w:bookmarkEnd w:id="335"/>
      <w:bookmarkEnd w:id="336"/>
    </w:p>
    <w:p w:rsidRPr="00657C51" w:rsidR="005E158E" w:rsidP="00C134A8" w:rsidRDefault="005E158E" w14:paraId="779B4483" w14:textId="6F0D5C13">
      <w:pPr>
        <w:tabs>
          <w:tab w:val="left" w:pos="851"/>
        </w:tabs>
        <w:spacing w:after="120"/>
        <w:rPr>
          <w:i/>
          <w:sz w:val="22"/>
          <w:szCs w:val="22"/>
        </w:rPr>
      </w:pPr>
      <w:r w:rsidRPr="00657C51">
        <w:rPr>
          <w:sz w:val="22"/>
          <w:szCs w:val="22"/>
        </w:rPr>
        <w:t xml:space="preserve">The beneficiaries must give the </w:t>
      </w:r>
      <w:r w:rsidRPr="00657C51" w:rsidR="000D44C0">
        <w:rPr>
          <w:sz w:val="22"/>
          <w:szCs w:val="22"/>
        </w:rPr>
        <w:t xml:space="preserve">Contracter and </w:t>
      </w:r>
      <w:r w:rsidRPr="00657C51">
        <w:rPr>
          <w:sz w:val="22"/>
          <w:szCs w:val="22"/>
        </w:rPr>
        <w:t>European Commission access to their statutory records for the periodic assessment of simplified forms of funding which are used in EU programmes</w:t>
      </w:r>
      <w:r w:rsidRPr="00657C51">
        <w:rPr>
          <w:i/>
          <w:sz w:val="22"/>
          <w:szCs w:val="22"/>
        </w:rPr>
        <w:t>.</w:t>
      </w:r>
    </w:p>
    <w:p w:rsidRPr="000D44C0" w:rsidR="005E158E" w:rsidP="00C134A8" w:rsidRDefault="005E158E" w14:paraId="1AA04E27" w14:textId="4C642F83">
      <w:pPr>
        <w:pStyle w:val="Titolo5"/>
        <w:spacing w:after="120"/>
        <w:rPr>
          <w:rFonts w:ascii="Segoe UI Semibold" w:hAnsi="Segoe UI Semibold"/>
          <w:bCs/>
          <w:color w:val="auto"/>
          <w:spacing w:val="-10"/>
          <w:kern w:val="28"/>
          <w:sz w:val="32"/>
          <w:szCs w:val="32"/>
          <w:lang w:eastAsia="ja-JP"/>
        </w:rPr>
      </w:pPr>
      <w:bookmarkStart w:name="_Toc529197755" w:id="337"/>
      <w:bookmarkStart w:name="_Toc435109021" w:id="338"/>
      <w:bookmarkStart w:name="_Toc73646707" w:id="339"/>
      <w:bookmarkStart w:name="_Toc24126636" w:id="340"/>
      <w:bookmarkStart w:name="_Toc24116157" w:id="341"/>
      <w:r w:rsidRPr="000D44C0">
        <w:rPr>
          <w:rFonts w:ascii="Segoe UI Semibold" w:hAnsi="Segoe UI Semibold"/>
          <w:bCs/>
          <w:color w:val="auto"/>
          <w:spacing w:val="-10"/>
          <w:kern w:val="28"/>
          <w:sz w:val="32"/>
          <w:szCs w:val="32"/>
          <w:lang w:eastAsia="ja-JP"/>
        </w:rPr>
        <w:t>2</w:t>
      </w:r>
      <w:r w:rsidR="00B33D63">
        <w:rPr>
          <w:rFonts w:ascii="Segoe UI Semibold" w:hAnsi="Segoe UI Semibold"/>
          <w:bCs/>
          <w:color w:val="auto"/>
          <w:spacing w:val="-10"/>
          <w:kern w:val="28"/>
          <w:sz w:val="32"/>
          <w:szCs w:val="32"/>
          <w:lang w:eastAsia="ja-JP"/>
        </w:rPr>
        <w:t>4</w:t>
      </w:r>
      <w:r w:rsidRPr="000D44C0">
        <w:rPr>
          <w:rFonts w:ascii="Segoe UI Semibold" w:hAnsi="Segoe UI Semibold"/>
          <w:bCs/>
          <w:color w:val="auto"/>
          <w:spacing w:val="-10"/>
          <w:kern w:val="28"/>
          <w:sz w:val="32"/>
          <w:szCs w:val="32"/>
          <w:lang w:eastAsia="ja-JP"/>
        </w:rPr>
        <w:t>.4</w:t>
      </w:r>
      <w:r w:rsidRPr="000D44C0">
        <w:rPr>
          <w:rFonts w:ascii="Segoe UI Semibold" w:hAnsi="Segoe UI Semibold"/>
          <w:bCs/>
          <w:color w:val="auto"/>
          <w:spacing w:val="-10"/>
          <w:kern w:val="28"/>
          <w:sz w:val="32"/>
          <w:szCs w:val="32"/>
          <w:lang w:eastAsia="ja-JP"/>
        </w:rPr>
        <w:tab/>
      </w:r>
      <w:bookmarkEnd w:id="337"/>
      <w:bookmarkEnd w:id="338"/>
      <w:r w:rsidRPr="000D44C0">
        <w:rPr>
          <w:rFonts w:ascii="Segoe UI Semibold" w:hAnsi="Segoe UI Semibold"/>
          <w:bCs/>
          <w:color w:val="auto"/>
          <w:spacing w:val="-10"/>
          <w:kern w:val="28"/>
          <w:sz w:val="32"/>
          <w:szCs w:val="32"/>
          <w:lang w:eastAsia="ja-JP"/>
        </w:rPr>
        <w:t>OLAF, EPPO and ECA audits and investigations</w:t>
      </w:r>
      <w:bookmarkEnd w:id="339"/>
      <w:bookmarkEnd w:id="340"/>
      <w:bookmarkEnd w:id="341"/>
    </w:p>
    <w:p w:rsidRPr="00657C51" w:rsidR="005E158E" w:rsidP="00C134A8" w:rsidRDefault="005E158E" w14:paraId="12E2EBB0" w14:textId="10337B7B">
      <w:pPr>
        <w:tabs>
          <w:tab w:val="left" w:pos="851"/>
        </w:tabs>
        <w:spacing w:after="120"/>
        <w:rPr>
          <w:sz w:val="22"/>
          <w:szCs w:val="22"/>
        </w:rPr>
      </w:pPr>
      <w:r w:rsidRPr="00657C51">
        <w:rPr>
          <w:sz w:val="22"/>
          <w:szCs w:val="22"/>
        </w:rPr>
        <w:t xml:space="preserve">The following bodies may also carry out checks, reviews, audits and investigations </w:t>
      </w:r>
      <w:r w:rsidRPr="00657C51">
        <w:rPr>
          <w:bCs/>
          <w:sz w:val="22"/>
          <w:szCs w:val="22"/>
        </w:rPr>
        <w:t xml:space="preserve">— </w:t>
      </w:r>
      <w:r w:rsidRPr="00657C51">
        <w:rPr>
          <w:sz w:val="22"/>
          <w:szCs w:val="22"/>
        </w:rPr>
        <w:t xml:space="preserve">during the </w:t>
      </w:r>
      <w:r w:rsidRPr="00657C51" w:rsidR="004E6C8A">
        <w:rPr>
          <w:sz w:val="22"/>
          <w:szCs w:val="22"/>
        </w:rPr>
        <w:t>project</w:t>
      </w:r>
      <w:r w:rsidRPr="00657C51">
        <w:rPr>
          <w:sz w:val="22"/>
          <w:szCs w:val="22"/>
        </w:rPr>
        <w:t xml:space="preserve"> or afterwards:</w:t>
      </w:r>
    </w:p>
    <w:p w:rsidRPr="00657C51" w:rsidR="005E158E" w:rsidP="006C3C0F" w:rsidRDefault="005E158E" w14:paraId="26787749" w14:textId="77777777">
      <w:pPr>
        <w:numPr>
          <w:ilvl w:val="0"/>
          <w:numId w:val="63"/>
        </w:numPr>
        <w:spacing w:after="120"/>
        <w:ind w:left="666"/>
        <w:rPr>
          <w:rFonts w:eastAsia="Calibri" w:cs="Times New Roman"/>
          <w:sz w:val="22"/>
          <w:szCs w:val="22"/>
        </w:rPr>
      </w:pPr>
      <w:r w:rsidRPr="00657C51">
        <w:rPr>
          <w:sz w:val="22"/>
          <w:szCs w:val="22"/>
        </w:rPr>
        <w:t>the European Anti-Fraud Office (OLAF) under Regulations No 883/2013</w:t>
      </w:r>
      <w:r w:rsidRPr="00657C51">
        <w:rPr>
          <w:rStyle w:val="Rimandonotaapidipagina"/>
          <w:sz w:val="22"/>
          <w:szCs w:val="22"/>
        </w:rPr>
        <w:footnoteReference w:id="9"/>
      </w:r>
      <w:r w:rsidRPr="00657C51">
        <w:rPr>
          <w:sz w:val="22"/>
          <w:szCs w:val="22"/>
        </w:rPr>
        <w:t xml:space="preserve"> and No 2185/96</w:t>
      </w:r>
      <w:r w:rsidRPr="00657C51">
        <w:rPr>
          <w:rStyle w:val="Rimandonotaapidipagina"/>
          <w:sz w:val="22"/>
          <w:szCs w:val="22"/>
        </w:rPr>
        <w:footnoteReference w:id="10"/>
      </w:r>
    </w:p>
    <w:p w:rsidRPr="00657C51" w:rsidR="005E158E" w:rsidP="006C3C0F" w:rsidRDefault="005E158E" w14:paraId="7684F5C5" w14:textId="77777777">
      <w:pPr>
        <w:numPr>
          <w:ilvl w:val="0"/>
          <w:numId w:val="63"/>
        </w:numPr>
        <w:spacing w:after="120"/>
        <w:ind w:left="666"/>
        <w:rPr>
          <w:rFonts w:eastAsia="Calibri" w:cs="Times New Roman"/>
          <w:sz w:val="22"/>
          <w:szCs w:val="22"/>
        </w:rPr>
      </w:pPr>
      <w:r w:rsidRPr="00657C51">
        <w:rPr>
          <w:sz w:val="22"/>
          <w:szCs w:val="22"/>
        </w:rPr>
        <w:t>the European Public Prosecutor’s Office (EPPO) under Regulation 2017/1939</w:t>
      </w:r>
    </w:p>
    <w:p w:rsidRPr="00657C51" w:rsidR="005E158E" w:rsidP="006C3C0F" w:rsidRDefault="005E158E" w14:paraId="65D586FE" w14:textId="77777777">
      <w:pPr>
        <w:numPr>
          <w:ilvl w:val="0"/>
          <w:numId w:val="63"/>
        </w:numPr>
        <w:spacing w:after="120"/>
        <w:ind w:left="666"/>
        <w:rPr>
          <w:rFonts w:eastAsia="Calibri" w:cs="Times New Roman"/>
          <w:sz w:val="22"/>
          <w:szCs w:val="22"/>
        </w:rPr>
      </w:pPr>
      <w:r w:rsidRPr="00657C51">
        <w:rPr>
          <w:sz w:val="22"/>
          <w:szCs w:val="22"/>
        </w:rPr>
        <w:t>the European Court of Auditors (ECA) under Article 287 of the Treaty on the Functioning of the EU (TFEU) and Article 257 of EU Financial Regulation 2018/1046.</w:t>
      </w:r>
    </w:p>
    <w:p w:rsidRPr="00657C51" w:rsidR="005E158E" w:rsidP="00C134A8" w:rsidRDefault="005E158E" w14:paraId="4BA8A500" w14:textId="59A7C2D2">
      <w:pPr>
        <w:tabs>
          <w:tab w:val="left" w:pos="851"/>
        </w:tabs>
        <w:spacing w:after="120"/>
        <w:rPr>
          <w:sz w:val="22"/>
          <w:szCs w:val="22"/>
        </w:rPr>
      </w:pPr>
      <w:r w:rsidRPr="00657C51">
        <w:rPr>
          <w:sz w:val="22"/>
          <w:szCs w:val="22"/>
        </w:rPr>
        <w:t xml:space="preserve">If requested by these bodies, the </w:t>
      </w:r>
      <w:r w:rsidRPr="00657C51" w:rsidR="004E6C8A">
        <w:rPr>
          <w:sz w:val="22"/>
          <w:szCs w:val="22"/>
        </w:rPr>
        <w:t>subgrantee</w:t>
      </w:r>
      <w:r w:rsidRPr="00657C51">
        <w:rPr>
          <w:sz w:val="22"/>
          <w:szCs w:val="22"/>
        </w:rPr>
        <w:t xml:space="preserve"> concerned must provide full, accurate and complete information in the format requested (including complete accounts, individual salary statements or other personal data, including in electronic format) and allow access to sites and premises for on-the-spot</w:t>
      </w:r>
      <w:r w:rsidRPr="00657C51">
        <w:rPr>
          <w:b/>
          <w:sz w:val="22"/>
          <w:szCs w:val="22"/>
        </w:rPr>
        <w:t xml:space="preserve"> </w:t>
      </w:r>
      <w:r w:rsidRPr="00657C51">
        <w:rPr>
          <w:sz w:val="22"/>
          <w:szCs w:val="22"/>
        </w:rPr>
        <w:t xml:space="preserve">visits or inspections </w:t>
      </w:r>
      <w:r w:rsidRPr="00657C51">
        <w:rPr>
          <w:bCs/>
          <w:sz w:val="22"/>
          <w:szCs w:val="22"/>
        </w:rPr>
        <w:t>— as provided for under these Regulations</w:t>
      </w:r>
      <w:r w:rsidRPr="00657C51">
        <w:rPr>
          <w:sz w:val="22"/>
          <w:szCs w:val="22"/>
        </w:rPr>
        <w:t>.</w:t>
      </w:r>
    </w:p>
    <w:p w:rsidRPr="00657C51" w:rsidR="005E158E" w:rsidP="00C134A8" w:rsidRDefault="005E158E" w14:paraId="1FCECBF7" w14:textId="02AEB74F">
      <w:pPr>
        <w:tabs>
          <w:tab w:val="left" w:pos="851"/>
        </w:tabs>
        <w:spacing w:after="120"/>
        <w:rPr>
          <w:sz w:val="22"/>
          <w:szCs w:val="22"/>
        </w:rPr>
      </w:pPr>
      <w:r w:rsidRPr="00657C51">
        <w:rPr>
          <w:sz w:val="22"/>
          <w:szCs w:val="22"/>
        </w:rPr>
        <w:t xml:space="preserve">To this end, the </w:t>
      </w:r>
      <w:r w:rsidRPr="00657C51" w:rsidR="004E6C8A">
        <w:rPr>
          <w:sz w:val="22"/>
          <w:szCs w:val="22"/>
        </w:rPr>
        <w:t>subgrantee</w:t>
      </w:r>
      <w:r w:rsidRPr="00657C51">
        <w:rPr>
          <w:sz w:val="22"/>
          <w:szCs w:val="22"/>
        </w:rPr>
        <w:t xml:space="preserve"> concerned must keep all relevant information relating to the </w:t>
      </w:r>
      <w:r w:rsidRPr="00657C51" w:rsidR="004E6C8A">
        <w:rPr>
          <w:sz w:val="22"/>
          <w:szCs w:val="22"/>
        </w:rPr>
        <w:t>project</w:t>
      </w:r>
      <w:r w:rsidRPr="00657C51">
        <w:rPr>
          <w:sz w:val="22"/>
          <w:szCs w:val="22"/>
        </w:rPr>
        <w:t xml:space="preserve">, at least until </w:t>
      </w:r>
      <w:r w:rsidRPr="00657C51" w:rsidR="000D44C0">
        <w:rPr>
          <w:sz w:val="22"/>
          <w:szCs w:val="22"/>
        </w:rPr>
        <w:t>5 years after the final payment</w:t>
      </w:r>
      <w:r w:rsidRPr="00657C51">
        <w:rPr>
          <w:sz w:val="22"/>
          <w:szCs w:val="22"/>
        </w:rPr>
        <w:t xml:space="preserve"> and, in any case, until any ongoing checks, reviews, audits, investigations, litigation or other pursuits of claims </w:t>
      </w:r>
      <w:r w:rsidRPr="00657C51">
        <w:rPr>
          <w:iCs/>
          <w:sz w:val="22"/>
          <w:szCs w:val="22"/>
        </w:rPr>
        <w:t>have been concluded.</w:t>
      </w:r>
    </w:p>
    <w:p w:rsidRPr="000D44C0" w:rsidR="005E158E" w:rsidP="00C134A8" w:rsidRDefault="005E158E" w14:paraId="5B7389D6" w14:textId="163F70A7">
      <w:pPr>
        <w:pStyle w:val="Titolo5"/>
        <w:spacing w:after="120"/>
        <w:rPr>
          <w:rFonts w:ascii="Segoe UI Semibold" w:hAnsi="Segoe UI Semibold"/>
          <w:bCs/>
          <w:color w:val="auto"/>
          <w:spacing w:val="-10"/>
          <w:kern w:val="28"/>
          <w:sz w:val="32"/>
          <w:szCs w:val="32"/>
          <w:lang w:eastAsia="ja-JP"/>
        </w:rPr>
      </w:pPr>
      <w:bookmarkStart w:name="_Toc24126637" w:id="342"/>
      <w:bookmarkStart w:name="_Toc24116158" w:id="343"/>
      <w:bookmarkStart w:name="_Toc529197758" w:id="344"/>
      <w:bookmarkStart w:name="_Toc435109024" w:id="345"/>
      <w:bookmarkStart w:name="_Toc73646708" w:id="346"/>
      <w:r w:rsidRPr="000D44C0">
        <w:rPr>
          <w:rFonts w:ascii="Segoe UI Semibold" w:hAnsi="Segoe UI Semibold"/>
          <w:bCs/>
          <w:color w:val="auto"/>
          <w:spacing w:val="-10"/>
          <w:kern w:val="28"/>
          <w:sz w:val="32"/>
          <w:szCs w:val="32"/>
          <w:lang w:eastAsia="ja-JP"/>
        </w:rPr>
        <w:t>2</w:t>
      </w:r>
      <w:r w:rsidR="00B33D63">
        <w:rPr>
          <w:rFonts w:ascii="Segoe UI Semibold" w:hAnsi="Segoe UI Semibold"/>
          <w:bCs/>
          <w:color w:val="auto"/>
          <w:spacing w:val="-10"/>
          <w:kern w:val="28"/>
          <w:sz w:val="32"/>
          <w:szCs w:val="32"/>
          <w:lang w:eastAsia="ja-JP"/>
        </w:rPr>
        <w:t>4</w:t>
      </w:r>
      <w:r w:rsidRPr="000D44C0">
        <w:rPr>
          <w:rFonts w:ascii="Segoe UI Semibold" w:hAnsi="Segoe UI Semibold"/>
          <w:bCs/>
          <w:color w:val="auto"/>
          <w:spacing w:val="-10"/>
          <w:kern w:val="28"/>
          <w:sz w:val="32"/>
          <w:szCs w:val="32"/>
          <w:lang w:eastAsia="ja-JP"/>
        </w:rPr>
        <w:t>.5</w:t>
      </w:r>
      <w:r w:rsidRPr="000D44C0">
        <w:rPr>
          <w:rFonts w:ascii="Segoe UI Semibold" w:hAnsi="Segoe UI Semibold"/>
          <w:bCs/>
          <w:color w:val="auto"/>
          <w:spacing w:val="-10"/>
          <w:kern w:val="28"/>
          <w:sz w:val="32"/>
          <w:szCs w:val="32"/>
          <w:lang w:eastAsia="ja-JP"/>
        </w:rPr>
        <w:tab/>
      </w:r>
      <w:r w:rsidRPr="000D44C0">
        <w:rPr>
          <w:rFonts w:ascii="Segoe UI Semibold" w:hAnsi="Segoe UI Semibold"/>
          <w:bCs/>
          <w:color w:val="auto"/>
          <w:spacing w:val="-10"/>
          <w:kern w:val="28"/>
          <w:sz w:val="32"/>
          <w:szCs w:val="32"/>
          <w:lang w:eastAsia="ja-JP"/>
        </w:rPr>
        <w:t xml:space="preserve">Consequences of checks, reviews, audits and investigations </w:t>
      </w:r>
      <w:bookmarkEnd w:id="342"/>
      <w:bookmarkEnd w:id="343"/>
      <w:bookmarkEnd w:id="344"/>
      <w:bookmarkEnd w:id="345"/>
      <w:bookmarkEnd w:id="346"/>
    </w:p>
    <w:p w:rsidRPr="00657C51" w:rsidR="005E158E" w:rsidP="00C134A8" w:rsidRDefault="005E158E" w14:paraId="785CDCD6" w14:textId="5886248B">
      <w:pPr>
        <w:autoSpaceDE w:val="0"/>
        <w:autoSpaceDN w:val="0"/>
        <w:adjustRightInd w:val="0"/>
        <w:spacing w:after="120"/>
        <w:rPr>
          <w:bCs/>
          <w:sz w:val="22"/>
          <w:szCs w:val="22"/>
        </w:rPr>
      </w:pPr>
      <w:r w:rsidRPr="00657C51">
        <w:rPr>
          <w:sz w:val="22"/>
          <w:szCs w:val="22"/>
        </w:rPr>
        <w:t>Findings in checks, reviews, audits or investigations carried out in the context of this grant may lead to rejections (see Article 2</w:t>
      </w:r>
      <w:r w:rsidR="00B33D63">
        <w:rPr>
          <w:sz w:val="22"/>
          <w:szCs w:val="22"/>
        </w:rPr>
        <w:t>6</w:t>
      </w:r>
      <w:r w:rsidRPr="00657C51">
        <w:rPr>
          <w:rFonts w:eastAsia="Times New Roman"/>
          <w:sz w:val="22"/>
          <w:szCs w:val="22"/>
          <w:lang w:eastAsia="en-GB"/>
        </w:rPr>
        <w:t>)</w:t>
      </w:r>
      <w:r w:rsidRPr="00657C51">
        <w:rPr>
          <w:sz w:val="22"/>
          <w:szCs w:val="22"/>
        </w:rPr>
        <w:t xml:space="preserve">, grant reduction (see Article </w:t>
      </w:r>
      <w:r w:rsidRPr="00657C51">
        <w:rPr>
          <w:rFonts w:eastAsia="Times New Roman"/>
          <w:sz w:val="22"/>
          <w:szCs w:val="22"/>
          <w:lang w:eastAsia="en-GB"/>
        </w:rPr>
        <w:t>2</w:t>
      </w:r>
      <w:r w:rsidR="00B33D63">
        <w:rPr>
          <w:rFonts w:eastAsia="Times New Roman"/>
          <w:sz w:val="22"/>
          <w:szCs w:val="22"/>
          <w:lang w:eastAsia="en-GB"/>
        </w:rPr>
        <w:t>7</w:t>
      </w:r>
      <w:r w:rsidRPr="00657C51">
        <w:rPr>
          <w:rFonts w:eastAsia="Times New Roman"/>
          <w:sz w:val="22"/>
          <w:szCs w:val="22"/>
          <w:lang w:eastAsia="en-GB"/>
        </w:rPr>
        <w:t>) or other measures described</w:t>
      </w:r>
      <w:r w:rsidRPr="00657C51">
        <w:rPr>
          <w:bCs/>
          <w:sz w:val="22"/>
          <w:szCs w:val="22"/>
        </w:rPr>
        <w:t xml:space="preserve"> in Chapter 5.</w:t>
      </w:r>
    </w:p>
    <w:p w:rsidRPr="00657C51" w:rsidR="005E158E" w:rsidP="00C134A8" w:rsidRDefault="005E158E" w14:paraId="1D9107D6" w14:textId="72E24D5B">
      <w:pPr>
        <w:autoSpaceDE w:val="0"/>
        <w:autoSpaceDN w:val="0"/>
        <w:adjustRightInd w:val="0"/>
        <w:spacing w:after="120"/>
        <w:rPr>
          <w:sz w:val="22"/>
          <w:szCs w:val="22"/>
        </w:rPr>
      </w:pPr>
      <w:r w:rsidRPr="00657C51">
        <w:rPr>
          <w:sz w:val="22"/>
          <w:szCs w:val="22"/>
        </w:rPr>
        <w:t>Rejections or grant reductions after the final payment will lead to a</w:t>
      </w:r>
      <w:r w:rsidRPr="00657C51">
        <w:rPr>
          <w:bCs/>
          <w:sz w:val="22"/>
          <w:szCs w:val="22"/>
        </w:rPr>
        <w:t xml:space="preserve"> </w:t>
      </w:r>
      <w:r w:rsidRPr="00657C51">
        <w:rPr>
          <w:sz w:val="22"/>
          <w:szCs w:val="22"/>
        </w:rPr>
        <w:t>revised final grant amount (see Article 2</w:t>
      </w:r>
      <w:r w:rsidR="00B33D63">
        <w:rPr>
          <w:sz w:val="22"/>
          <w:szCs w:val="22"/>
        </w:rPr>
        <w:t>1</w:t>
      </w:r>
      <w:r w:rsidRPr="00657C51">
        <w:rPr>
          <w:sz w:val="22"/>
          <w:szCs w:val="22"/>
        </w:rPr>
        <w:t>).</w:t>
      </w:r>
    </w:p>
    <w:p w:rsidRPr="00657C51" w:rsidR="005E158E" w:rsidP="00C134A8" w:rsidRDefault="005E158E" w14:paraId="5FE66D97" w14:textId="26025EB9">
      <w:pPr>
        <w:autoSpaceDE w:val="0"/>
        <w:autoSpaceDN w:val="0"/>
        <w:adjustRightInd w:val="0"/>
        <w:spacing w:after="120"/>
        <w:rPr>
          <w:sz w:val="22"/>
          <w:szCs w:val="22"/>
        </w:rPr>
      </w:pPr>
      <w:r w:rsidRPr="00657C51">
        <w:rPr>
          <w:sz w:val="22"/>
          <w:szCs w:val="22"/>
        </w:rPr>
        <w:t xml:space="preserve">Findings in checks, reviews, audits or investigations during the </w:t>
      </w:r>
      <w:r w:rsidRPr="00657C51" w:rsidR="004E6C8A">
        <w:rPr>
          <w:sz w:val="22"/>
          <w:szCs w:val="22"/>
        </w:rPr>
        <w:t>project</w:t>
      </w:r>
      <w:r w:rsidRPr="00657C51">
        <w:rPr>
          <w:sz w:val="22"/>
          <w:szCs w:val="22"/>
        </w:rPr>
        <w:t xml:space="preserve"> implementation </w:t>
      </w:r>
      <w:r w:rsidRPr="00657C51">
        <w:rPr>
          <w:bCs/>
          <w:sz w:val="22"/>
          <w:szCs w:val="22"/>
        </w:rPr>
        <w:t xml:space="preserve">may lead to a request for amendment </w:t>
      </w:r>
      <w:r w:rsidR="00B33D63">
        <w:rPr>
          <w:rFonts w:eastAsia="Times New Roman"/>
          <w:sz w:val="22"/>
          <w:szCs w:val="22"/>
          <w:lang w:eastAsia="en-GB"/>
        </w:rPr>
        <w:t>(see Article 38</w:t>
      </w:r>
      <w:r w:rsidRPr="00657C51">
        <w:rPr>
          <w:rFonts w:eastAsia="Times New Roman"/>
          <w:sz w:val="22"/>
          <w:szCs w:val="22"/>
          <w:lang w:eastAsia="en-GB"/>
        </w:rPr>
        <w:t xml:space="preserve">), </w:t>
      </w:r>
      <w:r w:rsidRPr="00657C51">
        <w:rPr>
          <w:bCs/>
          <w:sz w:val="22"/>
          <w:szCs w:val="22"/>
        </w:rPr>
        <w:t xml:space="preserve">to change the description of the </w:t>
      </w:r>
      <w:r w:rsidRPr="00657C51" w:rsidR="004E6C8A">
        <w:rPr>
          <w:bCs/>
          <w:sz w:val="22"/>
          <w:szCs w:val="22"/>
        </w:rPr>
        <w:t>project</w:t>
      </w:r>
      <w:r w:rsidRPr="00657C51">
        <w:rPr>
          <w:bCs/>
          <w:sz w:val="22"/>
          <w:szCs w:val="22"/>
        </w:rPr>
        <w:t xml:space="preserve"> set out in Annex 1.</w:t>
      </w:r>
    </w:p>
    <w:p w:rsidRPr="00657C51" w:rsidR="005E158E" w:rsidP="00C134A8" w:rsidRDefault="005E158E" w14:paraId="787D05FB" w14:textId="77777777">
      <w:pPr>
        <w:autoSpaceDE w:val="0"/>
        <w:autoSpaceDN w:val="0"/>
        <w:adjustRightInd w:val="0"/>
        <w:spacing w:after="120"/>
        <w:rPr>
          <w:sz w:val="22"/>
          <w:szCs w:val="22"/>
        </w:rPr>
      </w:pPr>
      <w:r w:rsidRPr="00657C51">
        <w:rPr>
          <w:sz w:val="22"/>
          <w:szCs w:val="22"/>
        </w:rPr>
        <w:t>Moreover, findings arising from an OLAF or EPPO investigation may lead to criminal prosecution under national law.</w:t>
      </w:r>
    </w:p>
    <w:p w:rsidRPr="00E605EC" w:rsidR="005E158E" w:rsidP="00C134A8" w:rsidRDefault="00B33D63" w14:paraId="79E9C504" w14:textId="072F568F">
      <w:pPr>
        <w:pStyle w:val="Titolo5"/>
        <w:spacing w:after="120"/>
        <w:rPr>
          <w:rFonts w:ascii="Segoe UI Semibold" w:hAnsi="Segoe UI Semibold"/>
          <w:bCs/>
          <w:color w:val="auto"/>
          <w:spacing w:val="-10"/>
          <w:kern w:val="28"/>
          <w:sz w:val="32"/>
          <w:szCs w:val="32"/>
          <w:lang w:eastAsia="ja-JP"/>
        </w:rPr>
      </w:pPr>
      <w:bookmarkStart w:name="_Toc73646709" w:id="347"/>
      <w:bookmarkStart w:name="_Toc24126638" w:id="348"/>
      <w:bookmarkStart w:name="_Toc24116159" w:id="349"/>
      <w:bookmarkStart w:name="_Toc529197759" w:id="350"/>
      <w:bookmarkStart w:name="_Toc435109025" w:id="351"/>
      <w:r>
        <w:rPr>
          <w:rFonts w:ascii="Segoe UI Semibold" w:hAnsi="Segoe UI Semibold"/>
          <w:bCs/>
          <w:color w:val="auto"/>
          <w:spacing w:val="-10"/>
          <w:kern w:val="28"/>
          <w:sz w:val="32"/>
          <w:szCs w:val="32"/>
          <w:lang w:eastAsia="ja-JP"/>
        </w:rPr>
        <w:t>24</w:t>
      </w:r>
      <w:r w:rsidRPr="00E605EC" w:rsidR="005E158E">
        <w:rPr>
          <w:rFonts w:ascii="Segoe UI Semibold" w:hAnsi="Segoe UI Semibold"/>
          <w:bCs/>
          <w:color w:val="auto"/>
          <w:spacing w:val="-10"/>
          <w:kern w:val="28"/>
          <w:sz w:val="32"/>
          <w:szCs w:val="32"/>
          <w:lang w:eastAsia="ja-JP"/>
        </w:rPr>
        <w:t>.6</w:t>
      </w:r>
      <w:r w:rsidRPr="00E605EC" w:rsidR="005E158E">
        <w:rPr>
          <w:rFonts w:ascii="Segoe UI Semibold" w:hAnsi="Segoe UI Semibold"/>
          <w:bCs/>
          <w:color w:val="auto"/>
          <w:spacing w:val="-10"/>
          <w:kern w:val="28"/>
          <w:sz w:val="32"/>
          <w:szCs w:val="32"/>
          <w:lang w:eastAsia="ja-JP"/>
        </w:rPr>
        <w:tab/>
      </w:r>
      <w:r w:rsidRPr="00E605EC" w:rsidR="005E158E">
        <w:rPr>
          <w:rFonts w:ascii="Segoe UI Semibold" w:hAnsi="Segoe UI Semibold"/>
          <w:bCs/>
          <w:color w:val="auto"/>
          <w:spacing w:val="-10"/>
          <w:kern w:val="28"/>
          <w:sz w:val="32"/>
          <w:szCs w:val="32"/>
          <w:lang w:eastAsia="ja-JP"/>
        </w:rPr>
        <w:t>Consequences of non-compliance</w:t>
      </w:r>
      <w:bookmarkEnd w:id="347"/>
      <w:bookmarkEnd w:id="348"/>
      <w:bookmarkEnd w:id="349"/>
      <w:bookmarkEnd w:id="350"/>
      <w:bookmarkEnd w:id="351"/>
    </w:p>
    <w:p w:rsidRPr="00657C51" w:rsidR="005E158E" w:rsidP="00C134A8" w:rsidRDefault="005E158E" w14:paraId="18382138" w14:textId="318AB9E4">
      <w:pPr>
        <w:adjustRightInd w:val="0"/>
        <w:spacing w:after="120"/>
        <w:rPr>
          <w:sz w:val="22"/>
          <w:szCs w:val="22"/>
        </w:rPr>
      </w:pPr>
      <w:r w:rsidRPr="00657C51">
        <w:rPr>
          <w:sz w:val="22"/>
          <w:szCs w:val="22"/>
        </w:rPr>
        <w:t xml:space="preserve">If a </w:t>
      </w:r>
      <w:r w:rsidRPr="00657C51" w:rsidR="004E6C8A">
        <w:rPr>
          <w:sz w:val="22"/>
          <w:szCs w:val="22"/>
        </w:rPr>
        <w:t>subgrantee</w:t>
      </w:r>
      <w:r w:rsidRPr="00657C51">
        <w:rPr>
          <w:sz w:val="22"/>
          <w:szCs w:val="22"/>
        </w:rPr>
        <w:t xml:space="preserve"> breaches any of its obligations under this Article, costs or contributions insufficiently substantiated will be ineligible (see Article 6) and will be</w:t>
      </w:r>
      <w:r w:rsidRPr="00657C51">
        <w:rPr>
          <w:bCs/>
          <w:sz w:val="22"/>
          <w:szCs w:val="22"/>
        </w:rPr>
        <w:t xml:space="preserve"> rejected (see Article 2</w:t>
      </w:r>
      <w:r w:rsidR="00B33D63">
        <w:rPr>
          <w:bCs/>
          <w:sz w:val="22"/>
          <w:szCs w:val="22"/>
        </w:rPr>
        <w:t>6</w:t>
      </w:r>
      <w:r w:rsidRPr="00657C51">
        <w:rPr>
          <w:bCs/>
          <w:sz w:val="22"/>
          <w:szCs w:val="22"/>
        </w:rPr>
        <w:t>), and the gran</w:t>
      </w:r>
      <w:r w:rsidR="00B33D63">
        <w:rPr>
          <w:bCs/>
          <w:sz w:val="22"/>
          <w:szCs w:val="22"/>
        </w:rPr>
        <w:t>t may be reduced (see Article 27</w:t>
      </w:r>
      <w:r w:rsidRPr="00657C51">
        <w:rPr>
          <w:bCs/>
          <w:sz w:val="22"/>
          <w:szCs w:val="22"/>
        </w:rPr>
        <w:t>)</w:t>
      </w:r>
      <w:r w:rsidRPr="00657C51">
        <w:rPr>
          <w:sz w:val="22"/>
          <w:szCs w:val="22"/>
        </w:rPr>
        <w:t>.</w:t>
      </w:r>
    </w:p>
    <w:p w:rsidRPr="00657C51" w:rsidR="005E158E" w:rsidP="00C134A8" w:rsidRDefault="005E158E" w14:paraId="3C5F1113" w14:textId="77777777">
      <w:pPr>
        <w:adjustRightInd w:val="0"/>
        <w:spacing w:after="120"/>
        <w:rPr>
          <w:sz w:val="22"/>
          <w:szCs w:val="22"/>
        </w:rPr>
      </w:pPr>
      <w:r w:rsidRPr="00657C51">
        <w:rPr>
          <w:bCs/>
          <w:sz w:val="22"/>
          <w:szCs w:val="22"/>
        </w:rPr>
        <w:t>Such breaches may also lead to other measures described in Chapter 5</w:t>
      </w:r>
      <w:r w:rsidRPr="00657C51">
        <w:rPr>
          <w:sz w:val="22"/>
          <w:szCs w:val="22"/>
        </w:rPr>
        <w:t>.</w:t>
      </w:r>
    </w:p>
    <w:p w:rsidRPr="00E605EC" w:rsidR="00226BB5" w:rsidP="00226BB5" w:rsidRDefault="00B33D63" w14:paraId="1B5F2CAD" w14:textId="0D255D00">
      <w:pPr>
        <w:pStyle w:val="Titolo2"/>
        <w:keepNext/>
        <w:numPr>
          <w:ilvl w:val="0"/>
          <w:numId w:val="0"/>
        </w:numPr>
        <w:tabs>
          <w:tab w:val="clear" w:pos="284"/>
        </w:tabs>
        <w:spacing w:before="240" w:after="120"/>
        <w:ind w:left="426" w:right="142"/>
        <w:contextualSpacing w:val="0"/>
      </w:pPr>
      <w:bookmarkStart w:name="_Toc73646710" w:id="352"/>
      <w:bookmarkStart w:name="_Toc24126639" w:id="353"/>
      <w:bookmarkStart w:name="_Toc24116160" w:id="354"/>
      <w:bookmarkStart w:name="_Toc529197760" w:id="355"/>
      <w:bookmarkStart w:name="_Toc524697236" w:id="356"/>
      <w:bookmarkStart w:name="_Toc435109026" w:id="357"/>
      <w:bookmarkStart w:name="_Toc530035918" w:id="358"/>
      <w:bookmarkStart w:name="_Toc158385874" w:id="359"/>
      <w:r>
        <w:t>Article 25</w:t>
      </w:r>
      <w:r w:rsidRPr="00E605EC" w:rsidR="00226BB5">
        <w:t>. Impact evaluation</w:t>
      </w:r>
      <w:bookmarkEnd w:id="352"/>
      <w:bookmarkEnd w:id="353"/>
      <w:bookmarkEnd w:id="354"/>
      <w:bookmarkEnd w:id="355"/>
      <w:bookmarkEnd w:id="356"/>
      <w:bookmarkEnd w:id="357"/>
      <w:bookmarkEnd w:id="358"/>
      <w:bookmarkEnd w:id="359"/>
    </w:p>
    <w:p w:rsidRPr="00E605EC" w:rsidR="005E158E" w:rsidP="00C134A8" w:rsidRDefault="005E158E" w14:paraId="07C8413A" w14:textId="7D55AF40">
      <w:pPr>
        <w:pStyle w:val="Titolo5"/>
        <w:spacing w:after="120"/>
        <w:rPr>
          <w:rFonts w:ascii="Segoe UI Semibold" w:hAnsi="Segoe UI Semibold"/>
          <w:bCs/>
          <w:color w:val="auto"/>
          <w:spacing w:val="-10"/>
          <w:kern w:val="28"/>
          <w:sz w:val="32"/>
          <w:szCs w:val="32"/>
          <w:lang w:eastAsia="ja-JP"/>
        </w:rPr>
      </w:pPr>
      <w:bookmarkStart w:name="_Toc73646711" w:id="360"/>
      <w:bookmarkStart w:name="_Toc24126640" w:id="361"/>
      <w:bookmarkStart w:name="_Toc24116161" w:id="362"/>
      <w:bookmarkStart w:name="_Toc529197761" w:id="363"/>
      <w:bookmarkStart w:name="_Toc435109027" w:id="364"/>
      <w:r w:rsidRPr="00E605EC">
        <w:rPr>
          <w:rFonts w:ascii="Segoe UI Semibold" w:hAnsi="Segoe UI Semibold"/>
          <w:bCs/>
          <w:color w:val="auto"/>
          <w:spacing w:val="-10"/>
          <w:kern w:val="28"/>
          <w:sz w:val="32"/>
          <w:szCs w:val="32"/>
          <w:lang w:eastAsia="ja-JP"/>
        </w:rPr>
        <w:t>2</w:t>
      </w:r>
      <w:r w:rsidR="00B33D63">
        <w:rPr>
          <w:rFonts w:ascii="Segoe UI Semibold" w:hAnsi="Segoe UI Semibold"/>
          <w:bCs/>
          <w:color w:val="auto"/>
          <w:spacing w:val="-10"/>
          <w:kern w:val="28"/>
          <w:sz w:val="32"/>
          <w:szCs w:val="32"/>
          <w:lang w:eastAsia="ja-JP"/>
        </w:rPr>
        <w:t>5</w:t>
      </w:r>
      <w:r w:rsidRPr="00E605EC">
        <w:rPr>
          <w:rFonts w:ascii="Segoe UI Semibold" w:hAnsi="Segoe UI Semibold"/>
          <w:bCs/>
          <w:color w:val="auto"/>
          <w:spacing w:val="-10"/>
          <w:kern w:val="28"/>
          <w:sz w:val="32"/>
          <w:szCs w:val="32"/>
          <w:lang w:eastAsia="ja-JP"/>
        </w:rPr>
        <w:t>.1</w:t>
      </w:r>
      <w:r w:rsidRPr="00E605EC">
        <w:rPr>
          <w:rFonts w:ascii="Segoe UI Semibold" w:hAnsi="Segoe UI Semibold"/>
          <w:bCs/>
          <w:color w:val="auto"/>
          <w:spacing w:val="-10"/>
          <w:kern w:val="28"/>
          <w:sz w:val="32"/>
          <w:szCs w:val="32"/>
          <w:lang w:eastAsia="ja-JP"/>
        </w:rPr>
        <w:tab/>
      </w:r>
      <w:r w:rsidRPr="00E605EC">
        <w:rPr>
          <w:rFonts w:ascii="Segoe UI Semibold" w:hAnsi="Segoe UI Semibold"/>
          <w:bCs/>
          <w:color w:val="auto"/>
          <w:spacing w:val="-10"/>
          <w:kern w:val="28"/>
          <w:sz w:val="32"/>
          <w:szCs w:val="32"/>
          <w:lang w:eastAsia="ja-JP"/>
        </w:rPr>
        <w:t>Impact evaluation</w:t>
      </w:r>
      <w:bookmarkEnd w:id="360"/>
      <w:bookmarkEnd w:id="361"/>
      <w:bookmarkEnd w:id="362"/>
      <w:bookmarkEnd w:id="363"/>
      <w:bookmarkEnd w:id="364"/>
    </w:p>
    <w:p w:rsidRPr="00657C51" w:rsidR="005E158E" w:rsidP="00C134A8" w:rsidRDefault="00A423CC" w14:paraId="287B0991" w14:textId="4C11BF27">
      <w:pPr>
        <w:tabs>
          <w:tab w:val="left" w:pos="851"/>
        </w:tabs>
        <w:spacing w:after="120"/>
        <w:rPr>
          <w:sz w:val="22"/>
          <w:szCs w:val="22"/>
        </w:rPr>
      </w:pPr>
      <w:r>
        <w:rPr>
          <w:sz w:val="22"/>
          <w:szCs w:val="22"/>
        </w:rPr>
        <w:t>ASI</w:t>
      </w:r>
      <w:r w:rsidRPr="00657C51" w:rsidR="005E158E">
        <w:rPr>
          <w:sz w:val="22"/>
          <w:szCs w:val="22"/>
        </w:rPr>
        <w:t xml:space="preserve"> may carry out impact evaluations of the </w:t>
      </w:r>
      <w:r w:rsidRPr="00657C51" w:rsidR="004E6C8A">
        <w:rPr>
          <w:sz w:val="22"/>
          <w:szCs w:val="22"/>
        </w:rPr>
        <w:t>project</w:t>
      </w:r>
      <w:r w:rsidRPr="00657C51" w:rsidR="005E158E">
        <w:rPr>
          <w:sz w:val="22"/>
          <w:szCs w:val="22"/>
        </w:rPr>
        <w:t xml:space="preserve">, measured against the objectives and indicators of the EU programme funding the </w:t>
      </w:r>
      <w:r w:rsidRPr="00657C51" w:rsidR="000D44C0">
        <w:rPr>
          <w:sz w:val="22"/>
          <w:szCs w:val="22"/>
        </w:rPr>
        <w:t>grant under which the financial support is awarded</w:t>
      </w:r>
      <w:r w:rsidRPr="00657C51" w:rsidR="005E158E">
        <w:rPr>
          <w:sz w:val="22"/>
          <w:szCs w:val="22"/>
        </w:rPr>
        <w:t>.</w:t>
      </w:r>
    </w:p>
    <w:p w:rsidRPr="00657C51" w:rsidR="005E158E" w:rsidP="00C134A8" w:rsidRDefault="005E158E" w14:paraId="132ABBB2" w14:textId="2106FC18">
      <w:pPr>
        <w:spacing w:after="120"/>
        <w:rPr>
          <w:sz w:val="22"/>
          <w:szCs w:val="22"/>
        </w:rPr>
      </w:pPr>
      <w:r w:rsidRPr="00657C51">
        <w:rPr>
          <w:sz w:val="22"/>
          <w:szCs w:val="22"/>
        </w:rPr>
        <w:t xml:space="preserve">Such evaluations may be started during implementation of the </w:t>
      </w:r>
      <w:r w:rsidRPr="00657C51" w:rsidR="004E6C8A">
        <w:rPr>
          <w:sz w:val="22"/>
          <w:szCs w:val="22"/>
        </w:rPr>
        <w:t>project</w:t>
      </w:r>
      <w:r w:rsidRPr="00657C51">
        <w:rPr>
          <w:sz w:val="22"/>
          <w:szCs w:val="22"/>
        </w:rPr>
        <w:t xml:space="preserve"> and until </w:t>
      </w:r>
      <w:r w:rsidRPr="00657C51" w:rsidR="000D44C0">
        <w:rPr>
          <w:sz w:val="22"/>
          <w:szCs w:val="22"/>
        </w:rPr>
        <w:t>5 years after the final payment</w:t>
      </w:r>
      <w:r w:rsidRPr="00657C51">
        <w:rPr>
          <w:sz w:val="22"/>
          <w:szCs w:val="22"/>
        </w:rPr>
        <w:t xml:space="preserve">. They will be formally </w:t>
      </w:r>
      <w:r w:rsidRPr="00657C51" w:rsidR="000D44C0">
        <w:rPr>
          <w:sz w:val="22"/>
          <w:szCs w:val="22"/>
        </w:rPr>
        <w:t>notified to the coordinator or subgrantees</w:t>
      </w:r>
      <w:r w:rsidRPr="00657C51">
        <w:rPr>
          <w:sz w:val="22"/>
          <w:szCs w:val="22"/>
        </w:rPr>
        <w:t xml:space="preserve"> and will be considered to start on the date of the notification.</w:t>
      </w:r>
    </w:p>
    <w:p w:rsidRPr="00657C51" w:rsidR="005E158E" w:rsidP="00C134A8" w:rsidRDefault="005E158E" w14:paraId="696F6218" w14:textId="7BA285AB">
      <w:pPr>
        <w:tabs>
          <w:tab w:val="left" w:pos="851"/>
        </w:tabs>
        <w:spacing w:after="120"/>
        <w:rPr>
          <w:sz w:val="22"/>
          <w:szCs w:val="22"/>
        </w:rPr>
      </w:pPr>
      <w:r w:rsidRPr="00657C51">
        <w:rPr>
          <w:sz w:val="22"/>
          <w:szCs w:val="22"/>
        </w:rPr>
        <w:t xml:space="preserve">If needed, </w:t>
      </w:r>
      <w:r w:rsidR="00A423CC">
        <w:rPr>
          <w:sz w:val="22"/>
          <w:szCs w:val="22"/>
        </w:rPr>
        <w:t>ASI</w:t>
      </w:r>
      <w:r w:rsidRPr="00657C51">
        <w:rPr>
          <w:sz w:val="22"/>
          <w:szCs w:val="22"/>
        </w:rPr>
        <w:t xml:space="preserve"> may be assisted by independent outside experts.</w:t>
      </w:r>
    </w:p>
    <w:p w:rsidRPr="00657C51" w:rsidR="005E158E" w:rsidP="00C134A8" w:rsidRDefault="005E158E" w14:paraId="71132907" w14:textId="63C0ABDF">
      <w:pPr>
        <w:tabs>
          <w:tab w:val="left" w:pos="851"/>
        </w:tabs>
        <w:spacing w:after="120"/>
        <w:rPr>
          <w:sz w:val="22"/>
          <w:szCs w:val="22"/>
        </w:rPr>
      </w:pPr>
      <w:r w:rsidRPr="00657C51">
        <w:rPr>
          <w:sz w:val="22"/>
          <w:szCs w:val="22"/>
        </w:rPr>
        <w:t xml:space="preserve">The coordinator or </w:t>
      </w:r>
      <w:r w:rsidRPr="00657C51" w:rsidR="000D44C0">
        <w:rPr>
          <w:sz w:val="22"/>
          <w:szCs w:val="22"/>
        </w:rPr>
        <w:t>subgrantees</w:t>
      </w:r>
      <w:r w:rsidRPr="00657C51">
        <w:rPr>
          <w:sz w:val="22"/>
          <w:szCs w:val="22"/>
        </w:rPr>
        <w:t xml:space="preserve"> must provide any information relevant to evaluate the impact of the </w:t>
      </w:r>
      <w:r w:rsidRPr="00657C51" w:rsidR="004E6C8A">
        <w:rPr>
          <w:sz w:val="22"/>
          <w:szCs w:val="22"/>
        </w:rPr>
        <w:t>project</w:t>
      </w:r>
      <w:r w:rsidRPr="00657C51">
        <w:rPr>
          <w:sz w:val="22"/>
          <w:szCs w:val="22"/>
        </w:rPr>
        <w:t>, including information in electronic format.</w:t>
      </w:r>
    </w:p>
    <w:p w:rsidRPr="00A76E2F" w:rsidR="005E158E" w:rsidP="00C134A8" w:rsidRDefault="005E158E" w14:paraId="0719EA7B" w14:textId="2AF2B9D3">
      <w:pPr>
        <w:pStyle w:val="Titolo5"/>
        <w:spacing w:after="120"/>
        <w:rPr>
          <w:rFonts w:ascii="Segoe UI Semibold" w:hAnsi="Segoe UI Semibold"/>
          <w:bCs/>
          <w:color w:val="auto"/>
          <w:spacing w:val="-10"/>
          <w:kern w:val="28"/>
          <w:sz w:val="32"/>
          <w:szCs w:val="32"/>
          <w:lang w:eastAsia="ja-JP"/>
        </w:rPr>
      </w:pPr>
      <w:bookmarkStart w:name="_Toc73646712" w:id="365"/>
      <w:bookmarkStart w:name="_Toc24126641" w:id="366"/>
      <w:bookmarkStart w:name="_Toc24116162" w:id="367"/>
      <w:bookmarkStart w:name="_Toc529197762" w:id="368"/>
      <w:bookmarkStart w:name="_Toc435109028" w:id="369"/>
      <w:r w:rsidRPr="00A76E2F">
        <w:rPr>
          <w:rFonts w:ascii="Segoe UI Semibold" w:hAnsi="Segoe UI Semibold"/>
          <w:bCs/>
          <w:color w:val="auto"/>
          <w:spacing w:val="-10"/>
          <w:kern w:val="28"/>
          <w:sz w:val="32"/>
          <w:szCs w:val="32"/>
          <w:lang w:eastAsia="ja-JP"/>
        </w:rPr>
        <w:t>2</w:t>
      </w:r>
      <w:r w:rsidR="00B33D63">
        <w:rPr>
          <w:rFonts w:ascii="Segoe UI Semibold" w:hAnsi="Segoe UI Semibold"/>
          <w:bCs/>
          <w:color w:val="auto"/>
          <w:spacing w:val="-10"/>
          <w:kern w:val="28"/>
          <w:sz w:val="32"/>
          <w:szCs w:val="32"/>
          <w:lang w:eastAsia="ja-JP"/>
        </w:rPr>
        <w:t>5</w:t>
      </w:r>
      <w:r w:rsidRPr="00A76E2F">
        <w:rPr>
          <w:rFonts w:ascii="Segoe UI Semibold" w:hAnsi="Segoe UI Semibold"/>
          <w:bCs/>
          <w:color w:val="auto"/>
          <w:spacing w:val="-10"/>
          <w:kern w:val="28"/>
          <w:sz w:val="32"/>
          <w:szCs w:val="32"/>
          <w:lang w:eastAsia="ja-JP"/>
        </w:rPr>
        <w:t>.2</w:t>
      </w:r>
      <w:r w:rsidRPr="00A76E2F">
        <w:rPr>
          <w:rFonts w:ascii="Segoe UI Semibold" w:hAnsi="Segoe UI Semibold"/>
          <w:bCs/>
          <w:color w:val="auto"/>
          <w:spacing w:val="-10"/>
          <w:kern w:val="28"/>
          <w:sz w:val="32"/>
          <w:szCs w:val="32"/>
          <w:lang w:eastAsia="ja-JP"/>
        </w:rPr>
        <w:tab/>
      </w:r>
      <w:r w:rsidRPr="00A76E2F">
        <w:rPr>
          <w:rFonts w:ascii="Segoe UI Semibold" w:hAnsi="Segoe UI Semibold"/>
          <w:bCs/>
          <w:color w:val="auto"/>
          <w:spacing w:val="-10"/>
          <w:kern w:val="28"/>
          <w:sz w:val="32"/>
          <w:szCs w:val="32"/>
          <w:lang w:eastAsia="ja-JP"/>
        </w:rPr>
        <w:t>Consequences of non-compliance</w:t>
      </w:r>
      <w:bookmarkEnd w:id="365"/>
      <w:bookmarkEnd w:id="366"/>
      <w:bookmarkEnd w:id="367"/>
      <w:bookmarkEnd w:id="368"/>
      <w:bookmarkEnd w:id="369"/>
    </w:p>
    <w:p w:rsidRPr="00657C51" w:rsidR="005E158E" w:rsidP="00C134A8" w:rsidRDefault="005E158E" w14:paraId="08452AC2" w14:textId="7123AC26">
      <w:pPr>
        <w:tabs>
          <w:tab w:val="left" w:pos="720"/>
        </w:tabs>
        <w:spacing w:after="120"/>
        <w:rPr>
          <w:sz w:val="22"/>
          <w:szCs w:val="22"/>
        </w:rPr>
      </w:pPr>
      <w:r w:rsidRPr="00657C51">
        <w:rPr>
          <w:sz w:val="22"/>
          <w:szCs w:val="22"/>
        </w:rPr>
        <w:t xml:space="preserve">If a </w:t>
      </w:r>
      <w:r w:rsidRPr="00657C51" w:rsidR="004E6C8A">
        <w:rPr>
          <w:sz w:val="22"/>
          <w:szCs w:val="22"/>
        </w:rPr>
        <w:t>subgrantee</w:t>
      </w:r>
      <w:r w:rsidRPr="00657C51">
        <w:rPr>
          <w:sz w:val="22"/>
          <w:szCs w:val="22"/>
        </w:rPr>
        <w:t xml:space="preserve"> breaches any of its obligations under this Article, </w:t>
      </w:r>
      <w:r w:rsidR="00A423CC">
        <w:rPr>
          <w:bCs/>
          <w:sz w:val="22"/>
          <w:szCs w:val="22"/>
        </w:rPr>
        <w:t>ASI</w:t>
      </w:r>
      <w:r w:rsidRPr="00657C51">
        <w:rPr>
          <w:sz w:val="22"/>
          <w:szCs w:val="22"/>
        </w:rPr>
        <w:t xml:space="preserve"> </w:t>
      </w:r>
      <w:r w:rsidRPr="00657C51">
        <w:rPr>
          <w:bCs/>
          <w:sz w:val="22"/>
          <w:szCs w:val="22"/>
        </w:rPr>
        <w:t>may apply the measures described in Chapter 5</w:t>
      </w:r>
      <w:r w:rsidRPr="00657C51">
        <w:rPr>
          <w:sz w:val="22"/>
          <w:szCs w:val="22"/>
        </w:rPr>
        <w:t>.</w:t>
      </w:r>
    </w:p>
    <w:p w:rsidR="000D44C0" w:rsidRDefault="000D44C0" w14:paraId="2EB0F9DB" w14:textId="77777777">
      <w:pPr>
        <w:jc w:val="left"/>
        <w:rPr>
          <w:rFonts w:eastAsiaTheme="majorEastAsia" w:cstheme="majorBidi"/>
          <w:b/>
          <w:bCs/>
          <w:color w:val="004494" w:themeColor="accent1"/>
          <w:spacing w:val="-10"/>
          <w:kern w:val="28"/>
          <w:sz w:val="52"/>
          <w:szCs w:val="52"/>
          <w:lang w:val="en-US" w:eastAsia="ja-JP"/>
        </w:rPr>
      </w:pPr>
      <w:bookmarkStart w:name="_Toc530035921" w:id="370"/>
      <w:bookmarkStart w:name="_Toc73646713" w:id="371"/>
      <w:bookmarkStart w:name="_Toc24126642" w:id="372"/>
      <w:bookmarkStart w:name="_Toc24116163" w:id="373"/>
      <w:bookmarkStart w:name="_Toc529197765" w:id="374"/>
      <w:bookmarkStart w:name="_Toc524697239" w:id="375"/>
      <w:bookmarkStart w:name="_Toc435109054" w:id="376"/>
      <w:r>
        <w:rPr>
          <w:lang w:val="en-US"/>
        </w:rPr>
        <w:br w:type="page"/>
      </w:r>
    </w:p>
    <w:p w:rsidR="005E158E" w:rsidP="000D44C0" w:rsidRDefault="005E158E" w14:paraId="6085FF2F" w14:textId="032E9FB1">
      <w:pPr>
        <w:pStyle w:val="Titolo1"/>
        <w:numPr>
          <w:ilvl w:val="0"/>
          <w:numId w:val="0"/>
        </w:numPr>
        <w:ind w:left="360"/>
        <w:rPr>
          <w:szCs w:val="28"/>
          <w:lang w:val="en-US"/>
        </w:rPr>
      </w:pPr>
      <w:bookmarkStart w:name="_Toc158385875" w:id="377"/>
      <w:r>
        <w:rPr>
          <w:lang w:val="en-US"/>
        </w:rPr>
        <w:t xml:space="preserve">CHAPTER 5 </w:t>
      </w:r>
      <w:r>
        <w:rPr>
          <w:lang w:val="en-US"/>
        </w:rPr>
        <w:tab/>
      </w:r>
      <w:bookmarkEnd w:id="370"/>
      <w:r>
        <w:rPr>
          <w:lang w:val="en-US"/>
        </w:rPr>
        <w:t>CONSEQUENCES OF NON-COMPLIANCE</w:t>
      </w:r>
      <w:bookmarkEnd w:id="371"/>
      <w:bookmarkEnd w:id="372"/>
      <w:bookmarkEnd w:id="373"/>
      <w:bookmarkEnd w:id="377"/>
    </w:p>
    <w:p w:rsidRPr="00D27D7C" w:rsidR="00D27D7C" w:rsidP="00D27D7C" w:rsidRDefault="005E158E" w14:paraId="78B47A7C" w14:textId="04ABFA73">
      <w:pPr>
        <w:pStyle w:val="Titolo2"/>
        <w:numPr>
          <w:ilvl w:val="0"/>
          <w:numId w:val="0"/>
        </w:numPr>
        <w:ind w:left="792"/>
        <w:rPr>
          <w:lang w:val="en-US"/>
        </w:rPr>
      </w:pPr>
      <w:bookmarkStart w:name="_Toc73646714" w:id="378"/>
      <w:bookmarkStart w:name="_Toc24126643" w:id="379"/>
      <w:bookmarkStart w:name="_Toc24116164" w:id="380"/>
      <w:bookmarkStart w:name="_Toc530035922" w:id="381"/>
      <w:bookmarkStart w:name="_Toc158385876" w:id="382"/>
      <w:r>
        <w:rPr>
          <w:lang w:val="en-US"/>
        </w:rPr>
        <w:t>SECTION 1</w:t>
      </w:r>
      <w:r>
        <w:rPr>
          <w:lang w:val="en-US"/>
        </w:rPr>
        <w:tab/>
      </w:r>
      <w:r w:rsidR="00833C97">
        <w:rPr>
          <w:lang w:val="en-US"/>
        </w:rPr>
        <w:t xml:space="preserve"> </w:t>
      </w:r>
      <w:r>
        <w:rPr>
          <w:lang w:val="en-US"/>
        </w:rPr>
        <w:t>REJECTIONS AND GRANT REDUCTION</w:t>
      </w:r>
      <w:bookmarkEnd w:id="374"/>
      <w:bookmarkEnd w:id="375"/>
      <w:bookmarkEnd w:id="376"/>
      <w:bookmarkEnd w:id="378"/>
      <w:bookmarkEnd w:id="379"/>
      <w:bookmarkEnd w:id="380"/>
      <w:bookmarkEnd w:id="381"/>
      <w:bookmarkEnd w:id="382"/>
      <w:r w:rsidR="00D27D7C">
        <w:rPr>
          <w:lang w:val="en-US"/>
        </w:rPr>
        <w:br/>
      </w:r>
    </w:p>
    <w:p w:rsidRPr="00D27D7C" w:rsidR="005E158E" w:rsidP="00D27D7C" w:rsidRDefault="005E158E" w14:paraId="5FCD8A3E" w14:textId="0364D76D">
      <w:pPr>
        <w:pStyle w:val="Titolo2"/>
        <w:keepNext/>
        <w:numPr>
          <w:ilvl w:val="0"/>
          <w:numId w:val="0"/>
        </w:numPr>
        <w:tabs>
          <w:tab w:val="clear" w:pos="284"/>
        </w:tabs>
        <w:spacing w:before="240" w:after="120"/>
        <w:ind w:left="426" w:right="142"/>
        <w:contextualSpacing w:val="0"/>
      </w:pPr>
      <w:bookmarkStart w:name="_Toc529197767" w:id="383"/>
      <w:bookmarkStart w:name="_Toc524697241" w:id="384"/>
      <w:bookmarkStart w:name="_Toc435109056" w:id="385"/>
      <w:bookmarkStart w:name="_Toc530035923" w:id="386"/>
      <w:bookmarkStart w:name="_Toc73646715" w:id="387"/>
      <w:bookmarkStart w:name="_Toc24126644" w:id="388"/>
      <w:bookmarkStart w:name="_Toc24116165" w:id="389"/>
      <w:bookmarkStart w:name="_Toc158385877" w:id="390"/>
      <w:r w:rsidRPr="00D27D7C">
        <w:t>A</w:t>
      </w:r>
      <w:r w:rsidR="00B33D63">
        <w:t>rticle 26</w:t>
      </w:r>
      <w:r w:rsidRPr="00D27D7C" w:rsidR="00833C97">
        <w:t>. Rejection of costs</w:t>
      </w:r>
      <w:bookmarkEnd w:id="383"/>
      <w:bookmarkEnd w:id="384"/>
      <w:bookmarkEnd w:id="385"/>
      <w:bookmarkEnd w:id="386"/>
      <w:bookmarkEnd w:id="387"/>
      <w:bookmarkEnd w:id="388"/>
      <w:bookmarkEnd w:id="389"/>
      <w:bookmarkEnd w:id="390"/>
    </w:p>
    <w:p w:rsidRPr="000D44C0" w:rsidR="005E158E" w:rsidP="000D44C0" w:rsidRDefault="00B33D63" w14:paraId="6B3D5BA4" w14:textId="1BD16B99">
      <w:pPr>
        <w:pStyle w:val="Titolo5"/>
        <w:spacing w:after="120"/>
        <w:rPr>
          <w:rFonts w:ascii="Segoe UI Semibold" w:hAnsi="Segoe UI Semibold"/>
          <w:bCs/>
          <w:color w:val="auto"/>
          <w:spacing w:val="-10"/>
          <w:kern w:val="28"/>
          <w:sz w:val="32"/>
          <w:szCs w:val="32"/>
          <w:lang w:eastAsia="ja-JP"/>
        </w:rPr>
      </w:pPr>
      <w:bookmarkStart w:name="_Toc73646716" w:id="391"/>
      <w:bookmarkStart w:name="_Toc24126645" w:id="392"/>
      <w:bookmarkStart w:name="_Toc24116166" w:id="393"/>
      <w:bookmarkStart w:name="_Toc529197768" w:id="394"/>
      <w:bookmarkStart w:name="_Toc435109057" w:id="395"/>
      <w:r>
        <w:rPr>
          <w:rFonts w:ascii="Segoe UI Semibold" w:hAnsi="Segoe UI Semibold"/>
          <w:bCs/>
          <w:color w:val="auto"/>
          <w:spacing w:val="-10"/>
          <w:kern w:val="28"/>
          <w:sz w:val="32"/>
          <w:szCs w:val="32"/>
          <w:lang w:eastAsia="ja-JP"/>
        </w:rPr>
        <w:t>26</w:t>
      </w:r>
      <w:r w:rsidRPr="000D44C0" w:rsidR="005E158E">
        <w:rPr>
          <w:rFonts w:ascii="Segoe UI Semibold" w:hAnsi="Segoe UI Semibold"/>
          <w:bCs/>
          <w:color w:val="auto"/>
          <w:spacing w:val="-10"/>
          <w:kern w:val="28"/>
          <w:sz w:val="32"/>
          <w:szCs w:val="32"/>
          <w:lang w:eastAsia="ja-JP"/>
        </w:rPr>
        <w:t>.1</w:t>
      </w:r>
      <w:r w:rsidRPr="000D44C0" w:rsidR="005E158E">
        <w:rPr>
          <w:rFonts w:ascii="Segoe UI Semibold" w:hAnsi="Segoe UI Semibold"/>
          <w:bCs/>
          <w:color w:val="auto"/>
          <w:spacing w:val="-10"/>
          <w:kern w:val="28"/>
          <w:sz w:val="32"/>
          <w:szCs w:val="32"/>
          <w:lang w:eastAsia="ja-JP"/>
        </w:rPr>
        <w:tab/>
      </w:r>
      <w:r w:rsidRPr="000D44C0" w:rsidR="005E158E">
        <w:rPr>
          <w:rFonts w:ascii="Segoe UI Semibold" w:hAnsi="Segoe UI Semibold"/>
          <w:bCs/>
          <w:color w:val="auto"/>
          <w:spacing w:val="-10"/>
          <w:kern w:val="28"/>
          <w:sz w:val="32"/>
          <w:szCs w:val="32"/>
          <w:lang w:eastAsia="ja-JP"/>
        </w:rPr>
        <w:t>Conditions</w:t>
      </w:r>
      <w:bookmarkEnd w:id="391"/>
      <w:bookmarkEnd w:id="392"/>
      <w:bookmarkEnd w:id="393"/>
      <w:bookmarkEnd w:id="394"/>
      <w:bookmarkEnd w:id="395"/>
    </w:p>
    <w:p w:rsidRPr="00657C51" w:rsidR="005E158E" w:rsidP="000D44C0" w:rsidRDefault="00A423CC" w14:paraId="2BF18ABB" w14:textId="3CF2DF77">
      <w:pPr>
        <w:spacing w:after="120"/>
        <w:rPr>
          <w:sz w:val="22"/>
          <w:szCs w:val="22"/>
        </w:rPr>
      </w:pPr>
      <w:r>
        <w:rPr>
          <w:sz w:val="22"/>
          <w:szCs w:val="22"/>
        </w:rPr>
        <w:t>ASI</w:t>
      </w:r>
      <w:r w:rsidRPr="00657C51" w:rsidR="005E158E">
        <w:rPr>
          <w:sz w:val="22"/>
          <w:szCs w:val="22"/>
        </w:rPr>
        <w:t xml:space="preserve"> will </w:t>
      </w:r>
      <w:r w:rsidRPr="00657C51" w:rsidR="005E158E">
        <w:rPr>
          <w:bCs/>
          <w:sz w:val="22"/>
          <w:szCs w:val="22"/>
        </w:rPr>
        <w:t xml:space="preserve">— </w:t>
      </w:r>
      <w:r w:rsidRPr="00657C51" w:rsidR="005E158E">
        <w:rPr>
          <w:sz w:val="22"/>
          <w:szCs w:val="22"/>
        </w:rPr>
        <w:t xml:space="preserve">at </w:t>
      </w:r>
      <w:r w:rsidRPr="00657C51" w:rsidR="004E6C8A">
        <w:rPr>
          <w:sz w:val="22"/>
          <w:szCs w:val="22"/>
        </w:rPr>
        <w:t>subgrantee</w:t>
      </w:r>
      <w:r w:rsidRPr="00657C51" w:rsidR="005E158E">
        <w:rPr>
          <w:sz w:val="22"/>
          <w:szCs w:val="22"/>
        </w:rPr>
        <w:t xml:space="preserve"> termination, interim payment, final payment or afterwards </w:t>
      </w:r>
      <w:r w:rsidRPr="00657C51" w:rsidR="005E158E">
        <w:rPr>
          <w:bCs/>
          <w:sz w:val="22"/>
          <w:szCs w:val="22"/>
        </w:rPr>
        <w:t>— reject any costs or contributions which are ineligible (see Article 6), in particular following checks, reviews, audits o</w:t>
      </w:r>
      <w:r w:rsidR="00B33D63">
        <w:rPr>
          <w:bCs/>
          <w:sz w:val="22"/>
          <w:szCs w:val="22"/>
        </w:rPr>
        <w:t>r investigations (see Article 24</w:t>
      </w:r>
      <w:r w:rsidRPr="00657C51" w:rsidR="005E158E">
        <w:rPr>
          <w:bCs/>
          <w:sz w:val="22"/>
          <w:szCs w:val="22"/>
        </w:rPr>
        <w:t>).</w:t>
      </w:r>
    </w:p>
    <w:p w:rsidRPr="000D44C0" w:rsidR="005E158E" w:rsidP="000D44C0" w:rsidRDefault="00B33D63" w14:paraId="3DC5EC5A" w14:textId="731C514D">
      <w:pPr>
        <w:pStyle w:val="Titolo5"/>
        <w:spacing w:after="120"/>
        <w:rPr>
          <w:rFonts w:ascii="Segoe UI Semibold" w:hAnsi="Segoe UI Semibold"/>
          <w:bCs/>
          <w:color w:val="auto"/>
          <w:spacing w:val="-10"/>
          <w:kern w:val="28"/>
          <w:sz w:val="32"/>
          <w:szCs w:val="32"/>
          <w:lang w:eastAsia="ja-JP"/>
        </w:rPr>
      </w:pPr>
      <w:bookmarkStart w:name="_Toc529197769" w:id="396"/>
      <w:bookmarkStart w:name="_Toc435109058" w:id="397"/>
      <w:bookmarkStart w:name="_Toc73646717" w:id="398"/>
      <w:bookmarkStart w:name="_Toc24126646" w:id="399"/>
      <w:bookmarkStart w:name="_Toc24116167" w:id="400"/>
      <w:r>
        <w:rPr>
          <w:rFonts w:ascii="Segoe UI Semibold" w:hAnsi="Segoe UI Semibold"/>
          <w:bCs/>
          <w:color w:val="auto"/>
          <w:spacing w:val="-10"/>
          <w:kern w:val="28"/>
          <w:sz w:val="32"/>
          <w:szCs w:val="32"/>
          <w:lang w:eastAsia="ja-JP"/>
        </w:rPr>
        <w:t>26</w:t>
      </w:r>
      <w:r w:rsidRPr="000D44C0" w:rsidR="005E158E">
        <w:rPr>
          <w:rFonts w:ascii="Segoe UI Semibold" w:hAnsi="Segoe UI Semibold"/>
          <w:bCs/>
          <w:color w:val="auto"/>
          <w:spacing w:val="-10"/>
          <w:kern w:val="28"/>
          <w:sz w:val="32"/>
          <w:szCs w:val="32"/>
          <w:lang w:eastAsia="ja-JP"/>
        </w:rPr>
        <w:t>.2</w:t>
      </w:r>
      <w:r w:rsidRPr="000D44C0" w:rsidR="005E158E">
        <w:rPr>
          <w:rFonts w:ascii="Segoe UI Semibold" w:hAnsi="Segoe UI Semibold"/>
          <w:bCs/>
          <w:color w:val="auto"/>
          <w:spacing w:val="-10"/>
          <w:kern w:val="28"/>
          <w:sz w:val="32"/>
          <w:szCs w:val="32"/>
          <w:lang w:eastAsia="ja-JP"/>
        </w:rPr>
        <w:tab/>
      </w:r>
      <w:r w:rsidRPr="000D44C0" w:rsidR="005E158E">
        <w:rPr>
          <w:rFonts w:ascii="Segoe UI Semibold" w:hAnsi="Segoe UI Semibold"/>
          <w:bCs/>
          <w:color w:val="auto"/>
          <w:spacing w:val="-10"/>
          <w:kern w:val="28"/>
          <w:sz w:val="32"/>
          <w:szCs w:val="32"/>
          <w:lang w:eastAsia="ja-JP"/>
        </w:rPr>
        <w:t>Procedure</w:t>
      </w:r>
      <w:bookmarkEnd w:id="396"/>
      <w:bookmarkEnd w:id="397"/>
      <w:bookmarkEnd w:id="398"/>
      <w:bookmarkEnd w:id="399"/>
      <w:bookmarkEnd w:id="400"/>
    </w:p>
    <w:p w:rsidRPr="00657C51" w:rsidR="005E158E" w:rsidP="000D44C0" w:rsidRDefault="005E158E" w14:paraId="6D08FEAD" w14:textId="4CC48832">
      <w:pPr>
        <w:spacing w:after="120"/>
        <w:rPr>
          <w:bCs/>
          <w:sz w:val="22"/>
          <w:szCs w:val="22"/>
        </w:rPr>
      </w:pPr>
      <w:r w:rsidRPr="00657C51">
        <w:rPr>
          <w:sz w:val="22"/>
          <w:szCs w:val="22"/>
        </w:rPr>
        <w:t>I</w:t>
      </w:r>
      <w:r w:rsidRPr="00657C51">
        <w:rPr>
          <w:bCs/>
          <w:sz w:val="22"/>
          <w:szCs w:val="22"/>
        </w:rPr>
        <w:t xml:space="preserve">f the rejection does not lead to a recovery, </w:t>
      </w:r>
      <w:r w:rsidR="00A423CC">
        <w:rPr>
          <w:bCs/>
          <w:sz w:val="22"/>
          <w:szCs w:val="22"/>
        </w:rPr>
        <w:t>ASI</w:t>
      </w:r>
      <w:r w:rsidRPr="00657C51">
        <w:rPr>
          <w:bCs/>
          <w:sz w:val="22"/>
          <w:szCs w:val="22"/>
        </w:rPr>
        <w:t xml:space="preserve"> will formally notify the coordinator or </w:t>
      </w:r>
      <w:r w:rsidRPr="00657C51" w:rsidR="004E6C8A">
        <w:rPr>
          <w:bCs/>
          <w:sz w:val="22"/>
          <w:szCs w:val="22"/>
        </w:rPr>
        <w:t>subgrantee</w:t>
      </w:r>
      <w:r w:rsidRPr="00657C51">
        <w:rPr>
          <w:bCs/>
          <w:sz w:val="22"/>
          <w:szCs w:val="22"/>
        </w:rPr>
        <w:t xml:space="preserve"> concerned of the rejection, the amounts and the reasons why. The coordinator or </w:t>
      </w:r>
      <w:r w:rsidRPr="00657C51" w:rsidR="004E6C8A">
        <w:rPr>
          <w:bCs/>
          <w:sz w:val="22"/>
          <w:szCs w:val="22"/>
        </w:rPr>
        <w:t>subgrantee</w:t>
      </w:r>
      <w:r w:rsidRPr="00657C51">
        <w:rPr>
          <w:bCs/>
          <w:sz w:val="22"/>
          <w:szCs w:val="22"/>
        </w:rPr>
        <w:t xml:space="preserve"> concerned may — within 30 days of receiving notification — submit observations if it disagrees with the rejection (payment review procedure).</w:t>
      </w:r>
    </w:p>
    <w:p w:rsidRPr="00657C51" w:rsidR="005E158E" w:rsidP="000D44C0" w:rsidRDefault="005E158E" w14:paraId="0D1F25B7" w14:textId="79E3619B">
      <w:pPr>
        <w:spacing w:after="120"/>
        <w:rPr>
          <w:sz w:val="22"/>
          <w:szCs w:val="22"/>
        </w:rPr>
      </w:pPr>
      <w:r w:rsidRPr="00657C51">
        <w:rPr>
          <w:bCs/>
          <w:sz w:val="22"/>
          <w:szCs w:val="22"/>
        </w:rPr>
        <w:t xml:space="preserve">If the </w:t>
      </w:r>
      <w:r w:rsidRPr="00657C51">
        <w:rPr>
          <w:sz w:val="22"/>
          <w:szCs w:val="22"/>
        </w:rPr>
        <w:t xml:space="preserve">rejection leads to a </w:t>
      </w:r>
      <w:r w:rsidRPr="00657C51">
        <w:rPr>
          <w:bCs/>
          <w:sz w:val="22"/>
          <w:szCs w:val="22"/>
        </w:rPr>
        <w:t>recovery</w:t>
      </w:r>
      <w:r w:rsidRPr="00657C51">
        <w:rPr>
          <w:sz w:val="22"/>
          <w:szCs w:val="22"/>
        </w:rPr>
        <w:t xml:space="preserve">, </w:t>
      </w:r>
      <w:r w:rsidR="00A423CC">
        <w:rPr>
          <w:sz w:val="22"/>
          <w:szCs w:val="22"/>
        </w:rPr>
        <w:t>ASI</w:t>
      </w:r>
      <w:r w:rsidRPr="00657C51">
        <w:rPr>
          <w:sz w:val="22"/>
          <w:szCs w:val="22"/>
        </w:rPr>
        <w:t xml:space="preserve"> will follow the contradictory procedure with pre-information letter set out in Article 2</w:t>
      </w:r>
      <w:r w:rsidR="00B33D63">
        <w:rPr>
          <w:sz w:val="22"/>
          <w:szCs w:val="22"/>
        </w:rPr>
        <w:t>1</w:t>
      </w:r>
      <w:r w:rsidRPr="00657C51">
        <w:rPr>
          <w:sz w:val="22"/>
          <w:szCs w:val="22"/>
        </w:rPr>
        <w:t>.</w:t>
      </w:r>
    </w:p>
    <w:p w:rsidRPr="000D44C0" w:rsidR="005E158E" w:rsidP="000D44C0" w:rsidRDefault="005E158E" w14:paraId="7EF6A27C" w14:textId="128F6863">
      <w:pPr>
        <w:pStyle w:val="Titolo5"/>
        <w:spacing w:after="120"/>
        <w:rPr>
          <w:rFonts w:ascii="Segoe UI Semibold" w:hAnsi="Segoe UI Semibold"/>
          <w:bCs/>
          <w:color w:val="auto"/>
          <w:spacing w:val="-10"/>
          <w:kern w:val="28"/>
          <w:sz w:val="32"/>
          <w:szCs w:val="32"/>
          <w:lang w:eastAsia="ja-JP"/>
        </w:rPr>
      </w:pPr>
      <w:bookmarkStart w:name="_Toc73646718" w:id="401"/>
      <w:bookmarkStart w:name="_Toc24126647" w:id="402"/>
      <w:bookmarkStart w:name="_Toc24116168" w:id="403"/>
      <w:bookmarkStart w:name="_Toc529197770" w:id="404"/>
      <w:bookmarkStart w:name="_Toc435109059" w:id="405"/>
      <w:r w:rsidRPr="000D44C0">
        <w:rPr>
          <w:rFonts w:ascii="Segoe UI Semibold" w:hAnsi="Segoe UI Semibold"/>
          <w:bCs/>
          <w:color w:val="auto"/>
          <w:spacing w:val="-10"/>
          <w:kern w:val="28"/>
          <w:sz w:val="32"/>
          <w:szCs w:val="32"/>
          <w:lang w:eastAsia="ja-JP"/>
        </w:rPr>
        <w:t>2</w:t>
      </w:r>
      <w:r w:rsidR="00B33D63">
        <w:rPr>
          <w:rFonts w:ascii="Segoe UI Semibold" w:hAnsi="Segoe UI Semibold"/>
          <w:bCs/>
          <w:color w:val="auto"/>
          <w:spacing w:val="-10"/>
          <w:kern w:val="28"/>
          <w:sz w:val="32"/>
          <w:szCs w:val="32"/>
          <w:lang w:eastAsia="ja-JP"/>
        </w:rPr>
        <w:t>6</w:t>
      </w:r>
      <w:r w:rsidRPr="000D44C0">
        <w:rPr>
          <w:rFonts w:ascii="Segoe UI Semibold" w:hAnsi="Segoe UI Semibold"/>
          <w:bCs/>
          <w:color w:val="auto"/>
          <w:spacing w:val="-10"/>
          <w:kern w:val="28"/>
          <w:sz w:val="32"/>
          <w:szCs w:val="32"/>
          <w:lang w:eastAsia="ja-JP"/>
        </w:rPr>
        <w:t>.3</w:t>
      </w:r>
      <w:r w:rsidRPr="000D44C0">
        <w:rPr>
          <w:rFonts w:ascii="Segoe UI Semibold" w:hAnsi="Segoe UI Semibold"/>
          <w:bCs/>
          <w:color w:val="auto"/>
          <w:spacing w:val="-10"/>
          <w:kern w:val="28"/>
          <w:sz w:val="32"/>
          <w:szCs w:val="32"/>
          <w:lang w:eastAsia="ja-JP"/>
        </w:rPr>
        <w:tab/>
      </w:r>
      <w:r w:rsidRPr="000D44C0">
        <w:rPr>
          <w:rFonts w:ascii="Segoe UI Semibold" w:hAnsi="Segoe UI Semibold"/>
          <w:bCs/>
          <w:color w:val="auto"/>
          <w:spacing w:val="-10"/>
          <w:kern w:val="28"/>
          <w:sz w:val="32"/>
          <w:szCs w:val="32"/>
          <w:lang w:eastAsia="ja-JP"/>
        </w:rPr>
        <w:t>Effects</w:t>
      </w:r>
      <w:bookmarkEnd w:id="401"/>
      <w:bookmarkEnd w:id="402"/>
      <w:bookmarkEnd w:id="403"/>
      <w:bookmarkEnd w:id="404"/>
      <w:bookmarkEnd w:id="405"/>
    </w:p>
    <w:p w:rsidRPr="00657C51" w:rsidR="005E158E" w:rsidP="000D44C0" w:rsidRDefault="005E158E" w14:paraId="56C47A6A" w14:textId="09757B4A">
      <w:pPr>
        <w:spacing w:after="120"/>
        <w:rPr>
          <w:rFonts w:eastAsia="Calibri" w:cs="Times New Roman"/>
          <w:sz w:val="22"/>
          <w:szCs w:val="22"/>
        </w:rPr>
      </w:pPr>
      <w:r w:rsidRPr="00657C51">
        <w:rPr>
          <w:rFonts w:eastAsia="Calibri" w:cs="Times New Roman"/>
          <w:sz w:val="22"/>
          <w:szCs w:val="22"/>
        </w:rPr>
        <w:t xml:space="preserve">If </w:t>
      </w:r>
      <w:r w:rsidR="005F0EAC">
        <w:rPr>
          <w:rFonts w:eastAsia="Calibri" w:cs="Times New Roman"/>
          <w:sz w:val="22"/>
          <w:szCs w:val="22"/>
        </w:rPr>
        <w:t>ASI</w:t>
      </w:r>
      <w:r w:rsidRPr="00657C51">
        <w:rPr>
          <w:rFonts w:eastAsia="Calibri" w:cs="Times New Roman"/>
          <w:bCs/>
          <w:sz w:val="22"/>
          <w:szCs w:val="22"/>
        </w:rPr>
        <w:t xml:space="preserve"> rejects costs or contributions,</w:t>
      </w:r>
      <w:r w:rsidRPr="00657C51">
        <w:rPr>
          <w:rFonts w:eastAsia="Calibri" w:cs="Times New Roman"/>
          <w:sz w:val="22"/>
          <w:szCs w:val="22"/>
        </w:rPr>
        <w:t xml:space="preserve"> </w:t>
      </w:r>
      <w:r w:rsidRPr="00657C51">
        <w:rPr>
          <w:bCs/>
          <w:sz w:val="22"/>
          <w:szCs w:val="22"/>
        </w:rPr>
        <w:t>it will deduct them from the costs or contributions declared and then calculate the amount due (and</w:t>
      </w:r>
      <w:r w:rsidRPr="00657C51">
        <w:rPr>
          <w:rFonts w:eastAsia="Calibri" w:cs="Times New Roman"/>
          <w:sz w:val="22"/>
          <w:szCs w:val="22"/>
        </w:rPr>
        <w:t>, if needed,</w:t>
      </w:r>
      <w:r w:rsidR="00B33D63">
        <w:rPr>
          <w:rFonts w:eastAsia="Calibri" w:cs="Times New Roman"/>
          <w:sz w:val="22"/>
          <w:szCs w:val="22"/>
        </w:rPr>
        <w:t xml:space="preserve"> make a recovery; see Article 21</w:t>
      </w:r>
      <w:r w:rsidRPr="00657C51">
        <w:rPr>
          <w:rFonts w:eastAsia="Calibri" w:cs="Times New Roman"/>
          <w:sz w:val="22"/>
          <w:szCs w:val="22"/>
        </w:rPr>
        <w:t>).</w:t>
      </w:r>
    </w:p>
    <w:p w:rsidR="00E042BA" w:rsidP="000D44C0" w:rsidRDefault="00E042BA" w14:paraId="4C622256" w14:textId="77777777">
      <w:pPr>
        <w:pStyle w:val="Titolo4"/>
        <w:spacing w:after="120"/>
      </w:pPr>
      <w:bookmarkStart w:name="_Toc73646719" w:id="406"/>
      <w:bookmarkStart w:name="_Toc24126648" w:id="407"/>
      <w:bookmarkStart w:name="_Toc24116169" w:id="408"/>
      <w:bookmarkStart w:name="_Toc530035924" w:id="409"/>
      <w:bookmarkStart w:name="_Toc529197771" w:id="410"/>
      <w:bookmarkStart w:name="_Toc524697242" w:id="411"/>
      <w:bookmarkStart w:name="_Toc435109060" w:id="412"/>
    </w:p>
    <w:p w:rsidRPr="00450B08" w:rsidR="005E158E" w:rsidP="00450B08" w:rsidRDefault="00833C97" w14:paraId="4A9908A7" w14:textId="76E5E837">
      <w:pPr>
        <w:pStyle w:val="Titolo2"/>
        <w:keepNext/>
        <w:numPr>
          <w:ilvl w:val="0"/>
          <w:numId w:val="0"/>
        </w:numPr>
        <w:tabs>
          <w:tab w:val="clear" w:pos="284"/>
        </w:tabs>
        <w:spacing w:before="240" w:after="120"/>
        <w:ind w:left="426" w:right="142"/>
        <w:contextualSpacing w:val="0"/>
      </w:pPr>
      <w:bookmarkStart w:name="_Toc158385878" w:id="413"/>
      <w:r w:rsidRPr="00450B08">
        <w:t>Article 2</w:t>
      </w:r>
      <w:r w:rsidR="00B33D63">
        <w:t>7</w:t>
      </w:r>
      <w:r w:rsidRPr="00450B08">
        <w:t>. Grant reduction</w:t>
      </w:r>
      <w:bookmarkEnd w:id="406"/>
      <w:bookmarkEnd w:id="407"/>
      <w:bookmarkEnd w:id="408"/>
      <w:bookmarkEnd w:id="409"/>
      <w:bookmarkEnd w:id="410"/>
      <w:bookmarkEnd w:id="411"/>
      <w:bookmarkEnd w:id="412"/>
      <w:bookmarkEnd w:id="413"/>
    </w:p>
    <w:p w:rsidRPr="000D44C0" w:rsidR="005E158E" w:rsidP="000D44C0" w:rsidRDefault="005E158E" w14:paraId="6BEDC7D5" w14:textId="4509CD1C">
      <w:pPr>
        <w:pStyle w:val="Titolo5"/>
        <w:spacing w:after="120"/>
        <w:rPr>
          <w:rFonts w:ascii="Segoe UI Semibold" w:hAnsi="Segoe UI Semibold"/>
          <w:bCs/>
          <w:color w:val="auto"/>
          <w:spacing w:val="-10"/>
          <w:kern w:val="28"/>
          <w:sz w:val="32"/>
          <w:szCs w:val="32"/>
          <w:lang w:eastAsia="ja-JP"/>
        </w:rPr>
      </w:pPr>
      <w:bookmarkStart w:name="_Toc73646720" w:id="414"/>
      <w:bookmarkStart w:name="_Toc24126649" w:id="415"/>
      <w:bookmarkStart w:name="_Toc24116170" w:id="416"/>
      <w:bookmarkStart w:name="_Toc529197772" w:id="417"/>
      <w:bookmarkStart w:name="_Toc435109061" w:id="418"/>
      <w:r w:rsidRPr="000D44C0">
        <w:rPr>
          <w:rFonts w:ascii="Segoe UI Semibold" w:hAnsi="Segoe UI Semibold"/>
          <w:bCs/>
          <w:color w:val="auto"/>
          <w:spacing w:val="-10"/>
          <w:kern w:val="28"/>
          <w:sz w:val="32"/>
          <w:szCs w:val="32"/>
          <w:lang w:eastAsia="ja-JP"/>
        </w:rPr>
        <w:t>2</w:t>
      </w:r>
      <w:r w:rsidR="00B33D63">
        <w:rPr>
          <w:rFonts w:ascii="Segoe UI Semibold" w:hAnsi="Segoe UI Semibold"/>
          <w:bCs/>
          <w:color w:val="auto"/>
          <w:spacing w:val="-10"/>
          <w:kern w:val="28"/>
          <w:sz w:val="32"/>
          <w:szCs w:val="32"/>
          <w:lang w:eastAsia="ja-JP"/>
        </w:rPr>
        <w:t>7</w:t>
      </w:r>
      <w:r w:rsidRPr="000D44C0">
        <w:rPr>
          <w:rFonts w:ascii="Segoe UI Semibold" w:hAnsi="Segoe UI Semibold"/>
          <w:bCs/>
          <w:color w:val="auto"/>
          <w:spacing w:val="-10"/>
          <w:kern w:val="28"/>
          <w:sz w:val="32"/>
          <w:szCs w:val="32"/>
          <w:lang w:eastAsia="ja-JP"/>
        </w:rPr>
        <w:t>.1</w:t>
      </w:r>
      <w:r w:rsidRPr="000D44C0">
        <w:rPr>
          <w:rFonts w:ascii="Segoe UI Semibold" w:hAnsi="Segoe UI Semibold"/>
          <w:bCs/>
          <w:color w:val="auto"/>
          <w:spacing w:val="-10"/>
          <w:kern w:val="28"/>
          <w:sz w:val="32"/>
          <w:szCs w:val="32"/>
          <w:lang w:eastAsia="ja-JP"/>
        </w:rPr>
        <w:tab/>
      </w:r>
      <w:r w:rsidRPr="000D44C0">
        <w:rPr>
          <w:rFonts w:ascii="Segoe UI Semibold" w:hAnsi="Segoe UI Semibold"/>
          <w:bCs/>
          <w:color w:val="auto"/>
          <w:spacing w:val="-10"/>
          <w:kern w:val="28"/>
          <w:sz w:val="32"/>
          <w:szCs w:val="32"/>
          <w:lang w:eastAsia="ja-JP"/>
        </w:rPr>
        <w:t>Conditions</w:t>
      </w:r>
      <w:bookmarkEnd w:id="414"/>
      <w:bookmarkEnd w:id="415"/>
      <w:bookmarkEnd w:id="416"/>
      <w:bookmarkEnd w:id="417"/>
      <w:bookmarkEnd w:id="418"/>
    </w:p>
    <w:p w:rsidRPr="00B33D63" w:rsidR="005E158E" w:rsidP="00B33D63" w:rsidRDefault="005F0EAC" w14:paraId="63133C00" w14:textId="05FC13CD">
      <w:pPr>
        <w:spacing w:after="120"/>
        <w:rPr>
          <w:rFonts w:eastAsia="Times New Roman" w:cs="Times New Roman"/>
          <w:sz w:val="22"/>
          <w:szCs w:val="22"/>
          <w:lang w:eastAsia="en-GB"/>
        </w:rPr>
      </w:pPr>
      <w:r>
        <w:rPr>
          <w:sz w:val="22"/>
          <w:szCs w:val="22"/>
        </w:rPr>
        <w:t>ASI</w:t>
      </w:r>
      <w:r w:rsidRPr="00657C51" w:rsidR="005E158E">
        <w:rPr>
          <w:rFonts w:eastAsia="Times New Roman"/>
          <w:color w:val="000000"/>
          <w:sz w:val="22"/>
          <w:szCs w:val="22"/>
          <w:lang w:eastAsia="en-GB"/>
        </w:rPr>
        <w:t xml:space="preserve"> m</w:t>
      </w:r>
      <w:r w:rsidRPr="00B33D63" w:rsidR="005E158E">
        <w:rPr>
          <w:rFonts w:eastAsia="Times New Roman"/>
          <w:sz w:val="22"/>
          <w:szCs w:val="22"/>
          <w:lang w:eastAsia="en-GB"/>
        </w:rPr>
        <w:t xml:space="preserve">ay </w:t>
      </w:r>
      <w:r w:rsidRPr="00B33D63" w:rsidR="005E158E">
        <w:rPr>
          <w:bCs/>
          <w:sz w:val="22"/>
          <w:szCs w:val="22"/>
        </w:rPr>
        <w:t xml:space="preserve">— </w:t>
      </w:r>
      <w:r w:rsidRPr="00B33D63" w:rsidR="005E158E">
        <w:rPr>
          <w:sz w:val="22"/>
          <w:szCs w:val="22"/>
        </w:rPr>
        <w:t xml:space="preserve">at </w:t>
      </w:r>
      <w:r w:rsidRPr="00B33D63" w:rsidR="004E6C8A">
        <w:rPr>
          <w:sz w:val="22"/>
          <w:szCs w:val="22"/>
        </w:rPr>
        <w:t>subgrantee</w:t>
      </w:r>
      <w:r w:rsidRPr="00B33D63" w:rsidR="005E158E">
        <w:rPr>
          <w:sz w:val="22"/>
          <w:szCs w:val="22"/>
        </w:rPr>
        <w:t xml:space="preserve"> termination, final payment or afterwards </w:t>
      </w:r>
      <w:r w:rsidRPr="00B33D63" w:rsidR="005E158E">
        <w:rPr>
          <w:bCs/>
          <w:sz w:val="22"/>
          <w:szCs w:val="22"/>
        </w:rPr>
        <w:t xml:space="preserve">— </w:t>
      </w:r>
      <w:r w:rsidRPr="00B33D63" w:rsidR="005E158E">
        <w:rPr>
          <w:rFonts w:eastAsia="Times New Roman"/>
          <w:sz w:val="22"/>
          <w:szCs w:val="22"/>
          <w:lang w:eastAsia="en-GB"/>
        </w:rPr>
        <w:t>reduce the grant</w:t>
      </w:r>
      <w:r w:rsidRPr="00B33D63" w:rsidR="005E158E">
        <w:rPr>
          <w:rFonts w:eastAsia="Times New Roman"/>
          <w:sz w:val="22"/>
          <w:szCs w:val="22"/>
        </w:rPr>
        <w:t xml:space="preserve"> for a </w:t>
      </w:r>
      <w:r w:rsidRPr="00B33D63" w:rsidR="004E6C8A">
        <w:rPr>
          <w:rFonts w:eastAsia="Times New Roman"/>
          <w:sz w:val="22"/>
          <w:szCs w:val="22"/>
        </w:rPr>
        <w:t>subgrantee</w:t>
      </w:r>
      <w:r w:rsidRPr="00B33D63" w:rsidR="00B33D63">
        <w:rPr>
          <w:rFonts w:eastAsia="Times New Roman"/>
          <w:sz w:val="22"/>
          <w:szCs w:val="22"/>
          <w:lang w:eastAsia="en-GB"/>
        </w:rPr>
        <w:t xml:space="preserve">, if </w:t>
      </w:r>
      <w:r w:rsidRPr="00B33D63" w:rsidR="005E158E">
        <w:rPr>
          <w:sz w:val="22"/>
          <w:szCs w:val="22"/>
          <w:lang w:eastAsia="en-GB"/>
        </w:rPr>
        <w:t xml:space="preserve">the </w:t>
      </w:r>
      <w:r w:rsidRPr="00B33D63" w:rsidR="004E6C8A">
        <w:rPr>
          <w:sz w:val="22"/>
          <w:szCs w:val="22"/>
          <w:lang w:eastAsia="en-GB"/>
        </w:rPr>
        <w:t>subgrantee</w:t>
      </w:r>
      <w:r w:rsidRPr="00B33D63" w:rsidR="005E158E">
        <w:rPr>
          <w:sz w:val="22"/>
          <w:szCs w:val="22"/>
          <w:lang w:eastAsia="en-GB"/>
        </w:rPr>
        <w:t xml:space="preserve"> (or a person having powers of representation, decision-making or control, or person essential for the award/implementation of the grant) has committed:</w:t>
      </w:r>
    </w:p>
    <w:p w:rsidRPr="00B33D63" w:rsidR="005E158E" w:rsidP="006C3C0F" w:rsidRDefault="005E158E" w14:paraId="73F1C42F" w14:textId="77777777">
      <w:pPr>
        <w:pStyle w:val="Paragrafoelenco"/>
        <w:numPr>
          <w:ilvl w:val="0"/>
          <w:numId w:val="65"/>
        </w:numPr>
        <w:spacing w:after="120" w:line="240" w:lineRule="auto"/>
        <w:ind w:left="1560"/>
        <w:contextualSpacing w:val="0"/>
        <w:rPr>
          <w:rFonts w:eastAsia="Calibri"/>
          <w:b/>
          <w:lang w:eastAsia="en-US"/>
        </w:rPr>
      </w:pPr>
      <w:r w:rsidRPr="00B33D63">
        <w:rPr>
          <w:color w:val="000000"/>
          <w:lang w:eastAsia="en-GB"/>
        </w:rPr>
        <w:t>substantial errors, irregularities or fraud or</w:t>
      </w:r>
    </w:p>
    <w:p w:rsidRPr="00B33D63" w:rsidR="005E158E" w:rsidP="006C3C0F" w:rsidRDefault="005E158E" w14:paraId="1D002667" w14:textId="07FDA98D">
      <w:pPr>
        <w:pStyle w:val="Paragrafoelenco"/>
        <w:numPr>
          <w:ilvl w:val="0"/>
          <w:numId w:val="65"/>
        </w:numPr>
        <w:spacing w:after="120" w:line="240" w:lineRule="auto"/>
        <w:ind w:left="1560"/>
        <w:contextualSpacing w:val="0"/>
        <w:rPr>
          <w:rFonts w:eastAsia="Calibri"/>
          <w:b/>
        </w:rPr>
      </w:pPr>
      <w:r w:rsidRPr="00B33D63">
        <w:rPr>
          <w:color w:val="000000"/>
          <w:lang w:eastAsia="en-GB"/>
        </w:rPr>
        <w:t xml:space="preserve">serious breach of obligations under this Agreement or during its award (including improper implementation of the </w:t>
      </w:r>
      <w:r w:rsidRPr="00B33D63" w:rsidR="004E6C8A">
        <w:rPr>
          <w:color w:val="000000"/>
          <w:lang w:eastAsia="en-GB"/>
        </w:rPr>
        <w:t>project</w:t>
      </w:r>
      <w:r w:rsidRPr="00B33D63">
        <w:rPr>
          <w:color w:val="000000"/>
          <w:lang w:eastAsia="en-GB"/>
        </w:rPr>
        <w:t xml:space="preserve">, non-compliance with the call conditions, </w:t>
      </w:r>
      <w:r w:rsidRPr="00B33D63">
        <w:rPr>
          <w:color w:val="000000"/>
          <w:lang w:eastAsia="en-GB"/>
        </w:rPr>
        <w:t>submission of false information, failure to provide required information, breach of ethics or security r</w:t>
      </w:r>
      <w:r w:rsidR="00D82656">
        <w:rPr>
          <w:color w:val="000000"/>
          <w:lang w:eastAsia="en-GB"/>
        </w:rPr>
        <w:t>ules (if applicable), etc.)</w:t>
      </w:r>
    </w:p>
    <w:p w:rsidRPr="00657C51" w:rsidR="005E158E" w:rsidP="000D44C0" w:rsidRDefault="005E158E" w14:paraId="5F6832CA" w14:textId="79CA4B68">
      <w:pPr>
        <w:spacing w:after="120"/>
        <w:rPr>
          <w:color w:val="000000"/>
          <w:sz w:val="22"/>
          <w:szCs w:val="22"/>
        </w:rPr>
      </w:pPr>
      <w:bookmarkStart w:name="_Toc529197773" w:id="419"/>
      <w:bookmarkStart w:name="_Toc435109062" w:id="420"/>
      <w:r w:rsidRPr="00B33D63">
        <w:rPr>
          <w:color w:val="000000"/>
          <w:sz w:val="22"/>
          <w:szCs w:val="22"/>
          <w:lang w:eastAsia="en-GB"/>
        </w:rPr>
        <w:t>The amount of the reduction will be calcul</w:t>
      </w:r>
      <w:r w:rsidRPr="00657C51">
        <w:rPr>
          <w:color w:val="000000"/>
          <w:sz w:val="22"/>
          <w:szCs w:val="22"/>
          <w:lang w:eastAsia="en-GB"/>
        </w:rPr>
        <w:t xml:space="preserve">ated for each </w:t>
      </w:r>
      <w:r w:rsidRPr="00657C51" w:rsidR="004E6C8A">
        <w:rPr>
          <w:color w:val="000000"/>
          <w:sz w:val="22"/>
          <w:szCs w:val="22"/>
          <w:lang w:eastAsia="en-GB"/>
        </w:rPr>
        <w:t>subgrantee</w:t>
      </w:r>
      <w:r w:rsidRPr="00657C51">
        <w:rPr>
          <w:color w:val="000000"/>
          <w:sz w:val="22"/>
          <w:szCs w:val="22"/>
          <w:lang w:eastAsia="en-GB"/>
        </w:rPr>
        <w:t xml:space="preserve"> concerned and proportionate to </w:t>
      </w:r>
      <w:r w:rsidRPr="00657C51">
        <w:rPr>
          <w:bCs/>
          <w:sz w:val="22"/>
          <w:szCs w:val="22"/>
        </w:rPr>
        <w:t xml:space="preserve">the seriousness and the duration of the </w:t>
      </w:r>
      <w:r w:rsidRPr="00657C51">
        <w:rPr>
          <w:color w:val="000000"/>
          <w:sz w:val="22"/>
          <w:szCs w:val="22"/>
          <w:lang w:eastAsia="en-GB"/>
        </w:rPr>
        <w:t>errors, irregularities or fraud or breach of obligations, by</w:t>
      </w:r>
      <w:r w:rsidRPr="00657C51">
        <w:rPr>
          <w:rFonts w:eastAsia="Calibri"/>
          <w:color w:val="000000"/>
          <w:sz w:val="22"/>
          <w:szCs w:val="22"/>
        </w:rPr>
        <w:t xml:space="preserve"> applying an individual reduction rate </w:t>
      </w:r>
      <w:r w:rsidRPr="00657C51">
        <w:rPr>
          <w:rFonts w:eastAsia="Calibri"/>
          <w:sz w:val="22"/>
          <w:szCs w:val="22"/>
        </w:rPr>
        <w:t xml:space="preserve">to their </w:t>
      </w:r>
      <w:r w:rsidRPr="00657C51">
        <w:rPr>
          <w:color w:val="000000"/>
          <w:sz w:val="22"/>
          <w:szCs w:val="22"/>
        </w:rPr>
        <w:t xml:space="preserve">accepted </w:t>
      </w:r>
      <w:r w:rsidRPr="00657C51" w:rsidR="007016D2">
        <w:rPr>
          <w:color w:val="000000"/>
          <w:sz w:val="22"/>
          <w:szCs w:val="22"/>
        </w:rPr>
        <w:t>Financial support</w:t>
      </w:r>
      <w:r w:rsidRPr="00657C51">
        <w:rPr>
          <w:color w:val="000000"/>
          <w:sz w:val="22"/>
          <w:szCs w:val="22"/>
        </w:rPr>
        <w:t>.</w:t>
      </w:r>
    </w:p>
    <w:p w:rsidRPr="007477E9" w:rsidR="005E158E" w:rsidP="000D44C0" w:rsidRDefault="00B33D63" w14:paraId="3B71568F" w14:textId="121DA0ED">
      <w:pPr>
        <w:pStyle w:val="Titolo5"/>
        <w:spacing w:after="120"/>
        <w:ind w:left="0" w:firstLine="0"/>
        <w:rPr>
          <w:rFonts w:ascii="Segoe UI Semibold" w:hAnsi="Segoe UI Semibold"/>
          <w:bCs/>
          <w:color w:val="auto"/>
          <w:spacing w:val="-10"/>
          <w:kern w:val="28"/>
          <w:sz w:val="32"/>
          <w:szCs w:val="32"/>
          <w:lang w:eastAsia="ja-JP"/>
        </w:rPr>
      </w:pPr>
      <w:bookmarkStart w:name="_Toc73646721" w:id="421"/>
      <w:bookmarkStart w:name="_Toc24126650" w:id="422"/>
      <w:bookmarkStart w:name="_Toc24116171" w:id="423"/>
      <w:r>
        <w:rPr>
          <w:rFonts w:ascii="Segoe UI Semibold" w:hAnsi="Segoe UI Semibold"/>
          <w:bCs/>
          <w:color w:val="auto"/>
          <w:spacing w:val="-10"/>
          <w:kern w:val="28"/>
          <w:sz w:val="32"/>
          <w:szCs w:val="32"/>
          <w:lang w:eastAsia="ja-JP"/>
        </w:rPr>
        <w:t>27</w:t>
      </w:r>
      <w:r w:rsidRPr="007477E9" w:rsidR="005E158E">
        <w:rPr>
          <w:rFonts w:ascii="Segoe UI Semibold" w:hAnsi="Segoe UI Semibold"/>
          <w:bCs/>
          <w:color w:val="auto"/>
          <w:spacing w:val="-10"/>
          <w:kern w:val="28"/>
          <w:sz w:val="32"/>
          <w:szCs w:val="32"/>
          <w:lang w:eastAsia="ja-JP"/>
        </w:rPr>
        <w:t>.2</w:t>
      </w:r>
      <w:r w:rsidRPr="007477E9" w:rsidR="005E158E">
        <w:rPr>
          <w:rFonts w:ascii="Segoe UI Semibold" w:hAnsi="Segoe UI Semibold"/>
          <w:bCs/>
          <w:color w:val="auto"/>
          <w:spacing w:val="-10"/>
          <w:kern w:val="28"/>
          <w:sz w:val="32"/>
          <w:szCs w:val="32"/>
          <w:lang w:eastAsia="ja-JP"/>
        </w:rPr>
        <w:tab/>
      </w:r>
      <w:r w:rsidRPr="007477E9" w:rsidR="005E158E">
        <w:rPr>
          <w:rFonts w:ascii="Segoe UI Semibold" w:hAnsi="Segoe UI Semibold"/>
          <w:bCs/>
          <w:color w:val="auto"/>
          <w:spacing w:val="-10"/>
          <w:kern w:val="28"/>
          <w:sz w:val="32"/>
          <w:szCs w:val="32"/>
          <w:lang w:eastAsia="ja-JP"/>
        </w:rPr>
        <w:t>Procedure</w:t>
      </w:r>
      <w:bookmarkEnd w:id="419"/>
      <w:bookmarkEnd w:id="420"/>
      <w:bookmarkEnd w:id="421"/>
      <w:bookmarkEnd w:id="422"/>
      <w:bookmarkEnd w:id="423"/>
    </w:p>
    <w:p w:rsidRPr="00657C51" w:rsidR="005E158E" w:rsidP="000D44C0" w:rsidRDefault="005E158E" w14:paraId="06128A5D" w14:textId="3A47883F">
      <w:pPr>
        <w:spacing w:after="120"/>
        <w:rPr>
          <w:rFonts w:eastAsia="Calibri" w:cs="Times New Roman"/>
          <w:color w:val="000000"/>
          <w:sz w:val="22"/>
          <w:szCs w:val="22"/>
        </w:rPr>
      </w:pPr>
      <w:r w:rsidRPr="00657C51">
        <w:rPr>
          <w:rFonts w:eastAsia="Calibri" w:cs="Times New Roman"/>
          <w:color w:val="000000"/>
          <w:sz w:val="22"/>
          <w:szCs w:val="22"/>
        </w:rPr>
        <w:t xml:space="preserve">If the grant reduction does not lead to a recovery, </w:t>
      </w:r>
      <w:r w:rsidR="005F0EAC">
        <w:rPr>
          <w:rFonts w:eastAsia="Calibri" w:cs="Times New Roman"/>
          <w:color w:val="000000"/>
          <w:sz w:val="22"/>
          <w:szCs w:val="22"/>
        </w:rPr>
        <w:t>ASI</w:t>
      </w:r>
      <w:r w:rsidRPr="00657C51">
        <w:rPr>
          <w:rFonts w:eastAsia="Calibri" w:cs="Times New Roman"/>
          <w:color w:val="000000"/>
          <w:sz w:val="22"/>
          <w:szCs w:val="22"/>
        </w:rPr>
        <w:t xml:space="preserve"> will formally notify the coordinator or </w:t>
      </w:r>
      <w:r w:rsidRPr="00657C51" w:rsidR="004E6C8A">
        <w:rPr>
          <w:rFonts w:eastAsia="Calibri" w:cs="Times New Roman"/>
          <w:color w:val="000000"/>
          <w:sz w:val="22"/>
          <w:szCs w:val="22"/>
        </w:rPr>
        <w:t>subgrantee</w:t>
      </w:r>
      <w:r w:rsidRPr="00657C51">
        <w:rPr>
          <w:rFonts w:eastAsia="Calibri" w:cs="Times New Roman"/>
          <w:color w:val="000000"/>
          <w:sz w:val="22"/>
          <w:szCs w:val="22"/>
        </w:rPr>
        <w:t xml:space="preserve"> concerned of the reduction, the amount to be reduced and the reasons why. The coordinator or </w:t>
      </w:r>
      <w:r w:rsidRPr="00657C51" w:rsidR="004E6C8A">
        <w:rPr>
          <w:rFonts w:eastAsia="Calibri" w:cs="Times New Roman"/>
          <w:color w:val="000000"/>
          <w:sz w:val="22"/>
          <w:szCs w:val="22"/>
        </w:rPr>
        <w:t>subgrantee</w:t>
      </w:r>
      <w:r w:rsidRPr="00657C51">
        <w:rPr>
          <w:rFonts w:eastAsia="Calibri" w:cs="Times New Roman"/>
          <w:color w:val="000000"/>
          <w:sz w:val="22"/>
          <w:szCs w:val="22"/>
        </w:rPr>
        <w:t xml:space="preserve"> concerned may — within 30 days of receiving notification — submit observations  if it disagrees with the reduction (payment review procedure). </w:t>
      </w:r>
    </w:p>
    <w:p w:rsidRPr="00657C51" w:rsidR="005E158E" w:rsidP="000D44C0" w:rsidRDefault="005E158E" w14:paraId="1052C02B" w14:textId="187CEC0A">
      <w:pPr>
        <w:spacing w:after="120"/>
        <w:rPr>
          <w:bCs/>
          <w:sz w:val="22"/>
          <w:szCs w:val="22"/>
        </w:rPr>
      </w:pPr>
      <w:r w:rsidRPr="00657C51">
        <w:rPr>
          <w:rFonts w:eastAsia="Calibri" w:cs="Times New Roman"/>
          <w:color w:val="000000"/>
          <w:sz w:val="22"/>
          <w:szCs w:val="22"/>
        </w:rPr>
        <w:t xml:space="preserve">If the grant reduction leads to a recovery, </w:t>
      </w:r>
      <w:r w:rsidR="005F0EAC">
        <w:rPr>
          <w:rFonts w:eastAsia="Calibri" w:cs="Times New Roman"/>
          <w:color w:val="000000"/>
          <w:sz w:val="22"/>
          <w:szCs w:val="22"/>
        </w:rPr>
        <w:t>ASI</w:t>
      </w:r>
      <w:r w:rsidRPr="00657C51">
        <w:rPr>
          <w:rFonts w:eastAsia="Calibri" w:cs="Times New Roman"/>
          <w:color w:val="000000"/>
          <w:sz w:val="22"/>
          <w:szCs w:val="22"/>
        </w:rPr>
        <w:t xml:space="preserve"> will follow the contradictory procedure with pre-information letter set out in Article 2</w:t>
      </w:r>
      <w:r w:rsidR="00B33D63">
        <w:rPr>
          <w:rFonts w:eastAsia="Calibri" w:cs="Times New Roman"/>
          <w:color w:val="000000"/>
          <w:sz w:val="22"/>
          <w:szCs w:val="22"/>
        </w:rPr>
        <w:t>1</w:t>
      </w:r>
      <w:r w:rsidRPr="00657C51">
        <w:rPr>
          <w:sz w:val="22"/>
          <w:szCs w:val="22"/>
        </w:rPr>
        <w:t>.</w:t>
      </w:r>
    </w:p>
    <w:p w:rsidRPr="007477E9" w:rsidR="005E158E" w:rsidP="007477E9" w:rsidRDefault="005E158E" w14:paraId="51A2F5CE" w14:textId="1352F1D2">
      <w:pPr>
        <w:pStyle w:val="Titolo5"/>
        <w:spacing w:after="120"/>
        <w:ind w:left="0" w:firstLine="0"/>
        <w:rPr>
          <w:rFonts w:ascii="Segoe UI Semibold" w:hAnsi="Segoe UI Semibold"/>
          <w:bCs/>
          <w:color w:val="auto"/>
          <w:spacing w:val="-10"/>
          <w:kern w:val="28"/>
          <w:sz w:val="32"/>
          <w:szCs w:val="32"/>
          <w:lang w:eastAsia="ja-JP"/>
        </w:rPr>
      </w:pPr>
      <w:bookmarkStart w:name="_Toc73646722" w:id="424"/>
      <w:bookmarkStart w:name="_Toc24126651" w:id="425"/>
      <w:bookmarkStart w:name="_Toc24116172" w:id="426"/>
      <w:bookmarkStart w:name="_Toc529197774" w:id="427"/>
      <w:bookmarkStart w:name="_Toc435109063" w:id="428"/>
      <w:r w:rsidRPr="007477E9">
        <w:rPr>
          <w:rFonts w:ascii="Segoe UI Semibold" w:hAnsi="Segoe UI Semibold"/>
          <w:bCs/>
          <w:color w:val="auto"/>
          <w:spacing w:val="-10"/>
          <w:kern w:val="28"/>
          <w:sz w:val="32"/>
          <w:szCs w:val="32"/>
          <w:lang w:eastAsia="ja-JP"/>
        </w:rPr>
        <w:t>2</w:t>
      </w:r>
      <w:r w:rsidR="00B33D63">
        <w:rPr>
          <w:rFonts w:ascii="Segoe UI Semibold" w:hAnsi="Segoe UI Semibold"/>
          <w:bCs/>
          <w:color w:val="auto"/>
          <w:spacing w:val="-10"/>
          <w:kern w:val="28"/>
          <w:sz w:val="32"/>
          <w:szCs w:val="32"/>
          <w:lang w:eastAsia="ja-JP"/>
        </w:rPr>
        <w:t>7</w:t>
      </w:r>
      <w:r w:rsidRPr="007477E9">
        <w:rPr>
          <w:rFonts w:ascii="Segoe UI Semibold" w:hAnsi="Segoe UI Semibold"/>
          <w:bCs/>
          <w:color w:val="auto"/>
          <w:spacing w:val="-10"/>
          <w:kern w:val="28"/>
          <w:sz w:val="32"/>
          <w:szCs w:val="32"/>
          <w:lang w:eastAsia="ja-JP"/>
        </w:rPr>
        <w:t>.3</w:t>
      </w:r>
      <w:r w:rsidRPr="007477E9">
        <w:rPr>
          <w:rFonts w:ascii="Segoe UI Semibold" w:hAnsi="Segoe UI Semibold"/>
          <w:bCs/>
          <w:color w:val="auto"/>
          <w:spacing w:val="-10"/>
          <w:kern w:val="28"/>
          <w:sz w:val="32"/>
          <w:szCs w:val="32"/>
          <w:lang w:eastAsia="ja-JP"/>
        </w:rPr>
        <w:tab/>
      </w:r>
      <w:r w:rsidRPr="007477E9">
        <w:rPr>
          <w:rFonts w:ascii="Segoe UI Semibold" w:hAnsi="Segoe UI Semibold"/>
          <w:bCs/>
          <w:color w:val="auto"/>
          <w:spacing w:val="-10"/>
          <w:kern w:val="28"/>
          <w:sz w:val="32"/>
          <w:szCs w:val="32"/>
          <w:lang w:eastAsia="ja-JP"/>
        </w:rPr>
        <w:t>Effects</w:t>
      </w:r>
      <w:bookmarkEnd w:id="424"/>
      <w:bookmarkEnd w:id="425"/>
      <w:bookmarkEnd w:id="426"/>
      <w:bookmarkEnd w:id="427"/>
      <w:bookmarkEnd w:id="428"/>
      <w:r w:rsidRPr="007477E9">
        <w:rPr>
          <w:rFonts w:ascii="Segoe UI Semibold" w:hAnsi="Segoe UI Semibold"/>
          <w:bCs/>
          <w:color w:val="auto"/>
          <w:spacing w:val="-10"/>
          <w:kern w:val="28"/>
          <w:sz w:val="32"/>
          <w:szCs w:val="32"/>
          <w:lang w:eastAsia="ja-JP"/>
        </w:rPr>
        <w:t xml:space="preserve"> </w:t>
      </w:r>
    </w:p>
    <w:p w:rsidRPr="00657C51" w:rsidR="005E158E" w:rsidP="000D44C0" w:rsidRDefault="005E158E" w14:paraId="73BCC4E9" w14:textId="2BBEF7BD">
      <w:pPr>
        <w:spacing w:after="120"/>
        <w:rPr>
          <w:rFonts w:eastAsia="Calibri" w:cs="Times New Roman"/>
          <w:sz w:val="22"/>
          <w:szCs w:val="22"/>
        </w:rPr>
      </w:pPr>
      <w:r w:rsidRPr="00657C51">
        <w:rPr>
          <w:rFonts w:eastAsia="Calibri" w:cs="Times New Roman"/>
          <w:sz w:val="22"/>
          <w:szCs w:val="22"/>
        </w:rPr>
        <w:t xml:space="preserve">If </w:t>
      </w:r>
      <w:r w:rsidR="005F0EAC">
        <w:rPr>
          <w:rFonts w:eastAsia="Calibri" w:cs="Times New Roman"/>
          <w:sz w:val="22"/>
          <w:szCs w:val="22"/>
        </w:rPr>
        <w:t>ASI</w:t>
      </w:r>
      <w:r w:rsidRPr="00657C51">
        <w:rPr>
          <w:rFonts w:eastAsia="Calibri" w:cs="Times New Roman"/>
          <w:sz w:val="22"/>
          <w:szCs w:val="22"/>
        </w:rPr>
        <w:t xml:space="preserve"> reduces the grant, it will deduct the reduction and then calculate the amount due (and, if needed,</w:t>
      </w:r>
      <w:r w:rsidR="00B33D63">
        <w:rPr>
          <w:rFonts w:eastAsia="Calibri" w:cs="Times New Roman"/>
          <w:sz w:val="22"/>
          <w:szCs w:val="22"/>
        </w:rPr>
        <w:t xml:space="preserve"> make a recovery; see Article 21</w:t>
      </w:r>
      <w:r w:rsidRPr="00657C51">
        <w:rPr>
          <w:rFonts w:eastAsia="Calibri" w:cs="Times New Roman"/>
          <w:sz w:val="22"/>
          <w:szCs w:val="22"/>
        </w:rPr>
        <w:t>).</w:t>
      </w:r>
    </w:p>
    <w:p w:rsidRPr="000D44C0" w:rsidR="00A76E2F" w:rsidP="000D44C0" w:rsidRDefault="00A76E2F" w14:paraId="2E2CFDDC" w14:textId="77777777">
      <w:pPr>
        <w:spacing w:after="120"/>
        <w:rPr>
          <w:rFonts w:eastAsia="Calibri" w:cs="Times New Roman"/>
        </w:rPr>
      </w:pPr>
    </w:p>
    <w:p w:rsidR="005E158E" w:rsidP="007016D2" w:rsidRDefault="005E158E" w14:paraId="2BDB201F" w14:textId="77777777">
      <w:pPr>
        <w:pStyle w:val="Titolo2"/>
        <w:numPr>
          <w:ilvl w:val="0"/>
          <w:numId w:val="0"/>
        </w:numPr>
        <w:ind w:left="792"/>
        <w:jc w:val="left"/>
        <w:rPr>
          <w:szCs w:val="26"/>
        </w:rPr>
      </w:pPr>
      <w:bookmarkStart w:name="_Toc73646723" w:id="429"/>
      <w:bookmarkStart w:name="_Toc24126652" w:id="430"/>
      <w:bookmarkStart w:name="_Toc24116173" w:id="431"/>
      <w:bookmarkStart w:name="_Toc530035925" w:id="432"/>
      <w:bookmarkStart w:name="_Toc158385879" w:id="433"/>
      <w:r>
        <w:t>SECTION 2</w:t>
      </w:r>
      <w:r>
        <w:tab/>
      </w:r>
      <w:r>
        <w:t>SUSPENSION AND TERMINATION</w:t>
      </w:r>
      <w:bookmarkEnd w:id="429"/>
      <w:bookmarkEnd w:id="430"/>
      <w:bookmarkEnd w:id="431"/>
      <w:bookmarkEnd w:id="432"/>
      <w:bookmarkEnd w:id="433"/>
    </w:p>
    <w:p w:rsidRPr="00450B08" w:rsidR="005E158E" w:rsidP="00450B08" w:rsidRDefault="00833C97" w14:paraId="106C1A4F" w14:textId="4FFBE8E2">
      <w:pPr>
        <w:pStyle w:val="Titolo2"/>
        <w:keepNext/>
        <w:numPr>
          <w:ilvl w:val="0"/>
          <w:numId w:val="0"/>
        </w:numPr>
        <w:tabs>
          <w:tab w:val="clear" w:pos="284"/>
        </w:tabs>
        <w:spacing w:before="240" w:after="120"/>
        <w:ind w:left="426" w:right="142"/>
        <w:contextualSpacing w:val="0"/>
      </w:pPr>
      <w:bookmarkStart w:name="_Toc530035926" w:id="434"/>
      <w:bookmarkStart w:name="_Toc530036537" w:id="435"/>
      <w:bookmarkStart w:name="_Toc530036723" w:id="436"/>
      <w:bookmarkStart w:name="_Toc530396675" w:id="437"/>
      <w:bookmarkStart w:name="_Toc530396870" w:id="438"/>
      <w:bookmarkStart w:name="_Toc530397252" w:id="439"/>
      <w:bookmarkStart w:name="_Toc532247928" w:id="440"/>
      <w:bookmarkStart w:name="_Toc435109064" w:id="441"/>
      <w:bookmarkStart w:name="_Toc520307895" w:id="442"/>
      <w:bookmarkStart w:name="_Toc520308889" w:id="443"/>
      <w:bookmarkStart w:name="_Toc520309063" w:id="444"/>
      <w:bookmarkStart w:name="_Toc520310544" w:id="445"/>
      <w:bookmarkStart w:name="_Toc520310714" w:id="446"/>
      <w:bookmarkStart w:name="_Toc520311108" w:id="447"/>
      <w:bookmarkStart w:name="_Toc520311274" w:id="448"/>
      <w:bookmarkStart w:name="_Toc520313572" w:id="449"/>
      <w:bookmarkStart w:name="_Toc520313736" w:id="450"/>
      <w:bookmarkStart w:name="_Toc524529611" w:id="451"/>
      <w:bookmarkStart w:name="_Toc524530023" w:id="452"/>
      <w:bookmarkStart w:name="_Toc524530191" w:id="453"/>
      <w:bookmarkStart w:name="_Toc524530359" w:id="454"/>
      <w:bookmarkStart w:name="_Toc524545661" w:id="455"/>
      <w:bookmarkStart w:name="_Toc524545826" w:id="456"/>
      <w:bookmarkStart w:name="_Toc524546153" w:id="457"/>
      <w:bookmarkStart w:name="_Toc524596543" w:id="458"/>
      <w:bookmarkStart w:name="_Toc524697243" w:id="459"/>
      <w:bookmarkStart w:name="_Toc524697389" w:id="460"/>
      <w:bookmarkStart w:name="_Toc524697652" w:id="461"/>
      <w:bookmarkStart w:name="_Toc524697985" w:id="462"/>
      <w:bookmarkStart w:name="_Toc524884405" w:id="463"/>
      <w:bookmarkStart w:name="_Toc524885395" w:id="464"/>
      <w:bookmarkStart w:name="_Toc524885567" w:id="465"/>
      <w:bookmarkStart w:name="_Toc524885739" w:id="466"/>
      <w:bookmarkStart w:name="_Toc525221095" w:id="467"/>
      <w:bookmarkStart w:name="_Toc525221274" w:id="468"/>
      <w:bookmarkStart w:name="_Toc525254359" w:id="469"/>
      <w:bookmarkStart w:name="_Toc529197775" w:id="470"/>
      <w:bookmarkStart w:name="_Toc12092779" w:id="471"/>
      <w:bookmarkStart w:name="_Toc435109072" w:id="472"/>
      <w:bookmarkStart w:name="_Toc524697247" w:id="473"/>
      <w:bookmarkStart w:name="_Toc529197779" w:id="474"/>
      <w:bookmarkStart w:name="_Toc530035929" w:id="475"/>
      <w:bookmarkStart w:name="_Toc24116174" w:id="476"/>
      <w:bookmarkStart w:name="_Toc24126653" w:id="477"/>
      <w:bookmarkStart w:name="_Toc73646724" w:id="478"/>
      <w:bookmarkStart w:name="_Toc158385880" w:id="479"/>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sidRPr="00450B08">
        <w:t>Article 2</w:t>
      </w:r>
      <w:r w:rsidR="00B33D63">
        <w:t>8</w:t>
      </w:r>
      <w:r w:rsidRPr="00450B08">
        <w:t>. Payment deadline suspension</w:t>
      </w:r>
      <w:bookmarkEnd w:id="472"/>
      <w:bookmarkEnd w:id="473"/>
      <w:bookmarkEnd w:id="474"/>
      <w:bookmarkEnd w:id="475"/>
      <w:bookmarkEnd w:id="476"/>
      <w:bookmarkEnd w:id="477"/>
      <w:bookmarkEnd w:id="478"/>
      <w:bookmarkEnd w:id="479"/>
    </w:p>
    <w:p w:rsidRPr="007477E9" w:rsidR="005E158E" w:rsidP="007477E9" w:rsidRDefault="00B33D63" w14:paraId="1E3A0265" w14:textId="05D5AF84">
      <w:pPr>
        <w:pStyle w:val="Titolo5"/>
        <w:spacing w:after="120"/>
        <w:rPr>
          <w:rFonts w:ascii="Segoe UI Semibold" w:hAnsi="Segoe UI Semibold"/>
          <w:bCs/>
          <w:color w:val="auto"/>
          <w:spacing w:val="-10"/>
          <w:kern w:val="28"/>
          <w:sz w:val="24"/>
          <w:szCs w:val="24"/>
          <w:lang w:eastAsia="ja-JP"/>
        </w:rPr>
      </w:pPr>
      <w:bookmarkStart w:name="_Toc73646725" w:id="480"/>
      <w:bookmarkStart w:name="_Toc24126654" w:id="481"/>
      <w:bookmarkStart w:name="_Toc24116175" w:id="482"/>
      <w:bookmarkStart w:name="_Toc529197780" w:id="483"/>
      <w:bookmarkStart w:name="_Toc435109073" w:id="484"/>
      <w:r>
        <w:rPr>
          <w:rFonts w:ascii="Segoe UI Semibold" w:hAnsi="Segoe UI Semibold"/>
          <w:bCs/>
          <w:color w:val="auto"/>
          <w:spacing w:val="-10"/>
          <w:kern w:val="28"/>
          <w:sz w:val="32"/>
          <w:szCs w:val="32"/>
          <w:lang w:eastAsia="ja-JP"/>
        </w:rPr>
        <w:t>28</w:t>
      </w:r>
      <w:r w:rsidRPr="007477E9" w:rsidR="005E158E">
        <w:rPr>
          <w:rFonts w:ascii="Segoe UI Semibold" w:hAnsi="Segoe UI Semibold"/>
          <w:bCs/>
          <w:color w:val="auto"/>
          <w:spacing w:val="-10"/>
          <w:kern w:val="28"/>
          <w:sz w:val="32"/>
          <w:szCs w:val="32"/>
          <w:lang w:eastAsia="ja-JP"/>
        </w:rPr>
        <w:t>.1</w:t>
      </w:r>
      <w:r w:rsidRPr="007477E9" w:rsidR="005E158E">
        <w:rPr>
          <w:rFonts w:ascii="Segoe UI Semibold" w:hAnsi="Segoe UI Semibold"/>
          <w:bCs/>
          <w:color w:val="auto"/>
          <w:spacing w:val="-10"/>
          <w:kern w:val="28"/>
          <w:sz w:val="32"/>
          <w:szCs w:val="32"/>
          <w:lang w:eastAsia="ja-JP"/>
        </w:rPr>
        <w:tab/>
      </w:r>
      <w:r w:rsidRPr="007477E9" w:rsidR="005E158E">
        <w:rPr>
          <w:rFonts w:ascii="Segoe UI Semibold" w:hAnsi="Segoe UI Semibold"/>
          <w:bCs/>
          <w:color w:val="auto"/>
          <w:spacing w:val="-10"/>
          <w:kern w:val="28"/>
          <w:sz w:val="32"/>
          <w:szCs w:val="32"/>
          <w:lang w:eastAsia="ja-JP"/>
        </w:rPr>
        <w:t>Conditions</w:t>
      </w:r>
      <w:bookmarkEnd w:id="480"/>
      <w:bookmarkEnd w:id="481"/>
      <w:bookmarkEnd w:id="482"/>
      <w:bookmarkEnd w:id="483"/>
      <w:bookmarkEnd w:id="484"/>
    </w:p>
    <w:p w:rsidRPr="00657C51" w:rsidR="005E158E" w:rsidP="007477E9" w:rsidRDefault="005F0EAC" w14:paraId="327AB149" w14:textId="0EE9188D">
      <w:pPr>
        <w:spacing w:after="120"/>
        <w:rPr>
          <w:sz w:val="22"/>
          <w:szCs w:val="22"/>
        </w:rPr>
      </w:pPr>
      <w:r>
        <w:rPr>
          <w:sz w:val="22"/>
          <w:szCs w:val="22"/>
        </w:rPr>
        <w:t>ASI</w:t>
      </w:r>
      <w:r w:rsidRPr="00657C51" w:rsidR="005E158E">
        <w:rPr>
          <w:sz w:val="22"/>
          <w:szCs w:val="22"/>
        </w:rPr>
        <w:t xml:space="preserve"> may </w:t>
      </w:r>
      <w:r w:rsidRPr="00657C51" w:rsidR="005E158E">
        <w:rPr>
          <w:bCs/>
          <w:sz w:val="22"/>
          <w:szCs w:val="22"/>
        </w:rPr>
        <w:t xml:space="preserve">— at any moment — </w:t>
      </w:r>
      <w:r w:rsidRPr="00657C51" w:rsidR="005E158E">
        <w:rPr>
          <w:sz w:val="22"/>
          <w:szCs w:val="22"/>
        </w:rPr>
        <w:t>suspend the payment deadline if a payment cannot be processed because:</w:t>
      </w:r>
    </w:p>
    <w:p w:rsidRPr="00657C51" w:rsidR="005E158E" w:rsidP="006C3C0F" w:rsidRDefault="007477E9" w14:paraId="27F01A22" w14:textId="656FD178">
      <w:pPr>
        <w:pStyle w:val="Paragrafoelenco"/>
        <w:numPr>
          <w:ilvl w:val="0"/>
          <w:numId w:val="66"/>
        </w:numPr>
        <w:spacing w:after="120" w:line="240" w:lineRule="auto"/>
        <w:contextualSpacing w:val="0"/>
        <w:rPr>
          <w:color w:val="auto"/>
        </w:rPr>
      </w:pPr>
      <w:r w:rsidRPr="00657C51">
        <w:rPr>
          <w:color w:val="auto"/>
        </w:rPr>
        <w:t>the required</w:t>
      </w:r>
      <w:r w:rsidR="00B33D63">
        <w:rPr>
          <w:color w:val="auto"/>
        </w:rPr>
        <w:t xml:space="preserve"> report (see Article 20</w:t>
      </w:r>
      <w:r w:rsidRPr="00657C51" w:rsidR="005E158E">
        <w:rPr>
          <w:color w:val="auto"/>
        </w:rPr>
        <w:t>) has not been submitted or is not complete or additional information is needed</w:t>
      </w:r>
    </w:p>
    <w:p w:rsidRPr="00657C51" w:rsidR="005E158E" w:rsidP="006C3C0F" w:rsidRDefault="005E158E" w14:paraId="4127514F" w14:textId="77777777">
      <w:pPr>
        <w:pStyle w:val="Paragrafoelenco"/>
        <w:numPr>
          <w:ilvl w:val="0"/>
          <w:numId w:val="66"/>
        </w:numPr>
        <w:spacing w:after="120" w:line="240" w:lineRule="auto"/>
        <w:contextualSpacing w:val="0"/>
        <w:rPr>
          <w:color w:val="auto"/>
        </w:rPr>
      </w:pPr>
      <w:r w:rsidRPr="00657C51">
        <w:rPr>
          <w:color w:val="auto"/>
        </w:rPr>
        <w:t>there are doubts about the amount to be paid (e.g. ongoing extension procedure, queries about eligibility, need for a grant reduction, etc.) and additional checks, reviews, audits or investigations are necessary, or</w:t>
      </w:r>
    </w:p>
    <w:p w:rsidRPr="00657C51" w:rsidR="005E158E" w:rsidP="006C3C0F" w:rsidRDefault="005E158E" w14:paraId="1C671E11" w14:textId="674E9248">
      <w:pPr>
        <w:pStyle w:val="Paragrafoelenco"/>
        <w:numPr>
          <w:ilvl w:val="0"/>
          <w:numId w:val="66"/>
        </w:numPr>
        <w:spacing w:after="120" w:line="240" w:lineRule="auto"/>
        <w:contextualSpacing w:val="0"/>
        <w:rPr>
          <w:color w:val="auto"/>
        </w:rPr>
      </w:pPr>
      <w:r w:rsidRPr="00657C51">
        <w:rPr>
          <w:color w:val="auto"/>
        </w:rPr>
        <w:t xml:space="preserve">there are other issues affecting </w:t>
      </w:r>
      <w:r w:rsidR="005F0EAC">
        <w:rPr>
          <w:color w:val="auto"/>
        </w:rPr>
        <w:t>ASI</w:t>
      </w:r>
      <w:r w:rsidRPr="00657C51" w:rsidR="00061317">
        <w:rPr>
          <w:color w:val="auto"/>
        </w:rPr>
        <w:t xml:space="preserve"> or the </w:t>
      </w:r>
      <w:r w:rsidRPr="00657C51">
        <w:rPr>
          <w:color w:val="auto"/>
        </w:rPr>
        <w:t>EU financial interests.</w:t>
      </w:r>
    </w:p>
    <w:p w:rsidRPr="00061317" w:rsidR="005E158E" w:rsidP="007477E9" w:rsidRDefault="005E158E" w14:paraId="3AF927E6" w14:textId="4146BDDF">
      <w:pPr>
        <w:pStyle w:val="Titolo5"/>
        <w:spacing w:after="120"/>
        <w:rPr>
          <w:rFonts w:ascii="Segoe UI Semibold" w:hAnsi="Segoe UI Semibold"/>
          <w:bCs/>
          <w:color w:val="auto"/>
          <w:spacing w:val="-10"/>
          <w:kern w:val="28"/>
          <w:sz w:val="32"/>
          <w:szCs w:val="32"/>
          <w:lang w:eastAsia="ja-JP"/>
        </w:rPr>
      </w:pPr>
      <w:bookmarkStart w:name="_Toc73646726" w:id="485"/>
      <w:bookmarkStart w:name="_Toc24126655" w:id="486"/>
      <w:bookmarkStart w:name="_Toc24116176" w:id="487"/>
      <w:bookmarkStart w:name="_Toc529197781" w:id="488"/>
      <w:bookmarkStart w:name="_Toc435109074" w:id="489"/>
      <w:r w:rsidRPr="00061317">
        <w:rPr>
          <w:rFonts w:ascii="Segoe UI Semibold" w:hAnsi="Segoe UI Semibold"/>
          <w:bCs/>
          <w:color w:val="auto"/>
          <w:spacing w:val="-10"/>
          <w:kern w:val="28"/>
          <w:sz w:val="32"/>
          <w:szCs w:val="32"/>
          <w:lang w:eastAsia="ja-JP"/>
        </w:rPr>
        <w:t>2</w:t>
      </w:r>
      <w:r w:rsidR="00B33D63">
        <w:rPr>
          <w:rFonts w:ascii="Segoe UI Semibold" w:hAnsi="Segoe UI Semibold"/>
          <w:bCs/>
          <w:color w:val="auto"/>
          <w:spacing w:val="-10"/>
          <w:kern w:val="28"/>
          <w:sz w:val="32"/>
          <w:szCs w:val="32"/>
          <w:lang w:eastAsia="ja-JP"/>
        </w:rPr>
        <w:t>8</w:t>
      </w:r>
      <w:r w:rsidRPr="00061317">
        <w:rPr>
          <w:rFonts w:ascii="Segoe UI Semibold" w:hAnsi="Segoe UI Semibold"/>
          <w:bCs/>
          <w:color w:val="auto"/>
          <w:spacing w:val="-10"/>
          <w:kern w:val="28"/>
          <w:sz w:val="32"/>
          <w:szCs w:val="32"/>
          <w:lang w:eastAsia="ja-JP"/>
        </w:rPr>
        <w:t>.2</w:t>
      </w:r>
      <w:r w:rsidRPr="00061317">
        <w:rPr>
          <w:rFonts w:ascii="Segoe UI Semibold" w:hAnsi="Segoe UI Semibold"/>
          <w:bCs/>
          <w:color w:val="auto"/>
          <w:spacing w:val="-10"/>
          <w:kern w:val="28"/>
          <w:sz w:val="32"/>
          <w:szCs w:val="32"/>
          <w:lang w:eastAsia="ja-JP"/>
        </w:rPr>
        <w:tab/>
      </w:r>
      <w:r w:rsidRPr="00061317">
        <w:rPr>
          <w:rFonts w:ascii="Segoe UI Semibold" w:hAnsi="Segoe UI Semibold"/>
          <w:bCs/>
          <w:color w:val="auto"/>
          <w:spacing w:val="-10"/>
          <w:kern w:val="28"/>
          <w:sz w:val="32"/>
          <w:szCs w:val="32"/>
          <w:lang w:eastAsia="ja-JP"/>
        </w:rPr>
        <w:t>Procedure</w:t>
      </w:r>
      <w:bookmarkEnd w:id="485"/>
      <w:bookmarkEnd w:id="486"/>
      <w:bookmarkEnd w:id="487"/>
      <w:bookmarkEnd w:id="488"/>
      <w:bookmarkEnd w:id="489"/>
    </w:p>
    <w:p w:rsidRPr="00657C51" w:rsidR="005E158E" w:rsidP="007477E9" w:rsidRDefault="005F0EAC" w14:paraId="037C8577" w14:textId="41734166">
      <w:pPr>
        <w:spacing w:after="120"/>
        <w:rPr>
          <w:sz w:val="22"/>
          <w:szCs w:val="22"/>
        </w:rPr>
      </w:pPr>
      <w:r>
        <w:rPr>
          <w:sz w:val="22"/>
          <w:szCs w:val="22"/>
        </w:rPr>
        <w:t>ASI</w:t>
      </w:r>
      <w:r w:rsidRPr="00657C51" w:rsidR="005E158E">
        <w:rPr>
          <w:sz w:val="22"/>
          <w:szCs w:val="22"/>
        </w:rPr>
        <w:t xml:space="preserve"> will formally notify the coordinator of the suspension and the reasons why.</w:t>
      </w:r>
    </w:p>
    <w:p w:rsidRPr="00657C51" w:rsidR="005E158E" w:rsidP="007477E9" w:rsidRDefault="005E158E" w14:paraId="5B18D0B7" w14:textId="77777777">
      <w:pPr>
        <w:spacing w:after="120"/>
        <w:rPr>
          <w:sz w:val="22"/>
          <w:szCs w:val="22"/>
        </w:rPr>
      </w:pPr>
      <w:r w:rsidRPr="00657C51">
        <w:rPr>
          <w:sz w:val="22"/>
          <w:szCs w:val="22"/>
        </w:rPr>
        <w:t xml:space="preserve">The suspension will </w:t>
      </w:r>
      <w:r w:rsidRPr="00657C51">
        <w:rPr>
          <w:b/>
          <w:sz w:val="22"/>
          <w:szCs w:val="22"/>
        </w:rPr>
        <w:t>take effect</w:t>
      </w:r>
      <w:r w:rsidRPr="00657C51">
        <w:rPr>
          <w:sz w:val="22"/>
          <w:szCs w:val="22"/>
        </w:rPr>
        <w:t xml:space="preserve"> the day the notification is sent.</w:t>
      </w:r>
    </w:p>
    <w:p w:rsidRPr="00657C51" w:rsidR="005E158E" w:rsidP="007477E9" w:rsidRDefault="005E158E" w14:paraId="620BD5F1" w14:textId="43430BCC">
      <w:pPr>
        <w:spacing w:after="120"/>
        <w:rPr>
          <w:sz w:val="22"/>
          <w:szCs w:val="22"/>
        </w:rPr>
      </w:pPr>
      <w:r w:rsidRPr="00657C51">
        <w:rPr>
          <w:sz w:val="22"/>
          <w:szCs w:val="22"/>
        </w:rPr>
        <w:t xml:space="preserve">If the conditions for suspending the payment deadline are no longer met, the suspension will be </w:t>
      </w:r>
      <w:r w:rsidRPr="00657C51">
        <w:rPr>
          <w:b/>
          <w:sz w:val="22"/>
          <w:szCs w:val="22"/>
        </w:rPr>
        <w:t>lifted</w:t>
      </w:r>
      <w:r w:rsidRPr="00657C51">
        <w:rPr>
          <w:sz w:val="22"/>
          <w:szCs w:val="22"/>
        </w:rPr>
        <w:t xml:space="preserve"> </w:t>
      </w:r>
      <w:r w:rsidRPr="00657C51">
        <w:rPr>
          <w:bCs/>
          <w:sz w:val="22"/>
          <w:szCs w:val="22"/>
        </w:rPr>
        <w:t xml:space="preserve">— </w:t>
      </w:r>
      <w:r w:rsidRPr="00657C51">
        <w:rPr>
          <w:sz w:val="22"/>
          <w:szCs w:val="22"/>
        </w:rPr>
        <w:t>and the remaining time to pay will resume.</w:t>
      </w:r>
    </w:p>
    <w:p w:rsidRPr="00657C51" w:rsidR="005E158E" w:rsidP="007477E9" w:rsidRDefault="005E158E" w14:paraId="7B1B7A1B" w14:textId="59F5BCB1">
      <w:pPr>
        <w:spacing w:after="120"/>
        <w:rPr>
          <w:sz w:val="22"/>
          <w:szCs w:val="22"/>
        </w:rPr>
      </w:pPr>
      <w:r w:rsidRPr="00657C51">
        <w:rPr>
          <w:sz w:val="22"/>
          <w:szCs w:val="22"/>
        </w:rPr>
        <w:t xml:space="preserve">If the suspension exceeds two months, the coordinator may request </w:t>
      </w:r>
      <w:r w:rsidR="005F0EAC">
        <w:rPr>
          <w:sz w:val="22"/>
          <w:szCs w:val="22"/>
        </w:rPr>
        <w:t>ASI</w:t>
      </w:r>
      <w:r w:rsidRPr="00657C51">
        <w:rPr>
          <w:rFonts w:eastAsia="Times New Roman"/>
          <w:sz w:val="22"/>
          <w:szCs w:val="22"/>
          <w:lang w:eastAsia="en-GB"/>
        </w:rPr>
        <w:t xml:space="preserve"> to confirm</w:t>
      </w:r>
      <w:r w:rsidRPr="00657C51">
        <w:rPr>
          <w:sz w:val="22"/>
          <w:szCs w:val="22"/>
        </w:rPr>
        <w:t xml:space="preserve"> if the suspension will continue.</w:t>
      </w:r>
    </w:p>
    <w:p w:rsidRPr="00657C51" w:rsidR="005E158E" w:rsidP="007477E9" w:rsidRDefault="005E158E" w14:paraId="68284BCD" w14:textId="54211E76">
      <w:pPr>
        <w:spacing w:after="120"/>
        <w:rPr>
          <w:sz w:val="22"/>
          <w:szCs w:val="22"/>
        </w:rPr>
      </w:pPr>
      <w:r w:rsidRPr="00657C51">
        <w:rPr>
          <w:sz w:val="22"/>
          <w:szCs w:val="22"/>
        </w:rPr>
        <w:t xml:space="preserve">If the payment deadline has been suspended due to the non-compliance of the report and the revised report is not submitted (or was submitted but is also rejected), </w:t>
      </w:r>
      <w:r w:rsidR="005F0EAC">
        <w:rPr>
          <w:sz w:val="22"/>
          <w:szCs w:val="22"/>
        </w:rPr>
        <w:t>ASI</w:t>
      </w:r>
      <w:r w:rsidRPr="00657C51">
        <w:rPr>
          <w:bCs/>
          <w:sz w:val="22"/>
          <w:szCs w:val="22"/>
        </w:rPr>
        <w:t xml:space="preserve"> may also terminate the grant or the participation of the coordinator (see Article</w:t>
      </w:r>
      <w:r w:rsidRPr="00657C51">
        <w:rPr>
          <w:rFonts w:eastAsia="Times New Roman"/>
          <w:sz w:val="22"/>
          <w:szCs w:val="22"/>
          <w:lang w:eastAsia="en-GB"/>
        </w:rPr>
        <w:t xml:space="preserve"> 32)</w:t>
      </w:r>
      <w:r w:rsidRPr="00657C51">
        <w:rPr>
          <w:bCs/>
          <w:sz w:val="22"/>
          <w:szCs w:val="22"/>
        </w:rPr>
        <w:t>.</w:t>
      </w:r>
    </w:p>
    <w:p w:rsidRPr="00450B08" w:rsidR="005E158E" w:rsidP="00450B08" w:rsidRDefault="00833C97" w14:paraId="6CF0EA2F" w14:textId="74298740">
      <w:pPr>
        <w:pStyle w:val="Titolo2"/>
        <w:keepNext/>
        <w:numPr>
          <w:ilvl w:val="0"/>
          <w:numId w:val="0"/>
        </w:numPr>
        <w:tabs>
          <w:tab w:val="clear" w:pos="284"/>
        </w:tabs>
        <w:spacing w:before="240" w:after="120"/>
        <w:ind w:left="426" w:right="142"/>
        <w:contextualSpacing w:val="0"/>
      </w:pPr>
      <w:bookmarkStart w:name="_Toc73646727" w:id="490"/>
      <w:bookmarkStart w:name="_Toc24126656" w:id="491"/>
      <w:bookmarkStart w:name="_Toc24116177" w:id="492"/>
      <w:bookmarkStart w:name="_Toc530035930" w:id="493"/>
      <w:bookmarkStart w:name="_Toc529197782" w:id="494"/>
      <w:bookmarkStart w:name="_Toc524697248" w:id="495"/>
      <w:bookmarkStart w:name="_Toc435109075" w:id="496"/>
      <w:bookmarkStart w:name="_Toc158385881" w:id="497"/>
      <w:r w:rsidRPr="00450B08">
        <w:t xml:space="preserve">Article </w:t>
      </w:r>
      <w:r w:rsidR="008C1D2C">
        <w:t>29</w:t>
      </w:r>
      <w:r w:rsidRPr="00450B08">
        <w:t>. Payment suspension</w:t>
      </w:r>
      <w:bookmarkEnd w:id="490"/>
      <w:bookmarkEnd w:id="491"/>
      <w:bookmarkEnd w:id="492"/>
      <w:bookmarkEnd w:id="493"/>
      <w:bookmarkEnd w:id="494"/>
      <w:bookmarkEnd w:id="495"/>
      <w:bookmarkEnd w:id="496"/>
      <w:bookmarkEnd w:id="497"/>
    </w:p>
    <w:p w:rsidRPr="007477E9" w:rsidR="005E158E" w:rsidP="007477E9" w:rsidRDefault="008C1D2C" w14:paraId="715510CC" w14:textId="223D5EB4">
      <w:pPr>
        <w:pStyle w:val="Titolo5"/>
        <w:spacing w:after="120"/>
        <w:rPr>
          <w:rFonts w:ascii="Segoe UI Semibold" w:hAnsi="Segoe UI Semibold"/>
          <w:bCs/>
          <w:color w:val="auto"/>
          <w:spacing w:val="-10"/>
          <w:kern w:val="28"/>
          <w:sz w:val="32"/>
          <w:szCs w:val="32"/>
          <w:lang w:eastAsia="ja-JP"/>
        </w:rPr>
      </w:pPr>
      <w:bookmarkStart w:name="_Toc73646728" w:id="498"/>
      <w:bookmarkStart w:name="_Toc24126657" w:id="499"/>
      <w:bookmarkStart w:name="_Toc24116178" w:id="500"/>
      <w:bookmarkStart w:name="_Toc529197783" w:id="501"/>
      <w:bookmarkStart w:name="_Toc435109076" w:id="502"/>
      <w:r>
        <w:rPr>
          <w:rFonts w:ascii="Segoe UI Semibold" w:hAnsi="Segoe UI Semibold"/>
          <w:bCs/>
          <w:color w:val="auto"/>
          <w:spacing w:val="-10"/>
          <w:kern w:val="28"/>
          <w:sz w:val="32"/>
          <w:szCs w:val="32"/>
          <w:lang w:eastAsia="ja-JP"/>
        </w:rPr>
        <w:t>29</w:t>
      </w:r>
      <w:r w:rsidRPr="00061317" w:rsidR="005E158E">
        <w:rPr>
          <w:rFonts w:ascii="Segoe UI Semibold" w:hAnsi="Segoe UI Semibold"/>
          <w:bCs/>
          <w:color w:val="auto"/>
          <w:spacing w:val="-10"/>
          <w:kern w:val="28"/>
          <w:sz w:val="32"/>
          <w:szCs w:val="32"/>
          <w:lang w:eastAsia="ja-JP"/>
        </w:rPr>
        <w:t>.1</w:t>
      </w:r>
      <w:r w:rsidRPr="00061317" w:rsidR="005E158E">
        <w:rPr>
          <w:rFonts w:ascii="Segoe UI Semibold" w:hAnsi="Segoe UI Semibold"/>
          <w:bCs/>
          <w:color w:val="auto"/>
          <w:spacing w:val="-10"/>
          <w:kern w:val="28"/>
          <w:sz w:val="32"/>
          <w:szCs w:val="32"/>
          <w:lang w:eastAsia="ja-JP"/>
        </w:rPr>
        <w:tab/>
      </w:r>
      <w:r w:rsidRPr="00061317" w:rsidR="005E158E">
        <w:rPr>
          <w:rFonts w:ascii="Segoe UI Semibold" w:hAnsi="Segoe UI Semibold"/>
          <w:bCs/>
          <w:color w:val="auto"/>
          <w:spacing w:val="-10"/>
          <w:kern w:val="28"/>
          <w:sz w:val="32"/>
          <w:szCs w:val="32"/>
          <w:lang w:eastAsia="ja-JP"/>
        </w:rPr>
        <w:t>Conditions</w:t>
      </w:r>
      <w:bookmarkEnd w:id="498"/>
      <w:bookmarkEnd w:id="499"/>
      <w:bookmarkEnd w:id="500"/>
      <w:bookmarkEnd w:id="501"/>
      <w:bookmarkEnd w:id="502"/>
      <w:r w:rsidRPr="00061317" w:rsidR="005E158E">
        <w:rPr>
          <w:rFonts w:ascii="Segoe UI Semibold" w:hAnsi="Segoe UI Semibold"/>
          <w:bCs/>
          <w:color w:val="auto"/>
          <w:spacing w:val="-10"/>
          <w:kern w:val="28"/>
          <w:sz w:val="32"/>
          <w:szCs w:val="32"/>
          <w:lang w:eastAsia="ja-JP"/>
        </w:rPr>
        <w:t xml:space="preserve"> </w:t>
      </w:r>
    </w:p>
    <w:p w:rsidRPr="00657C51" w:rsidR="005E158E" w:rsidP="00D82656" w:rsidRDefault="005F0EAC" w14:paraId="2655954D" w14:textId="4A311FC1">
      <w:pPr>
        <w:spacing w:after="120"/>
      </w:pPr>
      <w:r>
        <w:rPr>
          <w:sz w:val="22"/>
          <w:szCs w:val="22"/>
        </w:rPr>
        <w:t>ASI</w:t>
      </w:r>
      <w:r w:rsidRPr="00657C51" w:rsidR="005E158E">
        <w:rPr>
          <w:sz w:val="22"/>
          <w:szCs w:val="22"/>
        </w:rPr>
        <w:t xml:space="preserve"> may </w:t>
      </w:r>
      <w:r w:rsidRPr="00657C51" w:rsidR="005E158E">
        <w:rPr>
          <w:bCs/>
          <w:sz w:val="22"/>
          <w:szCs w:val="22"/>
        </w:rPr>
        <w:t>—</w:t>
      </w:r>
      <w:r w:rsidRPr="00657C51" w:rsidR="005E158E">
        <w:rPr>
          <w:sz w:val="22"/>
          <w:szCs w:val="22"/>
        </w:rPr>
        <w:t xml:space="preserve"> at any moment </w:t>
      </w:r>
      <w:r w:rsidRPr="00657C51" w:rsidR="005E158E">
        <w:rPr>
          <w:bCs/>
          <w:sz w:val="22"/>
          <w:szCs w:val="22"/>
        </w:rPr>
        <w:t>—</w:t>
      </w:r>
      <w:r w:rsidRPr="00657C51" w:rsidR="005E158E">
        <w:rPr>
          <w:sz w:val="22"/>
          <w:szCs w:val="22"/>
        </w:rPr>
        <w:t xml:space="preserve"> suspend payments, in whole or in part</w:t>
      </w:r>
      <w:r w:rsidRPr="00657C51" w:rsidR="005E158E">
        <w:rPr>
          <w:i/>
          <w:sz w:val="22"/>
          <w:szCs w:val="22"/>
        </w:rPr>
        <w:t xml:space="preserve"> </w:t>
      </w:r>
      <w:r w:rsidRPr="00657C51" w:rsidR="005E158E">
        <w:rPr>
          <w:sz w:val="22"/>
          <w:szCs w:val="22"/>
        </w:rPr>
        <w:t>fo</w:t>
      </w:r>
      <w:r w:rsidR="00D82656">
        <w:rPr>
          <w:sz w:val="22"/>
          <w:szCs w:val="22"/>
        </w:rPr>
        <w:t xml:space="preserve">r one or more beneficiaries, if </w:t>
      </w:r>
      <w:r w:rsidRPr="00657C51" w:rsidR="005E158E">
        <w:rPr>
          <w:color w:val="000000"/>
          <w:lang w:eastAsia="en-GB"/>
        </w:rPr>
        <w:t xml:space="preserve">a </w:t>
      </w:r>
      <w:r w:rsidRPr="00657C51" w:rsidR="004E6C8A">
        <w:rPr>
          <w:color w:val="000000"/>
          <w:lang w:eastAsia="en-GB"/>
        </w:rPr>
        <w:t>subgrantee</w:t>
      </w:r>
      <w:r w:rsidRPr="00657C51" w:rsidR="005E158E">
        <w:rPr>
          <w:color w:val="000000"/>
          <w:lang w:eastAsia="en-GB"/>
        </w:rPr>
        <w:t xml:space="preserve"> (or a person having powers of representation, decision-making or control, or person essen</w:t>
      </w:r>
      <w:r w:rsidRPr="00657C51" w:rsidR="005E158E">
        <w:rPr>
          <w:lang w:eastAsia="en-GB"/>
        </w:rPr>
        <w:t>tial for the award/implementation of the grant) has committed or i</w:t>
      </w:r>
      <w:r w:rsidR="00D82656">
        <w:rPr>
          <w:lang w:eastAsia="en-GB"/>
        </w:rPr>
        <w:t>s suspected of having committed :</w:t>
      </w:r>
    </w:p>
    <w:p w:rsidRPr="00657C51" w:rsidR="005E158E" w:rsidP="006C3C0F" w:rsidRDefault="005E158E" w14:paraId="3C4D632B" w14:textId="77777777">
      <w:pPr>
        <w:pStyle w:val="Paragrafoelenco"/>
        <w:numPr>
          <w:ilvl w:val="0"/>
          <w:numId w:val="68"/>
        </w:numPr>
        <w:spacing w:after="120" w:line="240" w:lineRule="auto"/>
        <w:ind w:left="1560"/>
        <w:contextualSpacing w:val="0"/>
        <w:rPr>
          <w:color w:val="auto"/>
        </w:rPr>
      </w:pPr>
      <w:r w:rsidRPr="00657C51">
        <w:rPr>
          <w:color w:val="auto"/>
          <w:lang w:eastAsia="en-GB"/>
        </w:rPr>
        <w:t>substantial errors, irregularities or fraud or</w:t>
      </w:r>
    </w:p>
    <w:p w:rsidRPr="00657C51" w:rsidR="005E158E" w:rsidP="006C3C0F" w:rsidRDefault="005E158E" w14:paraId="7FE24B4C" w14:textId="1D7D54A8">
      <w:pPr>
        <w:pStyle w:val="Paragrafoelenco"/>
        <w:numPr>
          <w:ilvl w:val="0"/>
          <w:numId w:val="68"/>
        </w:numPr>
        <w:spacing w:after="120" w:line="240" w:lineRule="auto"/>
        <w:ind w:left="1560"/>
        <w:contextualSpacing w:val="0"/>
        <w:rPr>
          <w:color w:val="auto"/>
        </w:rPr>
      </w:pPr>
      <w:r w:rsidRPr="00657C51">
        <w:rPr>
          <w:color w:val="auto"/>
          <w:lang w:eastAsia="en-GB"/>
        </w:rPr>
        <w:t>serious breach of obligations under this Agreement or</w:t>
      </w:r>
      <w:r w:rsidRPr="00657C51">
        <w:rPr>
          <w:color w:val="auto"/>
        </w:rPr>
        <w:t xml:space="preserve"> </w:t>
      </w:r>
      <w:r w:rsidRPr="00657C51">
        <w:rPr>
          <w:color w:val="auto"/>
          <w:lang w:eastAsia="en-GB"/>
        </w:rPr>
        <w:t xml:space="preserve">during its award </w:t>
      </w:r>
      <w:r w:rsidRPr="00657C51">
        <w:rPr>
          <w:color w:val="auto"/>
        </w:rPr>
        <w:t xml:space="preserve">(including improper implementation of the </w:t>
      </w:r>
      <w:r w:rsidRPr="00657C51" w:rsidR="004E6C8A">
        <w:rPr>
          <w:color w:val="auto"/>
        </w:rPr>
        <w:t>project</w:t>
      </w:r>
      <w:r w:rsidRPr="00657C51">
        <w:rPr>
          <w:color w:val="auto"/>
        </w:rPr>
        <w:t xml:space="preserve">, </w:t>
      </w:r>
      <w:r w:rsidRPr="00657C51">
        <w:rPr>
          <w:color w:val="auto"/>
          <w:lang w:eastAsia="en-GB"/>
        </w:rPr>
        <w:t xml:space="preserve">non-compliance with the call conditions, </w:t>
      </w:r>
      <w:r w:rsidRPr="00657C51">
        <w:rPr>
          <w:color w:val="auto"/>
        </w:rPr>
        <w:t xml:space="preserve">submission of false information, failure to provide required information, breach of ethics or security </w:t>
      </w:r>
      <w:r w:rsidR="00D82656">
        <w:rPr>
          <w:color w:val="auto"/>
        </w:rPr>
        <w:t>rules (if applicable), etc.)</w:t>
      </w:r>
    </w:p>
    <w:p w:rsidRPr="00657C51" w:rsidR="005E158E" w:rsidP="007477E9" w:rsidRDefault="005E158E" w14:paraId="020AA8A0" w14:textId="453A8854">
      <w:pPr>
        <w:spacing w:after="120"/>
        <w:rPr>
          <w:rFonts w:eastAsia="Times New Roman"/>
          <w:sz w:val="22"/>
          <w:szCs w:val="22"/>
        </w:rPr>
      </w:pPr>
      <w:r w:rsidRPr="00657C51">
        <w:rPr>
          <w:sz w:val="22"/>
          <w:szCs w:val="22"/>
        </w:rPr>
        <w:t xml:space="preserve">If payments are suspended for one or more beneficiaries, </w:t>
      </w:r>
      <w:r w:rsidR="005F0EAC">
        <w:rPr>
          <w:sz w:val="22"/>
          <w:szCs w:val="22"/>
        </w:rPr>
        <w:t>ASI</w:t>
      </w:r>
      <w:r w:rsidRPr="00657C51">
        <w:rPr>
          <w:sz w:val="22"/>
          <w:szCs w:val="22"/>
        </w:rPr>
        <w:t xml:space="preserve"> will make partial payment(s) for the part(s) not suspended. If suspension concerns the final payment,</w:t>
      </w:r>
      <w:r w:rsidRPr="00657C51">
        <w:rPr>
          <w:bCs/>
          <w:sz w:val="22"/>
          <w:szCs w:val="22"/>
        </w:rPr>
        <w:t xml:space="preserve"> </w:t>
      </w:r>
      <w:r w:rsidRPr="00657C51">
        <w:rPr>
          <w:sz w:val="22"/>
          <w:szCs w:val="22"/>
        </w:rPr>
        <w:t xml:space="preserve">the payment (or recovery) of the remaining amount after suspension is lifted will be considered to be the payment that closes the </w:t>
      </w:r>
      <w:r w:rsidRPr="00657C51" w:rsidR="004E6C8A">
        <w:rPr>
          <w:sz w:val="22"/>
          <w:szCs w:val="22"/>
        </w:rPr>
        <w:t>project</w:t>
      </w:r>
      <w:r w:rsidRPr="00657C51">
        <w:rPr>
          <w:sz w:val="22"/>
          <w:szCs w:val="22"/>
        </w:rPr>
        <w:t>.</w:t>
      </w:r>
    </w:p>
    <w:p w:rsidRPr="00061317" w:rsidR="005E158E" w:rsidP="007477E9" w:rsidRDefault="00D82656" w14:paraId="6DF3AFD4" w14:textId="4D608520">
      <w:pPr>
        <w:pStyle w:val="Titolo5"/>
        <w:spacing w:after="120"/>
        <w:rPr>
          <w:rFonts w:ascii="Segoe UI Semibold" w:hAnsi="Segoe UI Semibold"/>
          <w:bCs/>
          <w:color w:val="auto"/>
          <w:spacing w:val="-10"/>
          <w:kern w:val="28"/>
          <w:sz w:val="32"/>
          <w:szCs w:val="32"/>
          <w:lang w:eastAsia="ja-JP"/>
        </w:rPr>
      </w:pPr>
      <w:bookmarkStart w:name="_Toc73646729" w:id="503"/>
      <w:bookmarkStart w:name="_Toc24126658" w:id="504"/>
      <w:bookmarkStart w:name="_Toc24116179" w:id="505"/>
      <w:bookmarkStart w:name="_Toc529197784" w:id="506"/>
      <w:bookmarkStart w:name="_Toc435109077" w:id="507"/>
      <w:r>
        <w:rPr>
          <w:rFonts w:ascii="Segoe UI Semibold" w:hAnsi="Segoe UI Semibold"/>
          <w:bCs/>
          <w:color w:val="auto"/>
          <w:spacing w:val="-10"/>
          <w:kern w:val="28"/>
          <w:sz w:val="32"/>
          <w:szCs w:val="32"/>
          <w:lang w:eastAsia="ja-JP"/>
        </w:rPr>
        <w:t>29</w:t>
      </w:r>
      <w:r w:rsidRPr="00061317" w:rsidR="005E158E">
        <w:rPr>
          <w:rFonts w:ascii="Segoe UI Semibold" w:hAnsi="Segoe UI Semibold"/>
          <w:bCs/>
          <w:color w:val="auto"/>
          <w:spacing w:val="-10"/>
          <w:kern w:val="28"/>
          <w:sz w:val="32"/>
          <w:szCs w:val="32"/>
          <w:lang w:eastAsia="ja-JP"/>
        </w:rPr>
        <w:t>.2</w:t>
      </w:r>
      <w:r w:rsidRPr="00061317" w:rsidR="005E158E">
        <w:rPr>
          <w:rFonts w:ascii="Segoe UI Semibold" w:hAnsi="Segoe UI Semibold"/>
          <w:bCs/>
          <w:color w:val="auto"/>
          <w:spacing w:val="-10"/>
          <w:kern w:val="28"/>
          <w:sz w:val="32"/>
          <w:szCs w:val="32"/>
          <w:lang w:eastAsia="ja-JP"/>
        </w:rPr>
        <w:tab/>
      </w:r>
      <w:r w:rsidRPr="00061317" w:rsidR="005E158E">
        <w:rPr>
          <w:rFonts w:ascii="Segoe UI Semibold" w:hAnsi="Segoe UI Semibold"/>
          <w:bCs/>
          <w:color w:val="auto"/>
          <w:spacing w:val="-10"/>
          <w:kern w:val="28"/>
          <w:sz w:val="32"/>
          <w:szCs w:val="32"/>
          <w:lang w:eastAsia="ja-JP"/>
        </w:rPr>
        <w:t>Procedure</w:t>
      </w:r>
      <w:bookmarkEnd w:id="503"/>
      <w:bookmarkEnd w:id="504"/>
      <w:bookmarkEnd w:id="505"/>
      <w:bookmarkEnd w:id="506"/>
      <w:bookmarkEnd w:id="507"/>
    </w:p>
    <w:p w:rsidRPr="00657C51" w:rsidR="005E158E" w:rsidP="007477E9" w:rsidRDefault="005E158E" w14:paraId="38AD5094" w14:textId="14D37B93">
      <w:pPr>
        <w:tabs>
          <w:tab w:val="num" w:pos="360"/>
        </w:tabs>
        <w:spacing w:after="120"/>
        <w:rPr>
          <w:rFonts w:eastAsia="Times New Roman"/>
          <w:sz w:val="22"/>
          <w:szCs w:val="22"/>
        </w:rPr>
      </w:pPr>
      <w:r w:rsidRPr="00657C51">
        <w:rPr>
          <w:rFonts w:eastAsia="Times New Roman"/>
          <w:sz w:val="22"/>
          <w:szCs w:val="22"/>
        </w:rPr>
        <w:t xml:space="preserve">Before suspending payments, </w:t>
      </w:r>
      <w:r w:rsidR="005F0EAC">
        <w:rPr>
          <w:rFonts w:eastAsia="Times New Roman"/>
          <w:sz w:val="22"/>
          <w:szCs w:val="22"/>
        </w:rPr>
        <w:t>ASI</w:t>
      </w:r>
      <w:r w:rsidRPr="00657C51">
        <w:rPr>
          <w:rFonts w:eastAsia="Times New Roman"/>
          <w:sz w:val="22"/>
          <w:szCs w:val="22"/>
        </w:rPr>
        <w:t xml:space="preserve"> will send a </w:t>
      </w:r>
      <w:r w:rsidRPr="00657C51">
        <w:rPr>
          <w:rFonts w:eastAsia="Times New Roman"/>
          <w:b/>
          <w:sz w:val="22"/>
          <w:szCs w:val="22"/>
        </w:rPr>
        <w:t>pre-information letter</w:t>
      </w:r>
      <w:r w:rsidRPr="00657C51">
        <w:rPr>
          <w:rFonts w:eastAsia="Times New Roman"/>
          <w:sz w:val="22"/>
          <w:szCs w:val="22"/>
        </w:rPr>
        <w:t xml:space="preserve"> to the </w:t>
      </w:r>
      <w:r w:rsidRPr="00657C51" w:rsidR="004E6C8A">
        <w:rPr>
          <w:rFonts w:eastAsia="Times New Roman"/>
          <w:sz w:val="22"/>
          <w:szCs w:val="22"/>
        </w:rPr>
        <w:t>subgrantee</w:t>
      </w:r>
      <w:r w:rsidRPr="00657C51">
        <w:rPr>
          <w:rFonts w:eastAsia="Times New Roman"/>
          <w:sz w:val="22"/>
          <w:szCs w:val="22"/>
        </w:rPr>
        <w:t xml:space="preserve"> concerned:</w:t>
      </w:r>
    </w:p>
    <w:p w:rsidRPr="00657C51" w:rsidR="005E158E" w:rsidP="006C3C0F" w:rsidRDefault="005E158E" w14:paraId="6BF91235" w14:textId="77777777">
      <w:pPr>
        <w:numPr>
          <w:ilvl w:val="0"/>
          <w:numId w:val="69"/>
        </w:numPr>
        <w:spacing w:after="120"/>
        <w:rPr>
          <w:rFonts w:eastAsia="Times New Roman"/>
          <w:sz w:val="22"/>
          <w:szCs w:val="22"/>
        </w:rPr>
      </w:pPr>
      <w:r w:rsidRPr="00657C51">
        <w:rPr>
          <w:rFonts w:eastAsia="Times New Roman"/>
          <w:sz w:val="22"/>
          <w:szCs w:val="22"/>
        </w:rPr>
        <w:t>formally notifying the intention to suspend payments and the reasons why and</w:t>
      </w:r>
    </w:p>
    <w:p w:rsidRPr="00657C51" w:rsidR="005E158E" w:rsidP="006C3C0F" w:rsidRDefault="005E158E" w14:paraId="4D3C704B" w14:textId="77777777">
      <w:pPr>
        <w:numPr>
          <w:ilvl w:val="0"/>
          <w:numId w:val="69"/>
        </w:numPr>
        <w:spacing w:after="120"/>
        <w:rPr>
          <w:rFonts w:eastAsia="Times New Roman"/>
          <w:sz w:val="22"/>
          <w:szCs w:val="22"/>
        </w:rPr>
      </w:pPr>
      <w:r w:rsidRPr="00657C51">
        <w:rPr>
          <w:rFonts w:eastAsia="Times New Roman"/>
          <w:sz w:val="22"/>
          <w:szCs w:val="22"/>
        </w:rPr>
        <w:t>requesting observations within 30 days of receiving notification.</w:t>
      </w:r>
    </w:p>
    <w:p w:rsidRPr="00657C51" w:rsidR="005E158E" w:rsidP="007477E9" w:rsidRDefault="005E158E" w14:paraId="22ACBC99" w14:textId="680B4A7C">
      <w:pPr>
        <w:spacing w:after="120"/>
        <w:rPr>
          <w:sz w:val="22"/>
          <w:szCs w:val="22"/>
        </w:rPr>
      </w:pPr>
      <w:r w:rsidRPr="00657C51">
        <w:rPr>
          <w:rFonts w:eastAsia="Times New Roman"/>
          <w:sz w:val="22"/>
          <w:szCs w:val="22"/>
          <w:lang w:eastAsia="en-GB"/>
        </w:rPr>
        <w:t xml:space="preserve">If </w:t>
      </w:r>
      <w:r w:rsidR="005F0EAC">
        <w:rPr>
          <w:rFonts w:eastAsia="Times New Roman"/>
          <w:sz w:val="22"/>
          <w:szCs w:val="22"/>
          <w:lang w:eastAsia="en-GB"/>
        </w:rPr>
        <w:t>ASI</w:t>
      </w:r>
      <w:r w:rsidRPr="00657C51">
        <w:rPr>
          <w:rFonts w:eastAsia="Times New Roman"/>
          <w:sz w:val="22"/>
          <w:szCs w:val="22"/>
          <w:lang w:eastAsia="en-GB"/>
        </w:rPr>
        <w:t xml:space="preserve"> does not receive observations or decides to pursue the procedure despite the observations it has received</w:t>
      </w:r>
      <w:r w:rsidRPr="00657C51">
        <w:rPr>
          <w:sz w:val="22"/>
          <w:szCs w:val="22"/>
        </w:rPr>
        <w:t>, it will confirm the suspension (</w:t>
      </w:r>
      <w:r w:rsidRPr="00657C51">
        <w:rPr>
          <w:b/>
          <w:sz w:val="22"/>
          <w:szCs w:val="22"/>
        </w:rPr>
        <w:t>confirmation letter</w:t>
      </w:r>
      <w:r w:rsidRPr="00657C51">
        <w:rPr>
          <w:sz w:val="22"/>
          <w:szCs w:val="22"/>
        </w:rPr>
        <w:t xml:space="preserve">). </w:t>
      </w:r>
      <w:r w:rsidRPr="00657C51">
        <w:rPr>
          <w:rFonts w:eastAsia="Times New Roman"/>
          <w:sz w:val="22"/>
          <w:szCs w:val="22"/>
          <w:lang w:eastAsia="en-GB"/>
        </w:rPr>
        <w:t>Otherwise, it will formally notify that the procedure is discontinued.</w:t>
      </w:r>
    </w:p>
    <w:p w:rsidRPr="00657C51" w:rsidR="005E158E" w:rsidP="007477E9" w:rsidRDefault="005E158E" w14:paraId="57CBFAC5" w14:textId="253AE5B7">
      <w:pPr>
        <w:tabs>
          <w:tab w:val="num" w:pos="360"/>
        </w:tabs>
        <w:spacing w:after="120"/>
        <w:rPr>
          <w:rFonts w:eastAsia="Times New Roman"/>
          <w:sz w:val="22"/>
          <w:szCs w:val="22"/>
        </w:rPr>
      </w:pPr>
      <w:r w:rsidRPr="00657C51">
        <w:rPr>
          <w:rFonts w:eastAsia="Times New Roman"/>
          <w:sz w:val="22"/>
          <w:szCs w:val="22"/>
        </w:rPr>
        <w:t xml:space="preserve">At the end of the suspension procedure, </w:t>
      </w:r>
      <w:r w:rsidR="005F0EAC">
        <w:rPr>
          <w:rFonts w:eastAsia="Times New Roman"/>
          <w:sz w:val="22"/>
          <w:szCs w:val="22"/>
        </w:rPr>
        <w:t>ASI</w:t>
      </w:r>
      <w:r w:rsidRPr="00657C51">
        <w:rPr>
          <w:rFonts w:eastAsia="Times New Roman"/>
          <w:sz w:val="22"/>
          <w:szCs w:val="22"/>
        </w:rPr>
        <w:t xml:space="preserve"> will also inform the coordinator.</w:t>
      </w:r>
    </w:p>
    <w:p w:rsidRPr="00657C51" w:rsidR="005E158E" w:rsidP="007477E9" w:rsidRDefault="005E158E" w14:paraId="47603274" w14:textId="77777777">
      <w:pPr>
        <w:tabs>
          <w:tab w:val="num" w:pos="360"/>
        </w:tabs>
        <w:spacing w:after="120"/>
        <w:rPr>
          <w:rFonts w:eastAsia="Times New Roman"/>
          <w:sz w:val="22"/>
          <w:szCs w:val="22"/>
        </w:rPr>
      </w:pPr>
      <w:r w:rsidRPr="00657C51">
        <w:rPr>
          <w:rFonts w:eastAsia="Times New Roman"/>
          <w:sz w:val="22"/>
          <w:szCs w:val="22"/>
        </w:rPr>
        <w:t xml:space="preserve">The suspension will </w:t>
      </w:r>
      <w:r w:rsidRPr="00657C51">
        <w:rPr>
          <w:rFonts w:eastAsia="Times New Roman"/>
          <w:b/>
          <w:sz w:val="22"/>
          <w:szCs w:val="22"/>
        </w:rPr>
        <w:t>take effect</w:t>
      </w:r>
      <w:r w:rsidRPr="00657C51">
        <w:rPr>
          <w:rFonts w:eastAsia="Times New Roman"/>
          <w:sz w:val="22"/>
          <w:szCs w:val="22"/>
        </w:rPr>
        <w:t xml:space="preserve"> the day after the confirmation notification is sent.</w:t>
      </w:r>
    </w:p>
    <w:p w:rsidRPr="00657C51" w:rsidR="005E158E" w:rsidP="007477E9" w:rsidRDefault="005E158E" w14:paraId="507C72A4" w14:textId="390FEF94">
      <w:pPr>
        <w:spacing w:after="120"/>
        <w:rPr>
          <w:rFonts w:eastAsia="Times New Roman"/>
          <w:sz w:val="22"/>
          <w:szCs w:val="22"/>
        </w:rPr>
      </w:pPr>
      <w:r w:rsidRPr="00657C51">
        <w:rPr>
          <w:rFonts w:eastAsia="Times New Roman"/>
          <w:sz w:val="22"/>
          <w:szCs w:val="22"/>
          <w:lang w:eastAsia="en-GB"/>
        </w:rPr>
        <w:t xml:space="preserve">If the conditions for resuming payments are met, the suspension will be </w:t>
      </w:r>
      <w:r w:rsidRPr="00657C51">
        <w:rPr>
          <w:rFonts w:eastAsia="Times New Roman"/>
          <w:b/>
          <w:sz w:val="22"/>
          <w:szCs w:val="22"/>
          <w:lang w:eastAsia="en-GB"/>
        </w:rPr>
        <w:t>lifted</w:t>
      </w:r>
      <w:r w:rsidRPr="00657C51">
        <w:rPr>
          <w:rFonts w:eastAsia="Times New Roman"/>
          <w:sz w:val="22"/>
          <w:szCs w:val="22"/>
          <w:lang w:eastAsia="en-GB"/>
        </w:rPr>
        <w:t xml:space="preserve">. </w:t>
      </w:r>
      <w:r w:rsidR="005F0EAC">
        <w:rPr>
          <w:rFonts w:eastAsia="Times New Roman"/>
          <w:sz w:val="22"/>
          <w:szCs w:val="22"/>
          <w:lang w:eastAsia="en-GB"/>
        </w:rPr>
        <w:t>ASI</w:t>
      </w:r>
      <w:r w:rsidRPr="00657C51">
        <w:rPr>
          <w:rFonts w:eastAsia="Times New Roman"/>
          <w:sz w:val="22"/>
          <w:szCs w:val="22"/>
          <w:lang w:eastAsia="en-GB"/>
        </w:rPr>
        <w:t xml:space="preserve"> will formally notify the </w:t>
      </w:r>
      <w:r w:rsidRPr="00657C51" w:rsidR="004E6C8A">
        <w:rPr>
          <w:rFonts w:eastAsia="Times New Roman"/>
          <w:sz w:val="22"/>
          <w:szCs w:val="22"/>
          <w:lang w:eastAsia="en-GB"/>
        </w:rPr>
        <w:t>subgrantee</w:t>
      </w:r>
      <w:r w:rsidRPr="00657C51">
        <w:rPr>
          <w:rFonts w:eastAsia="Times New Roman"/>
          <w:sz w:val="22"/>
          <w:szCs w:val="22"/>
          <w:lang w:eastAsia="en-GB"/>
        </w:rPr>
        <w:t xml:space="preserve"> concerned (and the coordinator) and </w:t>
      </w:r>
      <w:r w:rsidRPr="00657C51">
        <w:rPr>
          <w:rFonts w:eastAsia="Times New Roman"/>
          <w:sz w:val="22"/>
          <w:szCs w:val="22"/>
        </w:rPr>
        <w:t>set the suspension end date</w:t>
      </w:r>
      <w:r w:rsidRPr="00657C51">
        <w:rPr>
          <w:rFonts w:eastAsia="Times New Roman"/>
          <w:sz w:val="22"/>
          <w:szCs w:val="22"/>
          <w:lang w:eastAsia="en-GB"/>
        </w:rPr>
        <w:t>.</w:t>
      </w:r>
    </w:p>
    <w:p w:rsidRPr="00657C51" w:rsidR="005E158E" w:rsidP="007477E9" w:rsidRDefault="005E158E" w14:paraId="5146EA00" w14:textId="08FC6789">
      <w:pPr>
        <w:spacing w:after="120"/>
        <w:rPr>
          <w:rFonts w:eastAsia="Times New Roman"/>
          <w:i/>
          <w:sz w:val="22"/>
          <w:szCs w:val="22"/>
        </w:rPr>
      </w:pPr>
      <w:r w:rsidRPr="00657C51">
        <w:rPr>
          <w:rFonts w:eastAsia="Times New Roman"/>
          <w:sz w:val="22"/>
          <w:szCs w:val="22"/>
        </w:rPr>
        <w:t xml:space="preserve">During the suspension, no prefinancing will be paid to the beneficiaries concerned. For interim payments, the periodic reports for all reporting periods except the last one (see Article </w:t>
      </w:r>
      <w:r w:rsidRPr="00657C51">
        <w:rPr>
          <w:rFonts w:eastAsia="Times New Roman"/>
          <w:sz w:val="22"/>
          <w:szCs w:val="22"/>
          <w:lang w:eastAsia="en-GB"/>
        </w:rPr>
        <w:t>2</w:t>
      </w:r>
      <w:r w:rsidR="00D82656">
        <w:rPr>
          <w:rFonts w:eastAsia="Times New Roman"/>
          <w:sz w:val="22"/>
          <w:szCs w:val="22"/>
          <w:lang w:eastAsia="en-GB"/>
        </w:rPr>
        <w:t>0</w:t>
      </w:r>
      <w:r w:rsidRPr="00657C51">
        <w:rPr>
          <w:rFonts w:eastAsia="Times New Roman"/>
          <w:sz w:val="22"/>
          <w:szCs w:val="22"/>
          <w:lang w:eastAsia="en-GB"/>
        </w:rPr>
        <w:t xml:space="preserve">) </w:t>
      </w:r>
      <w:r w:rsidRPr="00657C51">
        <w:rPr>
          <w:rFonts w:eastAsia="Times New Roman"/>
          <w:sz w:val="22"/>
          <w:szCs w:val="22"/>
        </w:rPr>
        <w:t xml:space="preserve">must not contain any financial statements from the </w:t>
      </w:r>
      <w:r w:rsidRPr="00657C51" w:rsidR="004E6C8A">
        <w:rPr>
          <w:rFonts w:eastAsia="Times New Roman"/>
          <w:sz w:val="22"/>
          <w:szCs w:val="22"/>
        </w:rPr>
        <w:t>subgrantee</w:t>
      </w:r>
      <w:r w:rsidRPr="00657C51">
        <w:rPr>
          <w:rFonts w:eastAsia="Times New Roman"/>
          <w:sz w:val="22"/>
          <w:szCs w:val="22"/>
        </w:rPr>
        <w:t xml:space="preserve"> concerned</w:t>
      </w:r>
      <w:r w:rsidRPr="00657C51">
        <w:rPr>
          <w:rFonts w:eastAsia="Times New Roman"/>
          <w:sz w:val="22"/>
          <w:szCs w:val="22"/>
          <w:lang w:eastAsia="en-GB"/>
        </w:rPr>
        <w:t xml:space="preserve">. </w:t>
      </w:r>
      <w:r w:rsidRPr="00657C51">
        <w:rPr>
          <w:rFonts w:eastAsia="Times New Roman"/>
          <w:sz w:val="22"/>
          <w:szCs w:val="22"/>
        </w:rPr>
        <w:t xml:space="preserve">The coordinator must include them in the next periodic report after the suspension is lifted or </w:t>
      </w:r>
      <w:r w:rsidRPr="00657C51">
        <w:rPr>
          <w:bCs/>
          <w:sz w:val="22"/>
          <w:szCs w:val="22"/>
        </w:rPr>
        <w:t xml:space="preserve">— if suspension is not lifted before the end of the </w:t>
      </w:r>
      <w:r w:rsidRPr="00657C51" w:rsidR="004E6C8A">
        <w:rPr>
          <w:bCs/>
          <w:sz w:val="22"/>
          <w:szCs w:val="22"/>
        </w:rPr>
        <w:t>project</w:t>
      </w:r>
      <w:r w:rsidRPr="00657C51">
        <w:rPr>
          <w:bCs/>
          <w:sz w:val="22"/>
          <w:szCs w:val="22"/>
        </w:rPr>
        <w:t xml:space="preserve"> — in the last periodic report</w:t>
      </w:r>
      <w:r w:rsidRPr="00657C51">
        <w:rPr>
          <w:rFonts w:eastAsia="Times New Roman"/>
          <w:sz w:val="22"/>
          <w:szCs w:val="22"/>
        </w:rPr>
        <w:t>.</w:t>
      </w:r>
    </w:p>
    <w:p w:rsidRPr="00450B08" w:rsidR="005E158E" w:rsidP="00450B08" w:rsidRDefault="00833C97" w14:paraId="288BD579" w14:textId="313F9EEA">
      <w:pPr>
        <w:pStyle w:val="Titolo2"/>
        <w:keepNext/>
        <w:numPr>
          <w:ilvl w:val="0"/>
          <w:numId w:val="0"/>
        </w:numPr>
        <w:tabs>
          <w:tab w:val="clear" w:pos="284"/>
        </w:tabs>
        <w:spacing w:before="240" w:after="120"/>
        <w:ind w:left="426" w:right="142"/>
        <w:contextualSpacing w:val="0"/>
      </w:pPr>
      <w:bookmarkStart w:name="_Toc73646730" w:id="508"/>
      <w:bookmarkStart w:name="_Toc24126659" w:id="509"/>
      <w:bookmarkStart w:name="_Toc24116180" w:id="510"/>
      <w:bookmarkStart w:name="_Toc529197785" w:id="511"/>
      <w:bookmarkStart w:name="_Toc524697249" w:id="512"/>
      <w:bookmarkStart w:name="_Toc435109078" w:id="513"/>
      <w:bookmarkStart w:name="_Toc530035931" w:id="514"/>
      <w:bookmarkStart w:name="_Toc97092421" w:id="515"/>
      <w:bookmarkStart w:name="_Toc158385882" w:id="516"/>
      <w:r w:rsidRPr="00450B08">
        <w:t>Article 3</w:t>
      </w:r>
      <w:r w:rsidR="00D82656">
        <w:t>0</w:t>
      </w:r>
      <w:r w:rsidRPr="00450B08">
        <w:t>. Grant suspension</w:t>
      </w:r>
      <w:bookmarkEnd w:id="508"/>
      <w:bookmarkEnd w:id="509"/>
      <w:bookmarkEnd w:id="510"/>
      <w:bookmarkEnd w:id="511"/>
      <w:bookmarkEnd w:id="512"/>
      <w:bookmarkEnd w:id="513"/>
      <w:bookmarkEnd w:id="514"/>
      <w:bookmarkEnd w:id="515"/>
      <w:bookmarkEnd w:id="516"/>
    </w:p>
    <w:p w:rsidRPr="00061317" w:rsidR="005E158E" w:rsidP="00061317" w:rsidRDefault="005E158E" w14:paraId="178943C6" w14:textId="1B5C3CF1">
      <w:pPr>
        <w:pStyle w:val="Titolo5"/>
        <w:spacing w:after="120"/>
        <w:rPr>
          <w:rFonts w:ascii="Segoe UI Semibold" w:hAnsi="Segoe UI Semibold"/>
          <w:bCs/>
          <w:color w:val="auto"/>
          <w:spacing w:val="-10"/>
          <w:kern w:val="28"/>
          <w:sz w:val="32"/>
          <w:szCs w:val="32"/>
          <w:lang w:eastAsia="ja-JP"/>
        </w:rPr>
      </w:pPr>
      <w:bookmarkStart w:name="_Toc73646731" w:id="517"/>
      <w:bookmarkStart w:name="_Toc24126660" w:id="518"/>
      <w:bookmarkStart w:name="_Toc24116181" w:id="519"/>
      <w:bookmarkStart w:name="_Toc529197786" w:id="520"/>
      <w:bookmarkStart w:name="_Toc435109079" w:id="521"/>
      <w:r w:rsidRPr="00061317">
        <w:rPr>
          <w:rFonts w:ascii="Segoe UI Semibold" w:hAnsi="Segoe UI Semibold"/>
          <w:bCs/>
          <w:color w:val="auto"/>
          <w:spacing w:val="-10"/>
          <w:kern w:val="28"/>
          <w:sz w:val="32"/>
          <w:szCs w:val="32"/>
          <w:lang w:eastAsia="ja-JP"/>
        </w:rPr>
        <w:t>3</w:t>
      </w:r>
      <w:r w:rsidR="00D82656">
        <w:rPr>
          <w:rFonts w:ascii="Segoe UI Semibold" w:hAnsi="Segoe UI Semibold"/>
          <w:bCs/>
          <w:color w:val="auto"/>
          <w:spacing w:val="-10"/>
          <w:kern w:val="28"/>
          <w:sz w:val="32"/>
          <w:szCs w:val="32"/>
          <w:lang w:eastAsia="ja-JP"/>
        </w:rPr>
        <w:t>0</w:t>
      </w:r>
      <w:r w:rsidRPr="00061317">
        <w:rPr>
          <w:rFonts w:ascii="Segoe UI Semibold" w:hAnsi="Segoe UI Semibold"/>
          <w:bCs/>
          <w:color w:val="auto"/>
          <w:spacing w:val="-10"/>
          <w:kern w:val="28"/>
          <w:sz w:val="32"/>
          <w:szCs w:val="32"/>
          <w:lang w:eastAsia="ja-JP"/>
        </w:rPr>
        <w:t>.1</w:t>
      </w:r>
      <w:r w:rsidRPr="00061317">
        <w:rPr>
          <w:rFonts w:ascii="Segoe UI Semibold" w:hAnsi="Segoe UI Semibold"/>
          <w:bCs/>
          <w:color w:val="auto"/>
          <w:spacing w:val="-10"/>
          <w:kern w:val="28"/>
          <w:sz w:val="32"/>
          <w:szCs w:val="32"/>
          <w:lang w:eastAsia="ja-JP"/>
        </w:rPr>
        <w:tab/>
      </w:r>
      <w:r w:rsidR="00450B08">
        <w:rPr>
          <w:rFonts w:ascii="Segoe UI Semibold" w:hAnsi="Segoe UI Semibold"/>
          <w:bCs/>
          <w:color w:val="auto"/>
          <w:spacing w:val="-10"/>
          <w:kern w:val="28"/>
          <w:sz w:val="32"/>
          <w:szCs w:val="32"/>
          <w:lang w:eastAsia="ja-JP"/>
        </w:rPr>
        <w:t>S</w:t>
      </w:r>
      <w:r w:rsidR="00833C97">
        <w:rPr>
          <w:rFonts w:ascii="Segoe UI Semibold" w:hAnsi="Segoe UI Semibold"/>
          <w:bCs/>
          <w:color w:val="auto"/>
          <w:spacing w:val="-10"/>
          <w:kern w:val="28"/>
          <w:sz w:val="32"/>
          <w:szCs w:val="32"/>
          <w:lang w:eastAsia="ja-JP"/>
        </w:rPr>
        <w:t xml:space="preserve">ub-Grant </w:t>
      </w:r>
      <w:r w:rsidRPr="00061317">
        <w:rPr>
          <w:rFonts w:ascii="Segoe UI Semibold" w:hAnsi="Segoe UI Semibold"/>
          <w:bCs/>
          <w:color w:val="auto"/>
          <w:spacing w:val="-10"/>
          <w:kern w:val="28"/>
          <w:sz w:val="32"/>
          <w:szCs w:val="32"/>
          <w:lang w:eastAsia="ja-JP"/>
        </w:rPr>
        <w:t>suspension</w:t>
      </w:r>
      <w:bookmarkEnd w:id="517"/>
      <w:bookmarkEnd w:id="518"/>
      <w:bookmarkEnd w:id="519"/>
      <w:bookmarkEnd w:id="520"/>
      <w:bookmarkEnd w:id="521"/>
      <w:r w:rsidR="00833C97">
        <w:rPr>
          <w:rFonts w:ascii="Segoe UI Semibold" w:hAnsi="Segoe UI Semibold"/>
          <w:bCs/>
          <w:color w:val="auto"/>
          <w:spacing w:val="-10"/>
          <w:kern w:val="28"/>
          <w:sz w:val="32"/>
          <w:szCs w:val="32"/>
          <w:lang w:eastAsia="ja-JP"/>
        </w:rPr>
        <w:t xml:space="preserve"> requested by subgrantee or consortium</w:t>
      </w:r>
    </w:p>
    <w:p w:rsidR="005E158E" w:rsidP="00061317" w:rsidRDefault="005E158E" w14:paraId="07F9BAFB" w14:textId="353469E3">
      <w:pPr>
        <w:spacing w:after="120"/>
        <w:rPr>
          <w:rFonts w:eastAsia="Times New Roman"/>
          <w:b/>
          <w:lang w:eastAsia="en-GB"/>
        </w:rPr>
      </w:pPr>
      <w:r>
        <w:rPr>
          <w:rFonts w:eastAsia="Times New Roman"/>
          <w:b/>
          <w:lang w:eastAsia="en-GB"/>
        </w:rPr>
        <w:t>3</w:t>
      </w:r>
      <w:r w:rsidR="00D82656">
        <w:rPr>
          <w:rFonts w:eastAsia="Times New Roman"/>
          <w:b/>
          <w:lang w:eastAsia="en-GB"/>
        </w:rPr>
        <w:t>0</w:t>
      </w:r>
      <w:r>
        <w:rPr>
          <w:rFonts w:eastAsia="Times New Roman"/>
          <w:b/>
          <w:lang w:eastAsia="en-GB"/>
        </w:rPr>
        <w:t>.1.1 Conditions and procedure</w:t>
      </w:r>
    </w:p>
    <w:p w:rsidRPr="00657C51" w:rsidR="005E158E" w:rsidP="00061317" w:rsidRDefault="005E158E" w14:paraId="1286DD91" w14:textId="7E4A4840">
      <w:pPr>
        <w:spacing w:after="120"/>
        <w:rPr>
          <w:rFonts w:eastAsia="Times New Roman"/>
          <w:sz w:val="22"/>
          <w:szCs w:val="22"/>
          <w:lang w:eastAsia="en-GB"/>
        </w:rPr>
      </w:pPr>
      <w:r w:rsidRPr="00657C51">
        <w:rPr>
          <w:rFonts w:eastAsia="Times New Roman"/>
          <w:sz w:val="22"/>
          <w:szCs w:val="22"/>
          <w:lang w:eastAsia="en-GB"/>
        </w:rPr>
        <w:t xml:space="preserve">The beneficiaries may request the suspension of the grant or any part of it, if exceptional circumstances </w:t>
      </w:r>
      <w:r w:rsidRPr="00657C51">
        <w:rPr>
          <w:bCs/>
          <w:sz w:val="22"/>
          <w:szCs w:val="22"/>
        </w:rPr>
        <w:t>—</w:t>
      </w:r>
      <w:r w:rsidRPr="00657C51">
        <w:rPr>
          <w:rFonts w:eastAsia="Times New Roman"/>
          <w:sz w:val="22"/>
          <w:szCs w:val="22"/>
          <w:lang w:eastAsia="en-GB"/>
        </w:rPr>
        <w:t xml:space="preserve"> in particular </w:t>
      </w:r>
      <w:r w:rsidRPr="00657C51">
        <w:rPr>
          <w:rFonts w:eastAsia="Times New Roman"/>
          <w:i/>
          <w:sz w:val="22"/>
          <w:szCs w:val="22"/>
          <w:lang w:eastAsia="en-GB"/>
        </w:rPr>
        <w:t xml:space="preserve">force majeure </w:t>
      </w:r>
      <w:r w:rsidR="00D82656">
        <w:rPr>
          <w:rFonts w:eastAsia="Times New Roman"/>
          <w:sz w:val="22"/>
          <w:szCs w:val="22"/>
          <w:lang w:eastAsia="en-GB"/>
        </w:rPr>
        <w:t>(see Article 34</w:t>
      </w:r>
      <w:r w:rsidRPr="00657C51">
        <w:rPr>
          <w:rFonts w:eastAsia="Times New Roman"/>
          <w:sz w:val="22"/>
          <w:szCs w:val="22"/>
          <w:lang w:eastAsia="en-GB"/>
        </w:rPr>
        <w:t xml:space="preserve">) </w:t>
      </w:r>
      <w:r w:rsidRPr="00657C51">
        <w:rPr>
          <w:bCs/>
          <w:sz w:val="22"/>
          <w:szCs w:val="22"/>
        </w:rPr>
        <w:t>—</w:t>
      </w:r>
      <w:r w:rsidRPr="00657C51">
        <w:rPr>
          <w:rFonts w:eastAsia="Times New Roman"/>
          <w:sz w:val="22"/>
          <w:szCs w:val="22"/>
          <w:lang w:eastAsia="en-GB"/>
        </w:rPr>
        <w:t xml:space="preserve"> make implementation impossible or excessively difficult. </w:t>
      </w:r>
    </w:p>
    <w:p w:rsidRPr="00657C51" w:rsidR="005E158E" w:rsidP="00061317" w:rsidRDefault="005E158E" w14:paraId="5AEEC7DC" w14:textId="77777777">
      <w:pPr>
        <w:spacing w:after="120"/>
        <w:rPr>
          <w:rFonts w:eastAsia="Times New Roman"/>
          <w:sz w:val="22"/>
          <w:szCs w:val="22"/>
          <w:lang w:eastAsia="en-GB"/>
        </w:rPr>
      </w:pPr>
      <w:r w:rsidRPr="00657C51">
        <w:rPr>
          <w:rFonts w:eastAsia="Times New Roman"/>
          <w:sz w:val="22"/>
          <w:szCs w:val="22"/>
          <w:lang w:eastAsia="en-GB"/>
        </w:rPr>
        <w:t xml:space="preserve">The coordinator must submit a request for </w:t>
      </w:r>
      <w:r w:rsidRPr="00657C51">
        <w:rPr>
          <w:rFonts w:eastAsia="Times New Roman"/>
          <w:b/>
          <w:sz w:val="22"/>
          <w:szCs w:val="22"/>
          <w:lang w:eastAsia="en-GB"/>
        </w:rPr>
        <w:t xml:space="preserve">amendment </w:t>
      </w:r>
      <w:r w:rsidRPr="00657C51">
        <w:rPr>
          <w:rFonts w:eastAsia="Times New Roman"/>
          <w:sz w:val="22"/>
          <w:szCs w:val="22"/>
          <w:lang w:eastAsia="en-GB"/>
        </w:rPr>
        <w:t>(see Article 39), with:</w:t>
      </w:r>
    </w:p>
    <w:p w:rsidRPr="00657C51" w:rsidR="005E158E" w:rsidP="006C3C0F" w:rsidRDefault="005E158E" w14:paraId="15762801" w14:textId="77777777">
      <w:pPr>
        <w:numPr>
          <w:ilvl w:val="0"/>
          <w:numId w:val="70"/>
        </w:numPr>
        <w:spacing w:after="120"/>
        <w:rPr>
          <w:rFonts w:eastAsia="Times New Roman"/>
          <w:sz w:val="22"/>
          <w:szCs w:val="22"/>
          <w:lang w:eastAsia="en-GB"/>
        </w:rPr>
      </w:pPr>
      <w:r w:rsidRPr="00657C51">
        <w:rPr>
          <w:rFonts w:eastAsia="Times New Roman"/>
          <w:sz w:val="22"/>
          <w:szCs w:val="22"/>
          <w:lang w:eastAsia="en-GB"/>
        </w:rPr>
        <w:t>the reasons why</w:t>
      </w:r>
    </w:p>
    <w:p w:rsidRPr="00657C51" w:rsidR="005E158E" w:rsidP="006C3C0F" w:rsidRDefault="005E158E" w14:paraId="70E9631C" w14:textId="77777777">
      <w:pPr>
        <w:numPr>
          <w:ilvl w:val="0"/>
          <w:numId w:val="70"/>
        </w:numPr>
        <w:spacing w:after="120"/>
        <w:rPr>
          <w:rFonts w:eastAsia="Times New Roman"/>
          <w:sz w:val="22"/>
          <w:szCs w:val="22"/>
          <w:lang w:eastAsia="en-GB"/>
        </w:rPr>
      </w:pPr>
      <w:r w:rsidRPr="00657C51">
        <w:rPr>
          <w:rFonts w:eastAsia="Times New Roman"/>
          <w:sz w:val="22"/>
          <w:szCs w:val="22"/>
          <w:lang w:eastAsia="en-GB"/>
        </w:rPr>
        <w:t>the date the suspension takes effect; this date may be before the date of the submission of the amendment request and</w:t>
      </w:r>
    </w:p>
    <w:p w:rsidRPr="00657C51" w:rsidR="005E158E" w:rsidP="006C3C0F" w:rsidRDefault="005E158E" w14:paraId="448C2494" w14:textId="77777777">
      <w:pPr>
        <w:numPr>
          <w:ilvl w:val="0"/>
          <w:numId w:val="70"/>
        </w:numPr>
        <w:spacing w:after="120"/>
        <w:rPr>
          <w:rFonts w:eastAsia="Times New Roman"/>
          <w:sz w:val="22"/>
          <w:szCs w:val="22"/>
          <w:lang w:eastAsia="en-GB"/>
        </w:rPr>
      </w:pPr>
      <w:r w:rsidRPr="00657C51">
        <w:rPr>
          <w:rFonts w:eastAsia="Times New Roman"/>
          <w:sz w:val="22"/>
          <w:szCs w:val="22"/>
          <w:lang w:eastAsia="en-GB"/>
        </w:rPr>
        <w:t>the expected date of resumption.</w:t>
      </w:r>
    </w:p>
    <w:p w:rsidRPr="00657C51" w:rsidR="005E158E" w:rsidP="00061317" w:rsidRDefault="005E158E" w14:paraId="4F6421E6" w14:textId="77777777">
      <w:pPr>
        <w:tabs>
          <w:tab w:val="left" w:pos="0"/>
        </w:tabs>
        <w:spacing w:after="120"/>
        <w:rPr>
          <w:rFonts w:eastAsia="Times New Roman"/>
          <w:sz w:val="22"/>
          <w:szCs w:val="22"/>
          <w:lang w:eastAsia="en-GB"/>
        </w:rPr>
      </w:pPr>
      <w:r w:rsidRPr="00657C51">
        <w:rPr>
          <w:rFonts w:eastAsia="Times New Roman"/>
          <w:sz w:val="22"/>
          <w:szCs w:val="22"/>
          <w:lang w:eastAsia="en-GB"/>
        </w:rPr>
        <w:t xml:space="preserve">The suspension will </w:t>
      </w:r>
      <w:r w:rsidRPr="00657C51">
        <w:rPr>
          <w:rFonts w:eastAsia="Times New Roman"/>
          <w:b/>
          <w:sz w:val="22"/>
          <w:szCs w:val="22"/>
          <w:lang w:eastAsia="en-GB"/>
        </w:rPr>
        <w:t>take effect</w:t>
      </w:r>
      <w:r w:rsidRPr="00657C51">
        <w:rPr>
          <w:rFonts w:eastAsia="Times New Roman"/>
          <w:sz w:val="22"/>
          <w:szCs w:val="22"/>
          <w:lang w:eastAsia="en-GB"/>
        </w:rPr>
        <w:t xml:space="preserve"> on the day specified in the amendment.</w:t>
      </w:r>
    </w:p>
    <w:p w:rsidRPr="00657C51" w:rsidR="005E158E" w:rsidP="00061317" w:rsidRDefault="005E158E" w14:paraId="4F75501E" w14:textId="6139B199">
      <w:pPr>
        <w:spacing w:after="120"/>
        <w:rPr>
          <w:rFonts w:eastAsia="Times New Roman"/>
          <w:sz w:val="22"/>
          <w:szCs w:val="22"/>
          <w:lang w:eastAsia="en-GB"/>
        </w:rPr>
      </w:pPr>
      <w:r w:rsidRPr="00657C51">
        <w:rPr>
          <w:rFonts w:eastAsia="Times New Roman"/>
          <w:sz w:val="22"/>
          <w:szCs w:val="22"/>
          <w:lang w:eastAsia="en-GB"/>
        </w:rPr>
        <w:t xml:space="preserve">Once circumstances allow for implementation to resume, the coordinator must immediately request another </w:t>
      </w:r>
      <w:r w:rsidRPr="00657C51">
        <w:rPr>
          <w:rFonts w:eastAsia="Times New Roman"/>
          <w:b/>
          <w:sz w:val="22"/>
          <w:szCs w:val="22"/>
          <w:lang w:eastAsia="en-GB"/>
        </w:rPr>
        <w:t>amendment</w:t>
      </w:r>
      <w:r w:rsidRPr="00657C51">
        <w:rPr>
          <w:rFonts w:eastAsia="Times New Roman"/>
          <w:sz w:val="22"/>
          <w:szCs w:val="22"/>
          <w:lang w:eastAsia="en-GB"/>
        </w:rPr>
        <w:t xml:space="preserve"> of the Agreement to set the suspension end date, the resumption date (one day after suspension end date), extend the duration and make other changes necessary to adapt the </w:t>
      </w:r>
      <w:r w:rsidRPr="00657C51" w:rsidR="004E6C8A">
        <w:rPr>
          <w:rFonts w:eastAsia="Times New Roman"/>
          <w:sz w:val="22"/>
          <w:szCs w:val="22"/>
          <w:lang w:eastAsia="en-GB"/>
        </w:rPr>
        <w:t>project</w:t>
      </w:r>
      <w:r w:rsidRPr="00657C51">
        <w:rPr>
          <w:rFonts w:eastAsia="Times New Roman"/>
          <w:sz w:val="22"/>
          <w:szCs w:val="22"/>
          <w:lang w:eastAsia="en-GB"/>
        </w:rPr>
        <w:t xml:space="preserve"> to the new situation (see Article 3</w:t>
      </w:r>
      <w:r w:rsidR="00D82656">
        <w:rPr>
          <w:rFonts w:eastAsia="Times New Roman"/>
          <w:sz w:val="22"/>
          <w:szCs w:val="22"/>
          <w:lang w:eastAsia="en-GB"/>
        </w:rPr>
        <w:t>8</w:t>
      </w:r>
      <w:r w:rsidRPr="00657C51">
        <w:rPr>
          <w:rFonts w:eastAsia="Times New Roman"/>
          <w:sz w:val="22"/>
          <w:szCs w:val="22"/>
          <w:lang w:eastAsia="en-GB"/>
        </w:rPr>
        <w:t xml:space="preserve">) </w:t>
      </w:r>
      <w:r w:rsidRPr="00657C51">
        <w:rPr>
          <w:bCs/>
          <w:sz w:val="22"/>
          <w:szCs w:val="22"/>
        </w:rPr>
        <w:t xml:space="preserve">— </w:t>
      </w:r>
      <w:r w:rsidRPr="00657C51">
        <w:rPr>
          <w:rFonts w:eastAsia="Times New Roman"/>
          <w:sz w:val="22"/>
          <w:szCs w:val="22"/>
          <w:lang w:eastAsia="en-GB"/>
        </w:rPr>
        <w:t>unless the grant has</w:t>
      </w:r>
      <w:r w:rsidR="00D82656">
        <w:rPr>
          <w:rFonts w:eastAsia="Times New Roman"/>
          <w:sz w:val="22"/>
          <w:szCs w:val="22"/>
          <w:lang w:eastAsia="en-GB"/>
        </w:rPr>
        <w:t xml:space="preserve"> been terminated (see Article 31</w:t>
      </w:r>
      <w:r w:rsidRPr="00657C51">
        <w:rPr>
          <w:rFonts w:eastAsia="Times New Roman"/>
          <w:sz w:val="22"/>
          <w:szCs w:val="22"/>
          <w:lang w:eastAsia="en-GB"/>
        </w:rPr>
        <w:t xml:space="preserve">). The suspension will be </w:t>
      </w:r>
      <w:r w:rsidRPr="00657C51">
        <w:rPr>
          <w:rFonts w:eastAsia="Times New Roman"/>
          <w:b/>
          <w:sz w:val="22"/>
          <w:szCs w:val="22"/>
          <w:lang w:eastAsia="en-GB"/>
        </w:rPr>
        <w:t>lifted</w:t>
      </w:r>
      <w:r w:rsidRPr="00657C51">
        <w:rPr>
          <w:rFonts w:eastAsia="Times New Roman"/>
          <w:sz w:val="22"/>
          <w:szCs w:val="22"/>
          <w:lang w:eastAsia="en-GB"/>
        </w:rPr>
        <w:t xml:space="preserve"> with effect from the suspension end date set out in the amendment. This date may be before the date of the submission of the amendment request.</w:t>
      </w:r>
    </w:p>
    <w:p w:rsidRPr="00657C51" w:rsidR="005E158E" w:rsidP="00061317" w:rsidRDefault="005E158E" w14:paraId="628F6763" w14:textId="77777777">
      <w:pPr>
        <w:spacing w:after="120"/>
        <w:rPr>
          <w:rFonts w:eastAsia="Times New Roman"/>
          <w:sz w:val="22"/>
          <w:szCs w:val="22"/>
          <w:lang w:eastAsia="en-GB"/>
        </w:rPr>
      </w:pPr>
      <w:r w:rsidRPr="00657C51">
        <w:rPr>
          <w:rFonts w:eastAsia="Times New Roman"/>
          <w:sz w:val="22"/>
          <w:szCs w:val="22"/>
        </w:rPr>
        <w:t xml:space="preserve">During the suspension, no prefinancing will be paid. </w:t>
      </w:r>
      <w:r w:rsidRPr="00657C51">
        <w:rPr>
          <w:rFonts w:eastAsia="Times New Roman"/>
          <w:sz w:val="22"/>
          <w:szCs w:val="22"/>
          <w:lang w:eastAsia="en-GB"/>
        </w:rPr>
        <w:t>Costs incurred or contributions for activities implemented during grant suspension are not eligible (see Article 6.3).</w:t>
      </w:r>
    </w:p>
    <w:p w:rsidRPr="00061317" w:rsidR="005E158E" w:rsidP="00061317" w:rsidRDefault="005E158E" w14:paraId="327E2EA9" w14:textId="67917A5E">
      <w:pPr>
        <w:pStyle w:val="Titolo5"/>
        <w:spacing w:after="120"/>
        <w:rPr>
          <w:rFonts w:ascii="Segoe UI Semibold" w:hAnsi="Segoe UI Semibold"/>
          <w:bCs/>
          <w:color w:val="auto"/>
          <w:spacing w:val="-10"/>
          <w:kern w:val="28"/>
          <w:sz w:val="32"/>
          <w:szCs w:val="32"/>
          <w:lang w:eastAsia="ja-JP"/>
        </w:rPr>
      </w:pPr>
      <w:bookmarkStart w:name="_Toc73646732" w:id="522"/>
      <w:bookmarkStart w:name="_Toc24126661" w:id="523"/>
      <w:bookmarkStart w:name="_Toc24116182" w:id="524"/>
      <w:bookmarkStart w:name="_Toc435109080" w:id="525"/>
      <w:bookmarkStart w:name="_Toc529197787" w:id="526"/>
      <w:r w:rsidRPr="00061317">
        <w:rPr>
          <w:rFonts w:ascii="Segoe UI Semibold" w:hAnsi="Segoe UI Semibold"/>
          <w:bCs/>
          <w:color w:val="auto"/>
          <w:spacing w:val="-10"/>
          <w:kern w:val="28"/>
          <w:sz w:val="32"/>
          <w:szCs w:val="32"/>
          <w:lang w:eastAsia="ja-JP"/>
        </w:rPr>
        <w:t>3</w:t>
      </w:r>
      <w:r w:rsidR="00D82656">
        <w:rPr>
          <w:rFonts w:ascii="Segoe UI Semibold" w:hAnsi="Segoe UI Semibold"/>
          <w:bCs/>
          <w:color w:val="auto"/>
          <w:spacing w:val="-10"/>
          <w:kern w:val="28"/>
          <w:sz w:val="32"/>
          <w:szCs w:val="32"/>
          <w:lang w:eastAsia="ja-JP"/>
        </w:rPr>
        <w:t>0</w:t>
      </w:r>
      <w:r w:rsidRPr="00061317">
        <w:rPr>
          <w:rFonts w:ascii="Segoe UI Semibold" w:hAnsi="Segoe UI Semibold"/>
          <w:bCs/>
          <w:color w:val="auto"/>
          <w:spacing w:val="-10"/>
          <w:kern w:val="28"/>
          <w:sz w:val="32"/>
          <w:szCs w:val="32"/>
          <w:lang w:eastAsia="ja-JP"/>
        </w:rPr>
        <w:t>.2</w:t>
      </w:r>
      <w:r w:rsidRPr="00061317">
        <w:rPr>
          <w:rFonts w:ascii="Segoe UI Semibold" w:hAnsi="Segoe UI Semibold"/>
          <w:bCs/>
          <w:color w:val="auto"/>
          <w:spacing w:val="-10"/>
          <w:kern w:val="28"/>
          <w:sz w:val="32"/>
          <w:szCs w:val="32"/>
          <w:lang w:eastAsia="ja-JP"/>
        </w:rPr>
        <w:tab/>
      </w:r>
      <w:r w:rsidR="00774ACD">
        <w:rPr>
          <w:rFonts w:ascii="Segoe UI Semibold" w:hAnsi="Segoe UI Semibold"/>
          <w:bCs/>
          <w:color w:val="auto"/>
          <w:spacing w:val="-10"/>
          <w:kern w:val="28"/>
          <w:sz w:val="32"/>
          <w:szCs w:val="32"/>
          <w:lang w:eastAsia="ja-JP"/>
        </w:rPr>
        <w:t xml:space="preserve">Sub-Grant </w:t>
      </w:r>
      <w:r w:rsidRPr="00061317">
        <w:rPr>
          <w:rFonts w:ascii="Segoe UI Semibold" w:hAnsi="Segoe UI Semibold"/>
          <w:bCs/>
          <w:color w:val="auto"/>
          <w:spacing w:val="-10"/>
          <w:kern w:val="28"/>
          <w:sz w:val="32"/>
          <w:szCs w:val="32"/>
          <w:lang w:eastAsia="ja-JP"/>
        </w:rPr>
        <w:t>suspension</w:t>
      </w:r>
      <w:bookmarkEnd w:id="522"/>
      <w:bookmarkEnd w:id="523"/>
      <w:bookmarkEnd w:id="524"/>
      <w:bookmarkEnd w:id="525"/>
      <w:bookmarkEnd w:id="526"/>
      <w:r w:rsidR="00061317">
        <w:rPr>
          <w:rFonts w:ascii="Segoe UI Semibold" w:hAnsi="Segoe UI Semibold"/>
          <w:bCs/>
          <w:color w:val="auto"/>
          <w:spacing w:val="-10"/>
          <w:kern w:val="28"/>
          <w:sz w:val="32"/>
          <w:szCs w:val="32"/>
          <w:lang w:eastAsia="ja-JP"/>
        </w:rPr>
        <w:t xml:space="preserve"> initiated by </w:t>
      </w:r>
      <w:r w:rsidR="007E3720">
        <w:rPr>
          <w:rFonts w:ascii="Segoe UI Semibold" w:hAnsi="Segoe UI Semibold"/>
          <w:bCs/>
          <w:color w:val="auto"/>
          <w:spacing w:val="-10"/>
          <w:kern w:val="28"/>
          <w:sz w:val="32"/>
          <w:szCs w:val="32"/>
          <w:lang w:eastAsia="ja-JP"/>
        </w:rPr>
        <w:t>ASI</w:t>
      </w:r>
    </w:p>
    <w:p w:rsidRPr="00657C51" w:rsidR="005E158E" w:rsidP="00061317" w:rsidRDefault="00D82656" w14:paraId="2DD0E03D" w14:textId="4B5290BB">
      <w:pPr>
        <w:tabs>
          <w:tab w:val="left" w:pos="1134"/>
        </w:tabs>
        <w:spacing w:after="120"/>
        <w:ind w:left="1134" w:hanging="1134"/>
        <w:rPr>
          <w:rFonts w:eastAsia="Times New Roman"/>
          <w:b/>
          <w:sz w:val="22"/>
          <w:szCs w:val="22"/>
          <w:lang w:eastAsia="en-GB"/>
        </w:rPr>
      </w:pPr>
      <w:r>
        <w:rPr>
          <w:rFonts w:eastAsia="Times New Roman"/>
          <w:b/>
          <w:sz w:val="22"/>
          <w:szCs w:val="22"/>
          <w:lang w:eastAsia="en-GB"/>
        </w:rPr>
        <w:t>30</w:t>
      </w:r>
      <w:r w:rsidRPr="00657C51" w:rsidR="005E158E">
        <w:rPr>
          <w:rFonts w:eastAsia="Times New Roman"/>
          <w:b/>
          <w:sz w:val="22"/>
          <w:szCs w:val="22"/>
          <w:lang w:eastAsia="en-GB"/>
        </w:rPr>
        <w:t>.2.1</w:t>
      </w:r>
      <w:r w:rsidRPr="00657C51" w:rsidR="005E158E">
        <w:rPr>
          <w:rFonts w:eastAsia="Times New Roman"/>
          <w:sz w:val="22"/>
          <w:szCs w:val="22"/>
          <w:lang w:eastAsia="en-GB"/>
        </w:rPr>
        <w:t xml:space="preserve"> </w:t>
      </w:r>
      <w:r w:rsidRPr="00657C51" w:rsidR="005E158E">
        <w:rPr>
          <w:rFonts w:eastAsia="Times New Roman"/>
          <w:b/>
          <w:sz w:val="22"/>
          <w:szCs w:val="22"/>
          <w:lang w:eastAsia="en-GB"/>
        </w:rPr>
        <w:t>Conditions</w:t>
      </w:r>
    </w:p>
    <w:p w:rsidRPr="00657C51" w:rsidR="005E158E" w:rsidP="00061317" w:rsidRDefault="007E3720" w14:paraId="41374BA4" w14:textId="204E0FAA">
      <w:pPr>
        <w:spacing w:after="120"/>
        <w:rPr>
          <w:rFonts w:eastAsia="Times New Roman"/>
          <w:sz w:val="22"/>
          <w:szCs w:val="22"/>
          <w:lang w:eastAsia="en-GB"/>
        </w:rPr>
      </w:pPr>
      <w:r>
        <w:rPr>
          <w:rFonts w:eastAsia="Times New Roman"/>
          <w:sz w:val="22"/>
          <w:szCs w:val="22"/>
          <w:lang w:eastAsia="en-GB"/>
        </w:rPr>
        <w:t>ASI</w:t>
      </w:r>
      <w:r w:rsidRPr="00657C51" w:rsidR="005E158E">
        <w:rPr>
          <w:rFonts w:eastAsia="Times New Roman"/>
          <w:sz w:val="22"/>
          <w:szCs w:val="22"/>
          <w:lang w:eastAsia="en-GB"/>
        </w:rPr>
        <w:t xml:space="preserve"> may suspend the grant or any part of it, if:</w:t>
      </w:r>
    </w:p>
    <w:p w:rsidRPr="00657C51" w:rsidR="005E158E" w:rsidP="006C3C0F" w:rsidRDefault="005E158E" w14:paraId="015DB75C" w14:textId="141F71A0">
      <w:pPr>
        <w:pStyle w:val="Paragrafoelenco"/>
        <w:numPr>
          <w:ilvl w:val="0"/>
          <w:numId w:val="71"/>
        </w:numPr>
        <w:spacing w:after="120" w:line="240" w:lineRule="auto"/>
        <w:contextualSpacing w:val="0"/>
        <w:rPr>
          <w:rFonts w:eastAsia="Times New Roman"/>
          <w:color w:val="auto"/>
          <w:lang w:eastAsia="en-US"/>
        </w:rPr>
      </w:pPr>
      <w:r w:rsidRPr="00657C51">
        <w:rPr>
          <w:color w:val="auto"/>
          <w:lang w:eastAsia="en-GB"/>
        </w:rPr>
        <w:t xml:space="preserve">a </w:t>
      </w:r>
      <w:r w:rsidRPr="00657C51" w:rsidR="004E6C8A">
        <w:rPr>
          <w:color w:val="auto"/>
          <w:lang w:eastAsia="en-GB"/>
        </w:rPr>
        <w:t>subgrantee</w:t>
      </w:r>
      <w:r w:rsidRPr="00657C51">
        <w:rPr>
          <w:color w:val="auto"/>
          <w:lang w:eastAsia="en-GB"/>
        </w:rPr>
        <w:t xml:space="preserve"> (or a person having powers of representation, decision-making or control, or person essential for the award/implementation of the grant) has committed or is suspected of having committed:</w:t>
      </w:r>
    </w:p>
    <w:p w:rsidRPr="00657C51" w:rsidR="005E158E" w:rsidP="006C3C0F" w:rsidRDefault="005E158E" w14:paraId="035003AA" w14:textId="77777777">
      <w:pPr>
        <w:pStyle w:val="Paragrafoelenco"/>
        <w:numPr>
          <w:ilvl w:val="0"/>
          <w:numId w:val="72"/>
        </w:numPr>
        <w:spacing w:after="120" w:line="240" w:lineRule="auto"/>
        <w:ind w:left="1800"/>
        <w:contextualSpacing w:val="0"/>
        <w:rPr>
          <w:color w:val="auto"/>
        </w:rPr>
      </w:pPr>
      <w:r w:rsidRPr="00657C51">
        <w:rPr>
          <w:color w:val="auto"/>
          <w:lang w:eastAsia="en-GB"/>
        </w:rPr>
        <w:t xml:space="preserve">substantial errors, irregularities or fraud or </w:t>
      </w:r>
    </w:p>
    <w:p w:rsidRPr="00657C51" w:rsidR="005E158E" w:rsidP="006C3C0F" w:rsidRDefault="005E158E" w14:paraId="2FA94FED" w14:textId="3632E417">
      <w:pPr>
        <w:pStyle w:val="Paragrafoelenco"/>
        <w:numPr>
          <w:ilvl w:val="0"/>
          <w:numId w:val="72"/>
        </w:numPr>
        <w:spacing w:after="120" w:line="240" w:lineRule="auto"/>
        <w:ind w:left="1800"/>
        <w:contextualSpacing w:val="0"/>
        <w:rPr>
          <w:color w:val="auto"/>
        </w:rPr>
      </w:pPr>
      <w:r w:rsidRPr="00657C51">
        <w:rPr>
          <w:color w:val="auto"/>
          <w:lang w:eastAsia="en-GB"/>
        </w:rPr>
        <w:t>serious breach of obligations under this Agreement or</w:t>
      </w:r>
      <w:r w:rsidRPr="00657C51">
        <w:rPr>
          <w:color w:val="auto"/>
        </w:rPr>
        <w:t xml:space="preserve"> </w:t>
      </w:r>
      <w:r w:rsidRPr="00657C51">
        <w:rPr>
          <w:color w:val="auto"/>
          <w:lang w:eastAsia="en-GB"/>
        </w:rPr>
        <w:t xml:space="preserve">during its award (including improper implementation of the </w:t>
      </w:r>
      <w:r w:rsidRPr="00657C51" w:rsidR="004E6C8A">
        <w:rPr>
          <w:color w:val="auto"/>
          <w:lang w:eastAsia="en-GB"/>
        </w:rPr>
        <w:t>project</w:t>
      </w:r>
      <w:r w:rsidRPr="00657C51">
        <w:rPr>
          <w:color w:val="auto"/>
          <w:lang w:eastAsia="en-GB"/>
        </w:rPr>
        <w:t xml:space="preserve">, non-compliance with the call conditions, submission of false information, failure to provide required information, breach of ethics or security </w:t>
      </w:r>
      <w:r w:rsidR="00D82656">
        <w:rPr>
          <w:color w:val="auto"/>
          <w:lang w:eastAsia="en-GB"/>
        </w:rPr>
        <w:t>rules (if applicable), etc.)</w:t>
      </w:r>
    </w:p>
    <w:p w:rsidRPr="00657C51" w:rsidR="005E158E" w:rsidP="00061317" w:rsidRDefault="005E158E" w14:paraId="0B3201DB" w14:textId="060F1FF5">
      <w:pPr>
        <w:tabs>
          <w:tab w:val="left" w:pos="1134"/>
        </w:tabs>
        <w:spacing w:after="120"/>
        <w:ind w:left="1134" w:hanging="1134"/>
        <w:rPr>
          <w:rFonts w:eastAsia="Times New Roman"/>
          <w:b/>
          <w:sz w:val="22"/>
          <w:szCs w:val="22"/>
          <w:lang w:eastAsia="en-GB"/>
        </w:rPr>
      </w:pPr>
      <w:r w:rsidRPr="00657C51">
        <w:rPr>
          <w:rFonts w:eastAsia="Times New Roman"/>
          <w:b/>
          <w:sz w:val="22"/>
          <w:szCs w:val="22"/>
          <w:lang w:eastAsia="en-GB"/>
        </w:rPr>
        <w:t>3</w:t>
      </w:r>
      <w:r w:rsidR="00D82656">
        <w:rPr>
          <w:rFonts w:eastAsia="Times New Roman"/>
          <w:b/>
          <w:sz w:val="22"/>
          <w:szCs w:val="22"/>
          <w:lang w:eastAsia="en-GB"/>
        </w:rPr>
        <w:t>0</w:t>
      </w:r>
      <w:r w:rsidRPr="00657C51">
        <w:rPr>
          <w:rFonts w:eastAsia="Times New Roman"/>
          <w:b/>
          <w:sz w:val="22"/>
          <w:szCs w:val="22"/>
          <w:lang w:eastAsia="en-GB"/>
        </w:rPr>
        <w:t>.2.2 Procedure</w:t>
      </w:r>
    </w:p>
    <w:p w:rsidRPr="00657C51" w:rsidR="005E158E" w:rsidP="00061317" w:rsidRDefault="005E158E" w14:paraId="187DDA65" w14:textId="71F21BE2">
      <w:pPr>
        <w:tabs>
          <w:tab w:val="left" w:pos="0"/>
        </w:tabs>
        <w:spacing w:after="120"/>
        <w:rPr>
          <w:rFonts w:eastAsia="Times New Roman"/>
          <w:sz w:val="22"/>
          <w:szCs w:val="22"/>
          <w:lang w:eastAsia="en-GB"/>
        </w:rPr>
      </w:pPr>
      <w:r w:rsidRPr="00657C51">
        <w:rPr>
          <w:rFonts w:eastAsia="Times New Roman"/>
          <w:sz w:val="22"/>
          <w:szCs w:val="22"/>
          <w:lang w:eastAsia="en-GB"/>
        </w:rPr>
        <w:t xml:space="preserve">Before suspending the grant, </w:t>
      </w:r>
      <w:r w:rsidR="007E3720">
        <w:rPr>
          <w:rFonts w:eastAsia="Times New Roman"/>
          <w:sz w:val="22"/>
          <w:szCs w:val="22"/>
          <w:lang w:eastAsia="en-GB"/>
        </w:rPr>
        <w:t>ASI</w:t>
      </w:r>
      <w:r w:rsidRPr="00657C51">
        <w:rPr>
          <w:rFonts w:eastAsia="Times New Roman"/>
          <w:sz w:val="22"/>
          <w:szCs w:val="22"/>
          <w:lang w:eastAsia="en-GB"/>
        </w:rPr>
        <w:t xml:space="preserve"> will send a </w:t>
      </w:r>
      <w:r w:rsidRPr="00657C51">
        <w:rPr>
          <w:rFonts w:eastAsia="Times New Roman"/>
          <w:b/>
          <w:sz w:val="22"/>
          <w:szCs w:val="22"/>
          <w:lang w:eastAsia="en-GB"/>
        </w:rPr>
        <w:t>pre-information letter</w:t>
      </w:r>
      <w:r w:rsidRPr="00657C51">
        <w:rPr>
          <w:rFonts w:eastAsia="Times New Roman"/>
          <w:sz w:val="22"/>
          <w:szCs w:val="22"/>
          <w:lang w:eastAsia="en-GB"/>
        </w:rPr>
        <w:t xml:space="preserve"> to the </w:t>
      </w:r>
      <w:r w:rsidRPr="00657C51" w:rsidR="00061317">
        <w:rPr>
          <w:rFonts w:eastAsia="Times New Roman"/>
          <w:sz w:val="22"/>
          <w:szCs w:val="22"/>
          <w:lang w:eastAsia="en-GB"/>
        </w:rPr>
        <w:t xml:space="preserve">subgrantee (mono-subgrantee) or </w:t>
      </w:r>
      <w:r w:rsidRPr="00657C51">
        <w:rPr>
          <w:rFonts w:eastAsia="Times New Roman"/>
          <w:sz w:val="22"/>
          <w:szCs w:val="22"/>
          <w:lang w:eastAsia="en-GB"/>
        </w:rPr>
        <w:t>coordinator</w:t>
      </w:r>
      <w:r w:rsidRPr="00657C51" w:rsidR="00061317">
        <w:rPr>
          <w:rFonts w:eastAsia="Times New Roman"/>
          <w:sz w:val="22"/>
          <w:szCs w:val="22"/>
          <w:lang w:eastAsia="en-GB"/>
        </w:rPr>
        <w:t xml:space="preserve"> (consortium)</w:t>
      </w:r>
      <w:r w:rsidRPr="00657C51">
        <w:rPr>
          <w:rFonts w:eastAsia="Times New Roman"/>
          <w:sz w:val="22"/>
          <w:szCs w:val="22"/>
          <w:lang w:eastAsia="en-GB"/>
        </w:rPr>
        <w:t>:</w:t>
      </w:r>
    </w:p>
    <w:p w:rsidRPr="00657C51" w:rsidR="005E158E" w:rsidP="006C3C0F" w:rsidRDefault="005E158E" w14:paraId="2F301222" w14:textId="77777777">
      <w:pPr>
        <w:numPr>
          <w:ilvl w:val="0"/>
          <w:numId w:val="73"/>
        </w:numPr>
        <w:tabs>
          <w:tab w:val="left" w:pos="0"/>
        </w:tabs>
        <w:spacing w:after="120"/>
        <w:rPr>
          <w:rFonts w:eastAsia="Times New Roman"/>
          <w:sz w:val="22"/>
          <w:szCs w:val="22"/>
          <w:lang w:eastAsia="en-GB"/>
        </w:rPr>
      </w:pPr>
      <w:r w:rsidRPr="00657C51">
        <w:rPr>
          <w:rFonts w:eastAsia="Times New Roman"/>
          <w:sz w:val="22"/>
          <w:szCs w:val="22"/>
          <w:lang w:eastAsia="en-GB"/>
        </w:rPr>
        <w:t>formally notifying the intention to suspend the grant and the reasons why and</w:t>
      </w:r>
    </w:p>
    <w:p w:rsidRPr="00657C51" w:rsidR="005E158E" w:rsidP="006C3C0F" w:rsidRDefault="005E158E" w14:paraId="62347A17" w14:textId="77777777">
      <w:pPr>
        <w:numPr>
          <w:ilvl w:val="0"/>
          <w:numId w:val="73"/>
        </w:numPr>
        <w:tabs>
          <w:tab w:val="left" w:pos="0"/>
        </w:tabs>
        <w:spacing w:after="120"/>
        <w:rPr>
          <w:rFonts w:eastAsia="Times New Roman"/>
          <w:sz w:val="22"/>
          <w:szCs w:val="22"/>
          <w:lang w:eastAsia="en-GB"/>
        </w:rPr>
      </w:pPr>
      <w:r w:rsidRPr="00657C51">
        <w:rPr>
          <w:rFonts w:eastAsia="Times New Roman"/>
          <w:sz w:val="22"/>
          <w:szCs w:val="22"/>
          <w:lang w:eastAsia="en-GB"/>
        </w:rPr>
        <w:t xml:space="preserve">requesting </w:t>
      </w:r>
      <w:r w:rsidRPr="00657C51">
        <w:rPr>
          <w:rFonts w:eastAsia="Times New Roman"/>
          <w:sz w:val="22"/>
          <w:szCs w:val="22"/>
        </w:rPr>
        <w:t>observations within 30 days of receiving notification.</w:t>
      </w:r>
    </w:p>
    <w:p w:rsidRPr="00657C51" w:rsidR="005E158E" w:rsidP="00061317" w:rsidRDefault="005E158E" w14:paraId="123CB919" w14:textId="02BAC615">
      <w:pPr>
        <w:tabs>
          <w:tab w:val="left" w:pos="0"/>
        </w:tabs>
        <w:spacing w:after="120"/>
        <w:rPr>
          <w:sz w:val="22"/>
          <w:szCs w:val="22"/>
        </w:rPr>
      </w:pPr>
      <w:r w:rsidRPr="00657C51">
        <w:rPr>
          <w:rFonts w:eastAsia="Times New Roman"/>
          <w:sz w:val="22"/>
          <w:szCs w:val="22"/>
          <w:lang w:eastAsia="en-GB"/>
        </w:rPr>
        <w:t xml:space="preserve">If </w:t>
      </w:r>
      <w:r w:rsidR="007E3720">
        <w:rPr>
          <w:rFonts w:eastAsia="Times New Roman"/>
          <w:sz w:val="22"/>
          <w:szCs w:val="22"/>
          <w:lang w:eastAsia="en-GB"/>
        </w:rPr>
        <w:t>ASI</w:t>
      </w:r>
      <w:r w:rsidRPr="00657C51">
        <w:rPr>
          <w:rFonts w:eastAsia="Times New Roman"/>
          <w:sz w:val="22"/>
          <w:szCs w:val="22"/>
          <w:lang w:eastAsia="en-GB"/>
        </w:rPr>
        <w:t xml:space="preserve"> does not receive observations or decides to pursue the procedure despite the observations it has received</w:t>
      </w:r>
      <w:r w:rsidRPr="00657C51">
        <w:rPr>
          <w:sz w:val="22"/>
          <w:szCs w:val="22"/>
        </w:rPr>
        <w:t>, it will confirm the suspension (</w:t>
      </w:r>
      <w:r w:rsidRPr="00657C51">
        <w:rPr>
          <w:b/>
          <w:sz w:val="22"/>
          <w:szCs w:val="22"/>
        </w:rPr>
        <w:t>confirmation letter</w:t>
      </w:r>
      <w:r w:rsidRPr="00657C51">
        <w:rPr>
          <w:sz w:val="22"/>
          <w:szCs w:val="22"/>
        </w:rPr>
        <w:t xml:space="preserve">). </w:t>
      </w:r>
      <w:r w:rsidRPr="00657C51">
        <w:rPr>
          <w:rFonts w:eastAsia="Times New Roman"/>
          <w:sz w:val="22"/>
          <w:szCs w:val="22"/>
          <w:lang w:eastAsia="en-GB"/>
        </w:rPr>
        <w:t xml:space="preserve">Otherwise, it will formally notify that the procedure is discontinued. </w:t>
      </w:r>
    </w:p>
    <w:p w:rsidRPr="00657C51" w:rsidR="005E158E" w:rsidP="00061317" w:rsidRDefault="005E158E" w14:paraId="3E95A769" w14:textId="77777777">
      <w:pPr>
        <w:tabs>
          <w:tab w:val="left" w:pos="0"/>
        </w:tabs>
        <w:spacing w:after="120"/>
        <w:rPr>
          <w:rFonts w:eastAsia="Times New Roman"/>
          <w:sz w:val="22"/>
          <w:szCs w:val="22"/>
          <w:lang w:eastAsia="en-GB"/>
        </w:rPr>
      </w:pPr>
      <w:r w:rsidRPr="00657C51">
        <w:rPr>
          <w:rFonts w:eastAsia="Times New Roman"/>
          <w:sz w:val="22"/>
          <w:szCs w:val="22"/>
          <w:lang w:eastAsia="en-GB"/>
        </w:rPr>
        <w:t xml:space="preserve">The suspension will </w:t>
      </w:r>
      <w:r w:rsidRPr="00657C51">
        <w:rPr>
          <w:rFonts w:eastAsia="Times New Roman"/>
          <w:b/>
          <w:sz w:val="22"/>
          <w:szCs w:val="22"/>
          <w:lang w:eastAsia="en-GB"/>
        </w:rPr>
        <w:t>take effect</w:t>
      </w:r>
      <w:r w:rsidRPr="00657C51">
        <w:rPr>
          <w:rFonts w:eastAsia="Times New Roman"/>
          <w:sz w:val="22"/>
          <w:szCs w:val="22"/>
          <w:lang w:eastAsia="en-GB"/>
        </w:rPr>
        <w:t xml:space="preserve"> the day after the </w:t>
      </w:r>
      <w:r w:rsidRPr="00657C51">
        <w:rPr>
          <w:rFonts w:eastAsia="Times New Roman"/>
          <w:sz w:val="22"/>
          <w:szCs w:val="22"/>
        </w:rPr>
        <w:t>confirmation</w:t>
      </w:r>
      <w:r w:rsidRPr="00657C51">
        <w:rPr>
          <w:rFonts w:eastAsia="Times New Roman"/>
          <w:sz w:val="22"/>
          <w:szCs w:val="22"/>
          <w:lang w:eastAsia="en-GB"/>
        </w:rPr>
        <w:t xml:space="preserve"> notification is sent (or on a later date specified in the notification).</w:t>
      </w:r>
    </w:p>
    <w:p w:rsidRPr="00657C51" w:rsidR="005E158E" w:rsidP="00061317" w:rsidRDefault="005E158E" w14:paraId="0E442AE2" w14:textId="50A43AC7">
      <w:pPr>
        <w:spacing w:after="120"/>
        <w:rPr>
          <w:rFonts w:eastAsia="Times New Roman"/>
          <w:sz w:val="22"/>
          <w:szCs w:val="22"/>
          <w:lang w:eastAsia="en-GB"/>
        </w:rPr>
      </w:pPr>
      <w:r w:rsidRPr="00657C51">
        <w:rPr>
          <w:rFonts w:eastAsia="Times New Roman"/>
          <w:sz w:val="22"/>
          <w:szCs w:val="22"/>
          <w:lang w:eastAsia="en-GB"/>
        </w:rPr>
        <w:t xml:space="preserve">Once the conditions for resuming implementation of the </w:t>
      </w:r>
      <w:r w:rsidRPr="00657C51" w:rsidR="004E6C8A">
        <w:rPr>
          <w:rFonts w:eastAsia="Times New Roman"/>
          <w:sz w:val="22"/>
          <w:szCs w:val="22"/>
          <w:lang w:eastAsia="en-GB"/>
        </w:rPr>
        <w:t>project</w:t>
      </w:r>
      <w:r w:rsidRPr="00657C51">
        <w:rPr>
          <w:rFonts w:eastAsia="Times New Roman"/>
          <w:sz w:val="22"/>
          <w:szCs w:val="22"/>
          <w:lang w:eastAsia="en-GB"/>
        </w:rPr>
        <w:t xml:space="preserve"> are met, </w:t>
      </w:r>
      <w:r w:rsidR="007E3720">
        <w:rPr>
          <w:rFonts w:eastAsia="Times New Roman"/>
          <w:sz w:val="22"/>
          <w:szCs w:val="22"/>
          <w:lang w:eastAsia="en-GB"/>
        </w:rPr>
        <w:t>ASI</w:t>
      </w:r>
      <w:r w:rsidRPr="00657C51">
        <w:rPr>
          <w:rFonts w:eastAsia="Times New Roman"/>
          <w:sz w:val="22"/>
          <w:szCs w:val="22"/>
          <w:lang w:eastAsia="en-GB"/>
        </w:rPr>
        <w:t xml:space="preserve"> will formally notify the coordinator a </w:t>
      </w:r>
      <w:r w:rsidRPr="00657C51">
        <w:rPr>
          <w:rFonts w:eastAsia="Times New Roman"/>
          <w:b/>
          <w:sz w:val="22"/>
          <w:szCs w:val="22"/>
          <w:lang w:eastAsia="en-GB"/>
        </w:rPr>
        <w:t>lifting of suspension letter</w:t>
      </w:r>
      <w:r w:rsidRPr="00657C51">
        <w:rPr>
          <w:rFonts w:eastAsia="Times New Roman"/>
          <w:sz w:val="22"/>
          <w:szCs w:val="22"/>
          <w:lang w:eastAsia="en-GB"/>
        </w:rPr>
        <w:t xml:space="preserve">, in which it will set the suspension end date and invite the coordinator to request an amendment of the Agreement to set the resumption date (one day after suspension end date), extend the duration and make other changes necessary to adapt the </w:t>
      </w:r>
      <w:r w:rsidRPr="00657C51" w:rsidR="004E6C8A">
        <w:rPr>
          <w:rFonts w:eastAsia="Times New Roman"/>
          <w:sz w:val="22"/>
          <w:szCs w:val="22"/>
          <w:lang w:eastAsia="en-GB"/>
        </w:rPr>
        <w:t>project</w:t>
      </w:r>
      <w:r w:rsidRPr="00657C51">
        <w:rPr>
          <w:rFonts w:eastAsia="Times New Roman"/>
          <w:sz w:val="22"/>
          <w:szCs w:val="22"/>
          <w:lang w:eastAsia="en-GB"/>
        </w:rPr>
        <w:t xml:space="preserve"> to t</w:t>
      </w:r>
      <w:r w:rsidR="00D82656">
        <w:rPr>
          <w:rFonts w:eastAsia="Times New Roman"/>
          <w:sz w:val="22"/>
          <w:szCs w:val="22"/>
          <w:lang w:eastAsia="en-GB"/>
        </w:rPr>
        <w:t>he new situation (see Article 38</w:t>
      </w:r>
      <w:r w:rsidRPr="00657C51">
        <w:rPr>
          <w:rFonts w:eastAsia="Times New Roman"/>
          <w:sz w:val="22"/>
          <w:szCs w:val="22"/>
          <w:lang w:eastAsia="en-GB"/>
        </w:rPr>
        <w:t>)</w:t>
      </w:r>
      <w:r w:rsidRPr="00657C51">
        <w:rPr>
          <w:bCs/>
          <w:sz w:val="22"/>
          <w:szCs w:val="22"/>
        </w:rPr>
        <w:t xml:space="preserve"> — unless the grant has been terminated (see Article 32)</w:t>
      </w:r>
      <w:r w:rsidRPr="00657C51">
        <w:rPr>
          <w:rFonts w:eastAsia="Times New Roman"/>
          <w:sz w:val="22"/>
          <w:szCs w:val="22"/>
          <w:lang w:eastAsia="en-GB"/>
        </w:rPr>
        <w:t xml:space="preserve">. The suspension will be </w:t>
      </w:r>
      <w:r w:rsidRPr="00657C51">
        <w:rPr>
          <w:rFonts w:eastAsia="Times New Roman"/>
          <w:b/>
          <w:sz w:val="22"/>
          <w:szCs w:val="22"/>
          <w:lang w:eastAsia="en-GB"/>
        </w:rPr>
        <w:t>lifted</w:t>
      </w:r>
      <w:r w:rsidRPr="00657C51">
        <w:rPr>
          <w:rFonts w:eastAsia="Times New Roman"/>
          <w:sz w:val="22"/>
          <w:szCs w:val="22"/>
          <w:lang w:eastAsia="en-GB"/>
        </w:rPr>
        <w:t xml:space="preserve"> with effect from the suspension end date set out in the lifting of suspension letter. This date may be before the date on which the letter is sent. </w:t>
      </w:r>
    </w:p>
    <w:p w:rsidRPr="00657C51" w:rsidR="005E158E" w:rsidP="00061317" w:rsidRDefault="005E158E" w14:paraId="682DDB5E" w14:textId="77777777">
      <w:pPr>
        <w:spacing w:after="120"/>
        <w:rPr>
          <w:rFonts w:eastAsia="Times New Roman"/>
          <w:sz w:val="22"/>
          <w:szCs w:val="22"/>
          <w:lang w:eastAsia="en-GB"/>
        </w:rPr>
      </w:pPr>
      <w:r w:rsidRPr="00657C51">
        <w:rPr>
          <w:rFonts w:eastAsia="Times New Roman"/>
          <w:sz w:val="22"/>
          <w:szCs w:val="22"/>
        </w:rPr>
        <w:t xml:space="preserve">During the suspension, no prefinancing will be paid. </w:t>
      </w:r>
      <w:r w:rsidRPr="00657C51">
        <w:rPr>
          <w:rFonts w:eastAsia="Times New Roman"/>
          <w:sz w:val="22"/>
          <w:szCs w:val="22"/>
          <w:lang w:eastAsia="en-GB"/>
        </w:rPr>
        <w:t>Costs incurred or contributions for activities implemented during suspension are not eligible (see Article 6.3).</w:t>
      </w:r>
    </w:p>
    <w:p w:rsidRPr="00657C51" w:rsidR="005E158E" w:rsidP="00061317" w:rsidRDefault="005E158E" w14:paraId="424598FD" w14:textId="3952E798">
      <w:pPr>
        <w:spacing w:after="120"/>
        <w:rPr>
          <w:sz w:val="22"/>
          <w:szCs w:val="22"/>
        </w:rPr>
      </w:pPr>
      <w:r w:rsidRPr="00657C51">
        <w:rPr>
          <w:rFonts w:eastAsia="Times New Roman"/>
          <w:sz w:val="22"/>
          <w:szCs w:val="22"/>
          <w:lang w:eastAsia="en-GB"/>
        </w:rPr>
        <w:t xml:space="preserve">The beneficiaries may not claim damages due to suspension by </w:t>
      </w:r>
      <w:r w:rsidR="007E3720">
        <w:rPr>
          <w:rFonts w:eastAsia="Times New Roman"/>
          <w:sz w:val="22"/>
          <w:szCs w:val="22"/>
          <w:lang w:eastAsia="en-GB"/>
        </w:rPr>
        <w:t>ASI</w:t>
      </w:r>
      <w:r w:rsidR="00D82656">
        <w:rPr>
          <w:rFonts w:eastAsia="Times New Roman"/>
          <w:sz w:val="22"/>
          <w:szCs w:val="22"/>
          <w:lang w:eastAsia="en-GB"/>
        </w:rPr>
        <w:t xml:space="preserve"> (see Article 32</w:t>
      </w:r>
      <w:r w:rsidRPr="00657C51">
        <w:rPr>
          <w:rFonts w:eastAsia="Times New Roman"/>
          <w:sz w:val="22"/>
          <w:szCs w:val="22"/>
          <w:lang w:eastAsia="en-GB"/>
        </w:rPr>
        <w:t>).</w:t>
      </w:r>
    </w:p>
    <w:p w:rsidRPr="00657C51" w:rsidR="005E158E" w:rsidP="00061317" w:rsidRDefault="005E158E" w14:paraId="030AF4B6" w14:textId="51E1EAF8">
      <w:pPr>
        <w:spacing w:after="120"/>
        <w:rPr>
          <w:rFonts w:eastAsia="Times New Roman"/>
          <w:sz w:val="22"/>
          <w:szCs w:val="22"/>
          <w:lang w:eastAsia="en-GB"/>
        </w:rPr>
      </w:pPr>
      <w:r w:rsidRPr="00657C51">
        <w:rPr>
          <w:rFonts w:eastAsia="Times New Roman"/>
          <w:sz w:val="22"/>
          <w:szCs w:val="22"/>
          <w:lang w:eastAsia="en-GB"/>
        </w:rPr>
        <w:t xml:space="preserve">Grant suspension does not affect </w:t>
      </w:r>
      <w:r w:rsidR="007E3720">
        <w:rPr>
          <w:rFonts w:eastAsia="Times New Roman"/>
          <w:sz w:val="22"/>
          <w:szCs w:val="22"/>
          <w:lang w:eastAsia="en-GB"/>
        </w:rPr>
        <w:t>ASI</w:t>
      </w:r>
      <w:r w:rsidRPr="00657C51">
        <w:rPr>
          <w:rFonts w:eastAsia="Times New Roman"/>
          <w:sz w:val="22"/>
          <w:szCs w:val="22"/>
          <w:lang w:eastAsia="en-GB"/>
        </w:rPr>
        <w:t>’s</w:t>
      </w:r>
      <w:r w:rsidRPr="00657C51">
        <w:rPr>
          <w:bCs/>
          <w:i/>
          <w:sz w:val="22"/>
          <w:szCs w:val="22"/>
        </w:rPr>
        <w:t xml:space="preserve"> </w:t>
      </w:r>
      <w:r w:rsidRPr="00657C51">
        <w:rPr>
          <w:rFonts w:eastAsia="Times New Roman"/>
          <w:sz w:val="22"/>
          <w:szCs w:val="22"/>
          <w:lang w:eastAsia="en-GB"/>
        </w:rPr>
        <w:t xml:space="preserve">right to terminate the grant or a </w:t>
      </w:r>
      <w:r w:rsidRPr="00657C51" w:rsidR="004E6C8A">
        <w:rPr>
          <w:rFonts w:eastAsia="Times New Roman"/>
          <w:sz w:val="22"/>
          <w:szCs w:val="22"/>
          <w:lang w:eastAsia="en-GB"/>
        </w:rPr>
        <w:t>subgrantee</w:t>
      </w:r>
      <w:r w:rsidRPr="00657C51">
        <w:rPr>
          <w:rFonts w:eastAsia="Times New Roman"/>
          <w:sz w:val="22"/>
          <w:szCs w:val="22"/>
          <w:lang w:eastAsia="en-GB"/>
        </w:rPr>
        <w:t xml:space="preserve"> (see Article 3</w:t>
      </w:r>
      <w:r w:rsidR="00D82656">
        <w:rPr>
          <w:rFonts w:eastAsia="Times New Roman"/>
          <w:sz w:val="22"/>
          <w:szCs w:val="22"/>
          <w:lang w:eastAsia="en-GB"/>
        </w:rPr>
        <w:t>1</w:t>
      </w:r>
      <w:r w:rsidRPr="00657C51">
        <w:rPr>
          <w:rFonts w:eastAsia="Times New Roman"/>
          <w:sz w:val="22"/>
          <w:szCs w:val="22"/>
          <w:lang w:eastAsia="en-GB"/>
        </w:rPr>
        <w:t xml:space="preserve">) or </w:t>
      </w:r>
      <w:r w:rsidR="00D82656">
        <w:rPr>
          <w:rFonts w:eastAsia="Times New Roman"/>
          <w:sz w:val="22"/>
          <w:szCs w:val="22"/>
          <w:lang w:eastAsia="en-GB"/>
        </w:rPr>
        <w:t>reduce the grant (see Article 27</w:t>
      </w:r>
      <w:r w:rsidRPr="00657C51">
        <w:rPr>
          <w:rFonts w:eastAsia="Times New Roman"/>
          <w:sz w:val="22"/>
          <w:szCs w:val="22"/>
          <w:lang w:eastAsia="en-GB"/>
        </w:rPr>
        <w:t>).</w:t>
      </w:r>
    </w:p>
    <w:p w:rsidRPr="00774ACD" w:rsidR="005E158E" w:rsidP="67CCBB5F" w:rsidRDefault="42EB8685" w14:paraId="565A9294" w14:textId="64B5EC2C">
      <w:pPr>
        <w:pStyle w:val="Titolo2"/>
        <w:keepNext/>
        <w:numPr>
          <w:ilvl w:val="1"/>
          <w:numId w:val="0"/>
        </w:numPr>
        <w:tabs>
          <w:tab w:val="clear" w:pos="284"/>
        </w:tabs>
        <w:spacing w:before="240" w:after="120"/>
        <w:ind w:left="426" w:right="142"/>
      </w:pPr>
      <w:bookmarkStart w:name="_Toc73646733" w:id="527"/>
      <w:bookmarkStart w:name="_Toc24126662" w:id="528"/>
      <w:bookmarkStart w:name="_Toc24116183" w:id="529"/>
      <w:bookmarkStart w:name="_Toc530035932" w:id="530"/>
      <w:bookmarkStart w:name="_Toc158385883" w:id="531"/>
      <w:bookmarkStart w:name="_Toc529197788" w:id="532"/>
      <w:bookmarkStart w:name="_Toc524697250" w:id="533"/>
      <w:bookmarkStart w:name="_Toc435109081" w:id="534"/>
      <w:r>
        <w:t xml:space="preserve">Article </w:t>
      </w:r>
      <w:r w:rsidR="48C54EDC">
        <w:t>3</w:t>
      </w:r>
      <w:r>
        <w:t>1</w:t>
      </w:r>
      <w:r w:rsidR="5545802C">
        <w:t>.</w:t>
      </w:r>
      <w:r w:rsidR="3383459C">
        <w:t xml:space="preserve"> Grant o</w:t>
      </w:r>
      <w:r w:rsidR="5545802C">
        <w:t>r subgra</w:t>
      </w:r>
      <w:r w:rsidR="3383459C">
        <w:t>n</w:t>
      </w:r>
      <w:r w:rsidR="5545802C">
        <w:t>tee termination</w:t>
      </w:r>
      <w:bookmarkEnd w:id="527"/>
      <w:bookmarkEnd w:id="528"/>
      <w:bookmarkEnd w:id="529"/>
      <w:bookmarkEnd w:id="530"/>
      <w:bookmarkEnd w:id="531"/>
      <w:r w:rsidR="465731E7">
        <w:t xml:space="preserve"> </w:t>
      </w:r>
      <w:bookmarkEnd w:id="532"/>
      <w:bookmarkEnd w:id="533"/>
      <w:bookmarkEnd w:id="534"/>
    </w:p>
    <w:p w:rsidRPr="00061317" w:rsidR="005E158E" w:rsidP="005E158E" w:rsidRDefault="005E158E" w14:paraId="6BB614E7" w14:textId="68B3DA09">
      <w:pPr>
        <w:pStyle w:val="Titolo5"/>
        <w:rPr>
          <w:rFonts w:ascii="Segoe UI Semibold" w:hAnsi="Segoe UI Semibold"/>
          <w:bCs/>
          <w:color w:val="auto"/>
          <w:spacing w:val="-10"/>
          <w:kern w:val="28"/>
          <w:sz w:val="32"/>
          <w:szCs w:val="32"/>
          <w:lang w:eastAsia="ja-JP"/>
        </w:rPr>
      </w:pPr>
      <w:bookmarkStart w:name="_Toc73646734" w:id="535"/>
      <w:bookmarkStart w:name="_Toc24126663" w:id="536"/>
      <w:bookmarkStart w:name="_Toc24116184" w:id="537"/>
      <w:bookmarkStart w:name="_Toc529197789" w:id="538"/>
      <w:bookmarkStart w:name="_Toc435109082" w:id="539"/>
      <w:r w:rsidRPr="00061317">
        <w:rPr>
          <w:rFonts w:ascii="Segoe UI Semibold" w:hAnsi="Segoe UI Semibold"/>
          <w:bCs/>
          <w:color w:val="auto"/>
          <w:spacing w:val="-10"/>
          <w:kern w:val="28"/>
          <w:sz w:val="32"/>
          <w:szCs w:val="32"/>
          <w:lang w:eastAsia="ja-JP"/>
        </w:rPr>
        <w:t>3</w:t>
      </w:r>
      <w:r w:rsidR="00D82656">
        <w:rPr>
          <w:rFonts w:ascii="Segoe UI Semibold" w:hAnsi="Segoe UI Semibold"/>
          <w:bCs/>
          <w:color w:val="auto"/>
          <w:spacing w:val="-10"/>
          <w:kern w:val="28"/>
          <w:sz w:val="32"/>
          <w:szCs w:val="32"/>
          <w:lang w:eastAsia="ja-JP"/>
        </w:rPr>
        <w:t>1</w:t>
      </w:r>
      <w:r w:rsidRPr="00061317">
        <w:rPr>
          <w:rFonts w:ascii="Segoe UI Semibold" w:hAnsi="Segoe UI Semibold"/>
          <w:bCs/>
          <w:color w:val="auto"/>
          <w:spacing w:val="-10"/>
          <w:kern w:val="28"/>
          <w:sz w:val="32"/>
          <w:szCs w:val="32"/>
          <w:lang w:eastAsia="ja-JP"/>
        </w:rPr>
        <w:t>.1</w:t>
      </w:r>
      <w:r w:rsidRPr="00061317">
        <w:rPr>
          <w:rFonts w:ascii="Segoe UI Semibold" w:hAnsi="Segoe UI Semibold"/>
          <w:bCs/>
          <w:color w:val="auto"/>
          <w:spacing w:val="-10"/>
          <w:kern w:val="28"/>
          <w:sz w:val="32"/>
          <w:szCs w:val="32"/>
          <w:lang w:eastAsia="ja-JP"/>
        </w:rPr>
        <w:tab/>
      </w:r>
      <w:r w:rsidR="00061317">
        <w:rPr>
          <w:rFonts w:ascii="Segoe UI Semibold" w:hAnsi="Segoe UI Semibold"/>
          <w:bCs/>
          <w:color w:val="auto"/>
          <w:spacing w:val="-10"/>
          <w:kern w:val="28"/>
          <w:sz w:val="32"/>
          <w:szCs w:val="32"/>
          <w:lang w:eastAsia="ja-JP"/>
        </w:rPr>
        <w:t>S</w:t>
      </w:r>
      <w:r w:rsidR="008A21F3">
        <w:rPr>
          <w:rFonts w:ascii="Segoe UI Semibold" w:hAnsi="Segoe UI Semibold"/>
          <w:bCs/>
          <w:color w:val="auto"/>
          <w:spacing w:val="-10"/>
          <w:kern w:val="28"/>
          <w:sz w:val="32"/>
          <w:szCs w:val="32"/>
          <w:lang w:eastAsia="ja-JP"/>
        </w:rPr>
        <w:t>ub-G</w:t>
      </w:r>
      <w:r w:rsidR="00061317">
        <w:rPr>
          <w:rFonts w:ascii="Segoe UI Semibold" w:hAnsi="Segoe UI Semibold"/>
          <w:bCs/>
          <w:color w:val="auto"/>
          <w:spacing w:val="-10"/>
          <w:kern w:val="28"/>
          <w:sz w:val="32"/>
          <w:szCs w:val="32"/>
          <w:lang w:eastAsia="ja-JP"/>
        </w:rPr>
        <w:t xml:space="preserve">rant </w:t>
      </w:r>
      <w:r w:rsidRPr="00061317">
        <w:rPr>
          <w:rFonts w:ascii="Segoe UI Semibold" w:hAnsi="Segoe UI Semibold"/>
          <w:bCs/>
          <w:color w:val="auto"/>
          <w:spacing w:val="-10"/>
          <w:kern w:val="28"/>
          <w:sz w:val="32"/>
          <w:szCs w:val="32"/>
          <w:lang w:eastAsia="ja-JP"/>
        </w:rPr>
        <w:t>termination</w:t>
      </w:r>
      <w:bookmarkEnd w:id="535"/>
      <w:bookmarkEnd w:id="536"/>
      <w:bookmarkEnd w:id="537"/>
      <w:bookmarkEnd w:id="538"/>
      <w:bookmarkEnd w:id="539"/>
      <w:r w:rsidR="00061317">
        <w:rPr>
          <w:rFonts w:ascii="Segoe UI Semibold" w:hAnsi="Segoe UI Semibold"/>
          <w:bCs/>
          <w:color w:val="auto"/>
          <w:spacing w:val="-10"/>
          <w:kern w:val="28"/>
          <w:sz w:val="32"/>
          <w:szCs w:val="32"/>
          <w:lang w:eastAsia="ja-JP"/>
        </w:rPr>
        <w:t xml:space="preserve"> requested by the subgrantee(s)</w:t>
      </w:r>
      <w:r w:rsidRPr="00061317">
        <w:rPr>
          <w:rFonts w:ascii="Segoe UI Semibold" w:hAnsi="Segoe UI Semibold"/>
          <w:bCs/>
          <w:color w:val="auto"/>
          <w:spacing w:val="-10"/>
          <w:kern w:val="28"/>
          <w:sz w:val="32"/>
          <w:szCs w:val="32"/>
          <w:lang w:eastAsia="ja-JP"/>
        </w:rPr>
        <w:t xml:space="preserve"> </w:t>
      </w:r>
    </w:p>
    <w:p w:rsidR="00061317" w:rsidP="005E158E" w:rsidRDefault="00061317" w14:paraId="5ADBE3E4" w14:textId="77777777">
      <w:pPr>
        <w:rPr>
          <w:rFonts w:eastAsia="Times New Roman"/>
          <w:b/>
          <w:lang w:eastAsia="en-GB"/>
        </w:rPr>
      </w:pPr>
    </w:p>
    <w:p w:rsidRPr="00657C51" w:rsidR="005E158E" w:rsidP="00061317" w:rsidRDefault="005E158E" w14:paraId="434CCA4B" w14:textId="3A04E79E">
      <w:pPr>
        <w:spacing w:after="120"/>
        <w:rPr>
          <w:rFonts w:eastAsia="Times New Roman"/>
          <w:b/>
          <w:sz w:val="22"/>
          <w:szCs w:val="22"/>
          <w:lang w:eastAsia="en-GB"/>
        </w:rPr>
      </w:pPr>
      <w:r w:rsidRPr="00657C51">
        <w:rPr>
          <w:rFonts w:eastAsia="Times New Roman"/>
          <w:b/>
          <w:sz w:val="22"/>
          <w:szCs w:val="22"/>
          <w:lang w:eastAsia="en-GB"/>
        </w:rPr>
        <w:t>3</w:t>
      </w:r>
      <w:r w:rsidR="00D82656">
        <w:rPr>
          <w:rFonts w:eastAsia="Times New Roman"/>
          <w:b/>
          <w:sz w:val="22"/>
          <w:szCs w:val="22"/>
          <w:lang w:eastAsia="en-GB"/>
        </w:rPr>
        <w:t>1</w:t>
      </w:r>
      <w:r w:rsidRPr="00657C51">
        <w:rPr>
          <w:rFonts w:eastAsia="Times New Roman"/>
          <w:b/>
          <w:sz w:val="22"/>
          <w:szCs w:val="22"/>
          <w:lang w:eastAsia="en-GB"/>
        </w:rPr>
        <w:t>.1.1 Conditions and procedure</w:t>
      </w:r>
    </w:p>
    <w:p w:rsidRPr="00657C51" w:rsidR="005E158E" w:rsidP="00061317" w:rsidRDefault="005E158E" w14:paraId="73F97A22" w14:textId="7975B28A">
      <w:pPr>
        <w:spacing w:after="120"/>
        <w:rPr>
          <w:rFonts w:eastAsia="Times New Roman"/>
          <w:sz w:val="22"/>
          <w:szCs w:val="22"/>
          <w:lang w:eastAsia="en-GB"/>
        </w:rPr>
      </w:pPr>
      <w:r w:rsidRPr="00657C51">
        <w:rPr>
          <w:rFonts w:eastAsia="Times New Roman"/>
          <w:sz w:val="22"/>
          <w:szCs w:val="22"/>
          <w:lang w:eastAsia="en-GB"/>
        </w:rPr>
        <w:t xml:space="preserve">The </w:t>
      </w:r>
      <w:r w:rsidRPr="00657C51" w:rsidR="00061317">
        <w:rPr>
          <w:rFonts w:eastAsia="Times New Roman"/>
          <w:sz w:val="22"/>
          <w:szCs w:val="22"/>
          <w:lang w:eastAsia="en-GB"/>
        </w:rPr>
        <w:t>subgrantees</w:t>
      </w:r>
      <w:r w:rsidRPr="00657C51">
        <w:rPr>
          <w:rFonts w:eastAsia="Times New Roman"/>
          <w:sz w:val="22"/>
          <w:szCs w:val="22"/>
          <w:lang w:eastAsia="en-GB"/>
        </w:rPr>
        <w:t xml:space="preserve"> may request the termination of the grant.</w:t>
      </w:r>
    </w:p>
    <w:p w:rsidRPr="00657C51" w:rsidR="005E158E" w:rsidP="00061317" w:rsidRDefault="005E158E" w14:paraId="44CF50DA" w14:textId="5EB5513E">
      <w:pPr>
        <w:spacing w:after="120"/>
        <w:rPr>
          <w:rFonts w:eastAsia="Times New Roman"/>
          <w:sz w:val="22"/>
          <w:szCs w:val="22"/>
          <w:lang w:eastAsia="en-GB"/>
        </w:rPr>
      </w:pPr>
      <w:r w:rsidRPr="00657C51">
        <w:rPr>
          <w:rFonts w:eastAsia="Times New Roman"/>
          <w:sz w:val="22"/>
          <w:szCs w:val="22"/>
          <w:lang w:eastAsia="en-GB"/>
        </w:rPr>
        <w:t xml:space="preserve">The </w:t>
      </w:r>
      <w:r w:rsidRPr="00657C51" w:rsidR="00061317">
        <w:rPr>
          <w:rFonts w:eastAsia="Times New Roman"/>
          <w:sz w:val="22"/>
          <w:szCs w:val="22"/>
          <w:lang w:eastAsia="en-GB"/>
        </w:rPr>
        <w:t>subgrantee/</w:t>
      </w:r>
      <w:r w:rsidRPr="00657C51">
        <w:rPr>
          <w:rFonts w:eastAsia="Times New Roman"/>
          <w:sz w:val="22"/>
          <w:szCs w:val="22"/>
          <w:lang w:eastAsia="en-GB"/>
        </w:rPr>
        <w:t xml:space="preserve">coordinator must submit a request for </w:t>
      </w:r>
      <w:r w:rsidRPr="00657C51">
        <w:rPr>
          <w:rFonts w:eastAsia="Times New Roman"/>
          <w:b/>
          <w:sz w:val="22"/>
          <w:szCs w:val="22"/>
          <w:lang w:eastAsia="en-GB"/>
        </w:rPr>
        <w:t xml:space="preserve">amendment </w:t>
      </w:r>
      <w:r w:rsidRPr="00657C51">
        <w:rPr>
          <w:rFonts w:eastAsia="Times New Roman"/>
          <w:sz w:val="22"/>
          <w:szCs w:val="22"/>
          <w:lang w:eastAsia="en-GB"/>
        </w:rPr>
        <w:t>(see Article 39), with</w:t>
      </w:r>
    </w:p>
    <w:p w:rsidRPr="00657C51" w:rsidR="005E158E" w:rsidP="006C3C0F" w:rsidRDefault="005E158E" w14:paraId="605DA79D" w14:textId="77777777">
      <w:pPr>
        <w:numPr>
          <w:ilvl w:val="0"/>
          <w:numId w:val="45"/>
        </w:numPr>
        <w:spacing w:after="120"/>
        <w:rPr>
          <w:rFonts w:eastAsia="Times New Roman"/>
          <w:sz w:val="22"/>
          <w:szCs w:val="22"/>
          <w:lang w:eastAsia="en-GB"/>
        </w:rPr>
      </w:pPr>
      <w:r w:rsidRPr="00657C51">
        <w:rPr>
          <w:rFonts w:eastAsia="Times New Roman"/>
          <w:sz w:val="22"/>
          <w:szCs w:val="22"/>
          <w:lang w:eastAsia="en-GB"/>
        </w:rPr>
        <w:t>the reasons why</w:t>
      </w:r>
    </w:p>
    <w:p w:rsidRPr="00657C51" w:rsidR="005E158E" w:rsidP="006C3C0F" w:rsidRDefault="005E158E" w14:paraId="03F42BDF" w14:textId="4D1D9A39">
      <w:pPr>
        <w:numPr>
          <w:ilvl w:val="0"/>
          <w:numId w:val="45"/>
        </w:numPr>
        <w:spacing w:after="120"/>
        <w:rPr>
          <w:rFonts w:eastAsia="Times New Roman"/>
          <w:sz w:val="22"/>
          <w:szCs w:val="22"/>
          <w:lang w:eastAsia="en-GB"/>
        </w:rPr>
      </w:pPr>
      <w:r w:rsidRPr="00657C51">
        <w:rPr>
          <w:rFonts w:eastAsia="Times New Roman"/>
          <w:sz w:val="22"/>
          <w:szCs w:val="22"/>
          <w:lang w:eastAsia="en-GB"/>
        </w:rPr>
        <w:t xml:space="preserve">the date the work on the </w:t>
      </w:r>
      <w:r w:rsidRPr="00657C51" w:rsidR="004E6C8A">
        <w:rPr>
          <w:rFonts w:eastAsia="Times New Roman"/>
          <w:sz w:val="22"/>
          <w:szCs w:val="22"/>
          <w:lang w:eastAsia="en-GB"/>
        </w:rPr>
        <w:t>project</w:t>
      </w:r>
      <w:r w:rsidRPr="00657C51">
        <w:rPr>
          <w:rFonts w:eastAsia="Times New Roman"/>
          <w:sz w:val="22"/>
          <w:szCs w:val="22"/>
          <w:lang w:eastAsia="en-GB"/>
        </w:rPr>
        <w:t xml:space="preserve"> </w:t>
      </w:r>
      <w:r w:rsidRPr="00657C51" w:rsidR="0094316F">
        <w:rPr>
          <w:rFonts w:eastAsia="Times New Roman"/>
          <w:sz w:val="22"/>
          <w:szCs w:val="22"/>
          <w:lang w:eastAsia="en-GB"/>
        </w:rPr>
        <w:t>ends</w:t>
      </w:r>
      <w:r w:rsidRPr="00657C51">
        <w:rPr>
          <w:rFonts w:eastAsia="Times New Roman"/>
          <w:sz w:val="22"/>
          <w:szCs w:val="22"/>
          <w:lang w:eastAsia="en-GB"/>
        </w:rPr>
        <w:t xml:space="preserve"> and</w:t>
      </w:r>
    </w:p>
    <w:p w:rsidRPr="00657C51" w:rsidR="005E158E" w:rsidP="006C3C0F" w:rsidRDefault="005E158E" w14:paraId="4943CAD3" w14:textId="4FCEC85F">
      <w:pPr>
        <w:numPr>
          <w:ilvl w:val="0"/>
          <w:numId w:val="45"/>
        </w:numPr>
        <w:spacing w:after="120"/>
        <w:rPr>
          <w:rFonts w:eastAsia="Times New Roman"/>
          <w:sz w:val="22"/>
          <w:szCs w:val="22"/>
          <w:lang w:eastAsia="en-GB"/>
        </w:rPr>
      </w:pPr>
      <w:r w:rsidRPr="00657C51">
        <w:rPr>
          <w:rFonts w:eastAsia="Times New Roman"/>
          <w:sz w:val="22"/>
          <w:szCs w:val="22"/>
          <w:lang w:eastAsia="en-GB"/>
        </w:rPr>
        <w:t>the date the termination takes effect; this date must be after the date of the submission of the amendment request.</w:t>
      </w:r>
    </w:p>
    <w:p w:rsidRPr="00657C51" w:rsidR="005E158E" w:rsidP="00061317" w:rsidRDefault="005E158E" w14:paraId="48C8DF10" w14:textId="77777777">
      <w:pPr>
        <w:spacing w:after="120"/>
        <w:rPr>
          <w:rFonts w:eastAsia="Times New Roman"/>
          <w:sz w:val="22"/>
          <w:szCs w:val="22"/>
          <w:lang w:eastAsia="en-GB"/>
        </w:rPr>
      </w:pPr>
      <w:r w:rsidRPr="00657C51">
        <w:rPr>
          <w:rFonts w:eastAsia="Times New Roman"/>
          <w:sz w:val="22"/>
          <w:szCs w:val="22"/>
          <w:lang w:eastAsia="en-GB"/>
        </w:rPr>
        <w:t xml:space="preserve">The termination will </w:t>
      </w:r>
      <w:r w:rsidRPr="00657C51">
        <w:rPr>
          <w:rFonts w:eastAsia="Times New Roman"/>
          <w:b/>
          <w:sz w:val="22"/>
          <w:szCs w:val="22"/>
          <w:lang w:eastAsia="en-GB"/>
        </w:rPr>
        <w:t>take effect</w:t>
      </w:r>
      <w:r w:rsidRPr="00657C51">
        <w:rPr>
          <w:rFonts w:eastAsia="Times New Roman"/>
          <w:sz w:val="22"/>
          <w:szCs w:val="22"/>
          <w:lang w:eastAsia="en-GB"/>
        </w:rPr>
        <w:t xml:space="preserve"> on the termination date specified in the amendment.</w:t>
      </w:r>
    </w:p>
    <w:p w:rsidRPr="00657C51" w:rsidR="005E158E" w:rsidP="00061317" w:rsidRDefault="005E158E" w14:paraId="5D223D8E" w14:textId="491FFEB5">
      <w:pPr>
        <w:spacing w:after="120"/>
        <w:rPr>
          <w:rFonts w:eastAsia="Times New Roman"/>
          <w:sz w:val="22"/>
          <w:szCs w:val="22"/>
          <w:lang w:eastAsia="en-GB"/>
        </w:rPr>
      </w:pPr>
      <w:r w:rsidRPr="00657C51">
        <w:rPr>
          <w:rFonts w:eastAsia="Times New Roman"/>
          <w:sz w:val="22"/>
          <w:szCs w:val="22"/>
          <w:lang w:eastAsia="en-GB"/>
        </w:rPr>
        <w:t xml:space="preserve">If no reasons are given or if </w:t>
      </w:r>
      <w:r w:rsidR="007E3720">
        <w:rPr>
          <w:rFonts w:eastAsia="Times New Roman"/>
          <w:sz w:val="22"/>
          <w:szCs w:val="22"/>
          <w:lang w:eastAsia="en-GB"/>
        </w:rPr>
        <w:t>ASI</w:t>
      </w:r>
      <w:r w:rsidRPr="00657C51">
        <w:rPr>
          <w:rFonts w:eastAsia="Times New Roman"/>
          <w:sz w:val="22"/>
          <w:szCs w:val="22"/>
          <w:lang w:eastAsia="en-GB"/>
        </w:rPr>
        <w:t xml:space="preserve"> considers the reasons do not justify termination, it may consider the grant terminated improperly.</w:t>
      </w:r>
    </w:p>
    <w:p w:rsidRPr="00657C51" w:rsidR="005E158E" w:rsidP="00061317" w:rsidRDefault="005E158E" w14:paraId="05A05B23" w14:textId="75E7F5BF">
      <w:pPr>
        <w:spacing w:after="120"/>
        <w:rPr>
          <w:rFonts w:eastAsia="Times New Roman"/>
          <w:b/>
          <w:sz w:val="22"/>
          <w:szCs w:val="22"/>
          <w:lang w:eastAsia="en-GB"/>
        </w:rPr>
      </w:pPr>
      <w:r w:rsidRPr="00657C51">
        <w:rPr>
          <w:rFonts w:eastAsia="Times New Roman"/>
          <w:b/>
          <w:sz w:val="22"/>
          <w:szCs w:val="22"/>
          <w:lang w:eastAsia="en-GB"/>
        </w:rPr>
        <w:t>3</w:t>
      </w:r>
      <w:r w:rsidR="00D82656">
        <w:rPr>
          <w:rFonts w:eastAsia="Times New Roman"/>
          <w:b/>
          <w:sz w:val="22"/>
          <w:szCs w:val="22"/>
          <w:lang w:eastAsia="en-GB"/>
        </w:rPr>
        <w:t>1</w:t>
      </w:r>
      <w:r w:rsidRPr="00657C51">
        <w:rPr>
          <w:rFonts w:eastAsia="Times New Roman"/>
          <w:b/>
          <w:sz w:val="22"/>
          <w:szCs w:val="22"/>
          <w:lang w:eastAsia="en-GB"/>
        </w:rPr>
        <w:t>.1.2 Effects</w:t>
      </w:r>
    </w:p>
    <w:p w:rsidRPr="00657C51" w:rsidR="005E158E" w:rsidP="00061317" w:rsidRDefault="005E158E" w14:paraId="73D50C6D" w14:textId="7A2F11DF">
      <w:pPr>
        <w:spacing w:after="120"/>
        <w:rPr>
          <w:rFonts w:eastAsia="Times New Roman"/>
          <w:sz w:val="22"/>
          <w:szCs w:val="22"/>
          <w:lang w:eastAsia="en-GB"/>
        </w:rPr>
      </w:pPr>
      <w:r w:rsidRPr="00657C51">
        <w:rPr>
          <w:rFonts w:eastAsia="Times New Roman"/>
          <w:sz w:val="22"/>
          <w:szCs w:val="22"/>
          <w:lang w:eastAsia="en-GB"/>
        </w:rPr>
        <w:t xml:space="preserve">The </w:t>
      </w:r>
      <w:r w:rsidRPr="00657C51" w:rsidR="00061317">
        <w:rPr>
          <w:rFonts w:eastAsia="Times New Roman"/>
          <w:sz w:val="22"/>
          <w:szCs w:val="22"/>
          <w:lang w:eastAsia="en-GB"/>
        </w:rPr>
        <w:t>subgrantee/</w:t>
      </w:r>
      <w:r w:rsidRPr="00657C51">
        <w:rPr>
          <w:rFonts w:eastAsia="Times New Roman"/>
          <w:sz w:val="22"/>
          <w:szCs w:val="22"/>
          <w:lang w:eastAsia="en-GB"/>
        </w:rPr>
        <w:t xml:space="preserve">coordinator must </w:t>
      </w:r>
      <w:r w:rsidRPr="00657C51">
        <w:rPr>
          <w:bCs/>
          <w:sz w:val="22"/>
          <w:szCs w:val="22"/>
        </w:rPr>
        <w:t xml:space="preserve">— </w:t>
      </w:r>
      <w:r w:rsidRPr="00657C51">
        <w:rPr>
          <w:rFonts w:eastAsia="Times New Roman"/>
          <w:sz w:val="22"/>
          <w:szCs w:val="22"/>
          <w:lang w:eastAsia="en-GB"/>
        </w:rPr>
        <w:t xml:space="preserve">within </w:t>
      </w:r>
      <w:r w:rsidR="00D82656">
        <w:rPr>
          <w:rFonts w:eastAsia="Times New Roman"/>
          <w:sz w:val="22"/>
          <w:szCs w:val="22"/>
          <w:lang w:eastAsia="en-GB"/>
        </w:rPr>
        <w:t>30</w:t>
      </w:r>
      <w:r w:rsidRPr="00657C51">
        <w:rPr>
          <w:rFonts w:eastAsia="Times New Roman"/>
          <w:sz w:val="22"/>
          <w:szCs w:val="22"/>
          <w:lang w:eastAsia="en-GB"/>
        </w:rPr>
        <w:t xml:space="preserve"> days from when termination takes effect </w:t>
      </w:r>
      <w:r w:rsidRPr="00657C51">
        <w:rPr>
          <w:bCs/>
          <w:sz w:val="22"/>
          <w:szCs w:val="22"/>
        </w:rPr>
        <w:t>—</w:t>
      </w:r>
      <w:r w:rsidRPr="00657C51">
        <w:rPr>
          <w:rFonts w:eastAsia="Times New Roman"/>
          <w:sz w:val="22"/>
          <w:szCs w:val="22"/>
          <w:lang w:eastAsia="en-GB"/>
        </w:rPr>
        <w:t xml:space="preserve"> submit a </w:t>
      </w:r>
      <w:r w:rsidRPr="00657C51">
        <w:rPr>
          <w:rFonts w:eastAsia="Times New Roman"/>
          <w:b/>
          <w:sz w:val="22"/>
          <w:szCs w:val="22"/>
          <w:lang w:eastAsia="en-GB"/>
        </w:rPr>
        <w:t xml:space="preserve">periodic report </w:t>
      </w:r>
      <w:r w:rsidRPr="00657C51">
        <w:rPr>
          <w:rFonts w:eastAsia="Times New Roman"/>
          <w:sz w:val="22"/>
          <w:szCs w:val="22"/>
          <w:lang w:eastAsia="en-GB"/>
        </w:rPr>
        <w:t>(for the open reporting period until termination).</w:t>
      </w:r>
    </w:p>
    <w:p w:rsidRPr="00657C51" w:rsidR="005E158E" w:rsidP="00061317" w:rsidRDefault="007E3720" w14:paraId="4F4AB313" w14:textId="10D5F6A9">
      <w:pPr>
        <w:spacing w:after="120"/>
        <w:rPr>
          <w:rFonts w:eastAsia="Times New Roman"/>
          <w:sz w:val="22"/>
          <w:szCs w:val="22"/>
          <w:lang w:eastAsia="en-GB"/>
        </w:rPr>
      </w:pPr>
      <w:r>
        <w:rPr>
          <w:rFonts w:eastAsia="Times New Roman"/>
          <w:sz w:val="22"/>
          <w:szCs w:val="22"/>
          <w:lang w:eastAsia="en-GB"/>
        </w:rPr>
        <w:t>ASI</w:t>
      </w:r>
      <w:r w:rsidRPr="00657C51" w:rsidR="005E158E">
        <w:rPr>
          <w:rFonts w:eastAsia="Times New Roman"/>
          <w:sz w:val="22"/>
          <w:szCs w:val="22"/>
          <w:lang w:eastAsia="en-GB"/>
        </w:rPr>
        <w:t xml:space="preserve"> will calculate</w:t>
      </w:r>
      <w:r w:rsidRPr="00657C51" w:rsidR="005E158E">
        <w:rPr>
          <w:rFonts w:eastAsia="Times New Roman"/>
          <w:b/>
          <w:sz w:val="22"/>
          <w:szCs w:val="22"/>
          <w:lang w:eastAsia="en-GB"/>
        </w:rPr>
        <w:t xml:space="preserve"> </w:t>
      </w:r>
      <w:r w:rsidRPr="00657C51" w:rsidR="005E158E">
        <w:rPr>
          <w:rFonts w:eastAsia="Times New Roman"/>
          <w:sz w:val="22"/>
          <w:szCs w:val="22"/>
          <w:lang w:eastAsia="en-GB"/>
        </w:rPr>
        <w:t>the final grant amount and final payment on the basis of the report submitted and taking into account the costs incurred and contributions for activities implemented before the end of work date (see Article 2</w:t>
      </w:r>
      <w:r w:rsidR="00D82656">
        <w:rPr>
          <w:rFonts w:eastAsia="Times New Roman"/>
          <w:sz w:val="22"/>
          <w:szCs w:val="22"/>
          <w:lang w:eastAsia="en-GB"/>
        </w:rPr>
        <w:t>1</w:t>
      </w:r>
      <w:r w:rsidRPr="00657C51" w:rsidR="005E158E">
        <w:rPr>
          <w:rFonts w:eastAsia="Times New Roman"/>
          <w:sz w:val="22"/>
          <w:szCs w:val="22"/>
          <w:lang w:eastAsia="en-GB"/>
        </w:rPr>
        <w:t>). Costs relating to contracts due for execution only after the end of work are not eligible.</w:t>
      </w:r>
    </w:p>
    <w:p w:rsidRPr="00657C51" w:rsidR="005E158E" w:rsidP="00061317" w:rsidRDefault="005E158E" w14:paraId="7FC4B4F1" w14:textId="6204752C">
      <w:pPr>
        <w:spacing w:after="120"/>
        <w:rPr>
          <w:rFonts w:eastAsia="Times New Roman"/>
          <w:sz w:val="22"/>
          <w:szCs w:val="22"/>
          <w:lang w:eastAsia="en-GB"/>
        </w:rPr>
      </w:pPr>
      <w:r w:rsidRPr="00657C51">
        <w:rPr>
          <w:rFonts w:eastAsia="Times New Roman"/>
          <w:sz w:val="22"/>
          <w:szCs w:val="22"/>
          <w:lang w:eastAsia="en-GB"/>
        </w:rPr>
        <w:t xml:space="preserve">If </w:t>
      </w:r>
      <w:r w:rsidR="007E3720">
        <w:rPr>
          <w:rFonts w:eastAsia="Times New Roman"/>
          <w:sz w:val="22"/>
          <w:szCs w:val="22"/>
          <w:lang w:eastAsia="en-GB"/>
        </w:rPr>
        <w:t>ASI</w:t>
      </w:r>
      <w:r w:rsidRPr="00657C51">
        <w:rPr>
          <w:rFonts w:eastAsia="Times New Roman"/>
          <w:sz w:val="22"/>
          <w:szCs w:val="22"/>
          <w:lang w:eastAsia="en-GB"/>
        </w:rPr>
        <w:t xml:space="preserve"> does not receive the report within the deadline, only costs and contributions which are included in an approved periodic report will be taken into account (no costs/contributions if no periodic report was ever approved)</w:t>
      </w:r>
      <w:r w:rsidRPr="00657C51">
        <w:rPr>
          <w:rFonts w:eastAsia="Times New Roman"/>
          <w:i/>
          <w:sz w:val="22"/>
          <w:szCs w:val="22"/>
          <w:lang w:eastAsia="en-GB"/>
        </w:rPr>
        <w:t>.</w:t>
      </w:r>
    </w:p>
    <w:p w:rsidRPr="00657C51" w:rsidR="005E158E" w:rsidP="00061317" w:rsidRDefault="005E158E" w14:paraId="385E87F9" w14:textId="77777777">
      <w:pPr>
        <w:spacing w:after="120"/>
        <w:rPr>
          <w:rFonts w:eastAsia="Times New Roman"/>
          <w:sz w:val="22"/>
          <w:szCs w:val="22"/>
          <w:lang w:eastAsia="en-GB"/>
        </w:rPr>
      </w:pPr>
      <w:r w:rsidRPr="00657C51">
        <w:rPr>
          <w:rFonts w:eastAsia="Times New Roman"/>
          <w:sz w:val="22"/>
          <w:szCs w:val="22"/>
          <w:lang w:eastAsia="en-GB"/>
        </w:rPr>
        <w:t>Improper termination may lead to a grant reduction (see Article 28).</w:t>
      </w:r>
    </w:p>
    <w:p w:rsidRPr="00657C51" w:rsidR="005E158E" w:rsidP="00061317" w:rsidRDefault="005E158E" w14:paraId="1D933034" w14:textId="7727638D">
      <w:pPr>
        <w:spacing w:after="120"/>
        <w:rPr>
          <w:rFonts w:eastAsia="Times New Roman"/>
          <w:sz w:val="22"/>
          <w:szCs w:val="22"/>
          <w:lang w:eastAsia="en-GB"/>
        </w:rPr>
      </w:pPr>
      <w:r w:rsidRPr="00657C51">
        <w:rPr>
          <w:rFonts w:eastAsia="Times New Roman"/>
          <w:sz w:val="22"/>
          <w:szCs w:val="22"/>
          <w:lang w:eastAsia="en-GB"/>
        </w:rPr>
        <w:t xml:space="preserve">After termination, the </w:t>
      </w:r>
      <w:r w:rsidRPr="00657C51" w:rsidR="00061317">
        <w:rPr>
          <w:rFonts w:eastAsia="Times New Roman"/>
          <w:sz w:val="22"/>
          <w:szCs w:val="22"/>
          <w:lang w:eastAsia="en-GB"/>
        </w:rPr>
        <w:t>subgrantees</w:t>
      </w:r>
      <w:r w:rsidRPr="00657C51">
        <w:rPr>
          <w:rFonts w:eastAsia="Times New Roman"/>
          <w:sz w:val="22"/>
          <w:szCs w:val="22"/>
          <w:lang w:eastAsia="en-GB"/>
        </w:rPr>
        <w:t>’ obligations (in particular Articles 1</w:t>
      </w:r>
      <w:r w:rsidR="00470588">
        <w:rPr>
          <w:rFonts w:eastAsia="Times New Roman"/>
          <w:sz w:val="22"/>
          <w:szCs w:val="22"/>
          <w:lang w:eastAsia="en-GB"/>
        </w:rPr>
        <w:t>2</w:t>
      </w:r>
      <w:r w:rsidRPr="00657C51">
        <w:rPr>
          <w:rFonts w:eastAsia="Times New Roman"/>
          <w:sz w:val="22"/>
          <w:szCs w:val="22"/>
          <w:lang w:eastAsia="en-GB"/>
        </w:rPr>
        <w:t xml:space="preserve"> (confidentiality and security), 1</w:t>
      </w:r>
      <w:r w:rsidR="00470588">
        <w:rPr>
          <w:rFonts w:eastAsia="Times New Roman"/>
          <w:sz w:val="22"/>
          <w:szCs w:val="22"/>
          <w:lang w:eastAsia="en-GB"/>
        </w:rPr>
        <w:t>5</w:t>
      </w:r>
      <w:r w:rsidRPr="00657C51">
        <w:rPr>
          <w:rFonts w:eastAsia="Times New Roman"/>
          <w:sz w:val="22"/>
          <w:szCs w:val="22"/>
          <w:lang w:eastAsia="en-GB"/>
        </w:rPr>
        <w:t xml:space="preserve"> (IPR), 1</w:t>
      </w:r>
      <w:r w:rsidR="00470588">
        <w:rPr>
          <w:rFonts w:eastAsia="Times New Roman"/>
          <w:sz w:val="22"/>
          <w:szCs w:val="22"/>
          <w:lang w:eastAsia="en-GB"/>
        </w:rPr>
        <w:t>6</w:t>
      </w:r>
      <w:r w:rsidRPr="00657C51">
        <w:rPr>
          <w:rFonts w:eastAsia="Times New Roman"/>
          <w:sz w:val="22"/>
          <w:szCs w:val="22"/>
          <w:lang w:eastAsia="en-GB"/>
        </w:rPr>
        <w:t xml:space="preserve"> (communication, dissemination and visibility), 2</w:t>
      </w:r>
      <w:r w:rsidR="00470588">
        <w:rPr>
          <w:rFonts w:eastAsia="Times New Roman"/>
          <w:sz w:val="22"/>
          <w:szCs w:val="22"/>
          <w:lang w:eastAsia="en-GB"/>
        </w:rPr>
        <w:t>0</w:t>
      </w:r>
      <w:r w:rsidRPr="00657C51">
        <w:rPr>
          <w:rFonts w:eastAsia="Times New Roman"/>
          <w:sz w:val="22"/>
          <w:szCs w:val="22"/>
          <w:lang w:eastAsia="en-GB"/>
        </w:rPr>
        <w:t xml:space="preserve"> (reporting), 2</w:t>
      </w:r>
      <w:r w:rsidR="00470588">
        <w:rPr>
          <w:rFonts w:eastAsia="Times New Roman"/>
          <w:sz w:val="22"/>
          <w:szCs w:val="22"/>
          <w:lang w:eastAsia="en-GB"/>
        </w:rPr>
        <w:t>4</w:t>
      </w:r>
      <w:r w:rsidRPr="00657C51">
        <w:rPr>
          <w:rFonts w:eastAsia="Times New Roman"/>
          <w:sz w:val="22"/>
          <w:szCs w:val="22"/>
          <w:lang w:eastAsia="en-GB"/>
        </w:rPr>
        <w:t xml:space="preserve"> (checks, reviews, audits and investigations), 2</w:t>
      </w:r>
      <w:r w:rsidR="00470588">
        <w:rPr>
          <w:rFonts w:eastAsia="Times New Roman"/>
          <w:sz w:val="22"/>
          <w:szCs w:val="22"/>
          <w:lang w:eastAsia="en-GB"/>
        </w:rPr>
        <w:t>5</w:t>
      </w:r>
      <w:r w:rsidRPr="00657C51">
        <w:rPr>
          <w:rFonts w:eastAsia="Times New Roman"/>
          <w:sz w:val="22"/>
          <w:szCs w:val="22"/>
          <w:lang w:eastAsia="en-GB"/>
        </w:rPr>
        <w:t xml:space="preserve"> (impact evaluation), 2</w:t>
      </w:r>
      <w:r w:rsidR="00470588">
        <w:rPr>
          <w:rFonts w:eastAsia="Times New Roman"/>
          <w:sz w:val="22"/>
          <w:szCs w:val="22"/>
          <w:lang w:eastAsia="en-GB"/>
        </w:rPr>
        <w:t>6 (rejections), 27 (grant reduction) and 41</w:t>
      </w:r>
      <w:r w:rsidRPr="00657C51">
        <w:rPr>
          <w:rFonts w:eastAsia="Times New Roman"/>
          <w:sz w:val="22"/>
          <w:szCs w:val="22"/>
          <w:lang w:eastAsia="en-GB"/>
        </w:rPr>
        <w:t xml:space="preserve"> (assignment of claims)) continue to apply.</w:t>
      </w:r>
    </w:p>
    <w:p w:rsidRPr="00833C97" w:rsidR="005E158E" w:rsidP="00061317" w:rsidRDefault="00470588" w14:paraId="32ACFF14" w14:textId="28132BD9">
      <w:pPr>
        <w:pStyle w:val="Titolo5"/>
        <w:spacing w:after="120"/>
        <w:rPr>
          <w:rFonts w:ascii="Segoe UI Semibold" w:hAnsi="Segoe UI Semibold"/>
          <w:bCs/>
          <w:color w:val="auto"/>
          <w:spacing w:val="-10"/>
          <w:kern w:val="28"/>
          <w:sz w:val="32"/>
          <w:szCs w:val="32"/>
          <w:lang w:eastAsia="ja-JP"/>
        </w:rPr>
      </w:pPr>
      <w:bookmarkStart w:name="_Toc73646735" w:id="540"/>
      <w:bookmarkStart w:name="_Toc24126664" w:id="541"/>
      <w:bookmarkStart w:name="_Toc24116185" w:id="542"/>
      <w:bookmarkStart w:name="_Toc529197790" w:id="543"/>
      <w:bookmarkStart w:name="_Toc435109083" w:id="544"/>
      <w:r>
        <w:rPr>
          <w:rFonts w:ascii="Segoe UI Semibold" w:hAnsi="Segoe UI Semibold"/>
          <w:bCs/>
          <w:color w:val="auto"/>
          <w:spacing w:val="-10"/>
          <w:kern w:val="28"/>
          <w:sz w:val="32"/>
          <w:szCs w:val="32"/>
          <w:lang w:eastAsia="ja-JP"/>
        </w:rPr>
        <w:t>31</w:t>
      </w:r>
      <w:r w:rsidR="00833C97">
        <w:rPr>
          <w:rFonts w:ascii="Segoe UI Semibold" w:hAnsi="Segoe UI Semibold"/>
          <w:bCs/>
          <w:color w:val="auto"/>
          <w:spacing w:val="-10"/>
          <w:kern w:val="28"/>
          <w:sz w:val="32"/>
          <w:szCs w:val="32"/>
          <w:lang w:eastAsia="ja-JP"/>
        </w:rPr>
        <w:t>.2</w:t>
      </w:r>
      <w:r w:rsidR="00833C97">
        <w:rPr>
          <w:rFonts w:ascii="Segoe UI Semibold" w:hAnsi="Segoe UI Semibold"/>
          <w:bCs/>
          <w:color w:val="auto"/>
          <w:spacing w:val="-10"/>
          <w:kern w:val="28"/>
          <w:sz w:val="32"/>
          <w:szCs w:val="32"/>
          <w:lang w:eastAsia="ja-JP"/>
        </w:rPr>
        <w:tab/>
      </w:r>
      <w:r w:rsidR="00833C97">
        <w:rPr>
          <w:rFonts w:ascii="Segoe UI Semibold" w:hAnsi="Segoe UI Semibold"/>
          <w:bCs/>
          <w:color w:val="auto"/>
          <w:spacing w:val="-10"/>
          <w:kern w:val="28"/>
          <w:sz w:val="32"/>
          <w:szCs w:val="32"/>
          <w:lang w:eastAsia="ja-JP"/>
        </w:rPr>
        <w:t>S</w:t>
      </w:r>
      <w:r w:rsidRPr="00833C97" w:rsidR="004E6C8A">
        <w:rPr>
          <w:rFonts w:ascii="Segoe UI Semibold" w:hAnsi="Segoe UI Semibold"/>
          <w:bCs/>
          <w:color w:val="auto"/>
          <w:spacing w:val="-10"/>
          <w:kern w:val="28"/>
          <w:sz w:val="32"/>
          <w:szCs w:val="32"/>
          <w:lang w:eastAsia="ja-JP"/>
        </w:rPr>
        <w:t>ubgrantee</w:t>
      </w:r>
      <w:r w:rsidRPr="00833C97" w:rsidR="005E158E">
        <w:rPr>
          <w:rFonts w:ascii="Segoe UI Semibold" w:hAnsi="Segoe UI Semibold"/>
          <w:bCs/>
          <w:color w:val="auto"/>
          <w:spacing w:val="-10"/>
          <w:kern w:val="28"/>
          <w:sz w:val="32"/>
          <w:szCs w:val="32"/>
          <w:lang w:eastAsia="ja-JP"/>
        </w:rPr>
        <w:t xml:space="preserve"> termination</w:t>
      </w:r>
      <w:bookmarkEnd w:id="540"/>
      <w:bookmarkEnd w:id="541"/>
      <w:bookmarkEnd w:id="542"/>
      <w:r w:rsidRPr="00833C97" w:rsidR="005E158E">
        <w:rPr>
          <w:rFonts w:ascii="Segoe UI Semibold" w:hAnsi="Segoe UI Semibold"/>
          <w:bCs/>
          <w:color w:val="auto"/>
          <w:spacing w:val="-10"/>
          <w:kern w:val="28"/>
          <w:sz w:val="32"/>
          <w:szCs w:val="32"/>
          <w:lang w:eastAsia="ja-JP"/>
        </w:rPr>
        <w:t xml:space="preserve"> </w:t>
      </w:r>
      <w:bookmarkEnd w:id="543"/>
      <w:bookmarkEnd w:id="544"/>
      <w:r w:rsidR="00833C97">
        <w:rPr>
          <w:rFonts w:ascii="Segoe UI Semibold" w:hAnsi="Segoe UI Semibold"/>
          <w:bCs/>
          <w:color w:val="auto"/>
          <w:spacing w:val="-10"/>
          <w:kern w:val="28"/>
          <w:sz w:val="32"/>
          <w:szCs w:val="32"/>
          <w:lang w:eastAsia="ja-JP"/>
        </w:rPr>
        <w:t>requested by the consortium</w:t>
      </w:r>
    </w:p>
    <w:p w:rsidRPr="00657C51" w:rsidR="005E158E" w:rsidP="00061317" w:rsidRDefault="00D935C3" w14:paraId="31C260FB" w14:textId="5491948D">
      <w:pPr>
        <w:spacing w:after="120"/>
        <w:rPr>
          <w:rFonts w:eastAsia="Times New Roman"/>
          <w:b/>
          <w:sz w:val="22"/>
          <w:szCs w:val="22"/>
          <w:lang w:eastAsia="en-GB"/>
        </w:rPr>
      </w:pPr>
      <w:r>
        <w:rPr>
          <w:rFonts w:eastAsia="Times New Roman"/>
          <w:b/>
          <w:sz w:val="22"/>
          <w:szCs w:val="22"/>
          <w:lang w:eastAsia="en-GB"/>
        </w:rPr>
        <w:t>31</w:t>
      </w:r>
      <w:r w:rsidRPr="00657C51" w:rsidR="005E158E">
        <w:rPr>
          <w:rFonts w:eastAsia="Times New Roman"/>
          <w:b/>
          <w:sz w:val="22"/>
          <w:szCs w:val="22"/>
          <w:lang w:eastAsia="en-GB"/>
        </w:rPr>
        <w:t>.2.1 Conditions and procedure</w:t>
      </w:r>
    </w:p>
    <w:p w:rsidRPr="00657C51" w:rsidR="005E158E" w:rsidP="00061317" w:rsidRDefault="000738AD" w14:paraId="090F584D" w14:textId="2123ABBE">
      <w:pPr>
        <w:spacing w:after="120"/>
        <w:rPr>
          <w:rFonts w:eastAsia="Times New Roman"/>
          <w:sz w:val="22"/>
          <w:szCs w:val="22"/>
          <w:lang w:eastAsia="en-GB"/>
        </w:rPr>
      </w:pPr>
      <w:r w:rsidRPr="00657C51">
        <w:rPr>
          <w:rFonts w:eastAsia="Times New Roman"/>
          <w:sz w:val="22"/>
          <w:szCs w:val="22"/>
          <w:lang w:eastAsia="en-GB"/>
        </w:rPr>
        <w:t xml:space="preserve">In case </w:t>
      </w:r>
      <w:r w:rsidR="00D935C3">
        <w:rPr>
          <w:rFonts w:eastAsia="Times New Roman"/>
          <w:sz w:val="22"/>
          <w:szCs w:val="22"/>
          <w:lang w:eastAsia="en-GB"/>
        </w:rPr>
        <w:t>o</w:t>
      </w:r>
      <w:r w:rsidRPr="00657C51">
        <w:rPr>
          <w:rFonts w:eastAsia="Times New Roman"/>
          <w:sz w:val="22"/>
          <w:szCs w:val="22"/>
          <w:lang w:eastAsia="en-GB"/>
        </w:rPr>
        <w:t>f implementation of the project by a consortium, t</w:t>
      </w:r>
      <w:r w:rsidRPr="00657C51" w:rsidR="005E158E">
        <w:rPr>
          <w:rFonts w:eastAsia="Times New Roman"/>
          <w:sz w:val="22"/>
          <w:szCs w:val="22"/>
          <w:lang w:eastAsia="en-GB"/>
        </w:rPr>
        <w:t xml:space="preserve">he coordinator may request the termination of the participation of one or more </w:t>
      </w:r>
      <w:r w:rsidRPr="00657C51">
        <w:rPr>
          <w:rFonts w:eastAsia="Times New Roman"/>
          <w:sz w:val="22"/>
          <w:szCs w:val="22"/>
          <w:lang w:eastAsia="en-GB"/>
        </w:rPr>
        <w:t>subgrantees</w:t>
      </w:r>
      <w:r w:rsidRPr="00657C51" w:rsidR="005E158E">
        <w:rPr>
          <w:rFonts w:eastAsia="Times New Roman"/>
          <w:sz w:val="22"/>
          <w:szCs w:val="22"/>
          <w:lang w:eastAsia="en-GB"/>
        </w:rPr>
        <w:t xml:space="preserve">, on request of the </w:t>
      </w:r>
      <w:r w:rsidRPr="00657C51" w:rsidR="004E6C8A">
        <w:rPr>
          <w:rFonts w:eastAsia="Times New Roman"/>
          <w:sz w:val="22"/>
          <w:szCs w:val="22"/>
          <w:lang w:eastAsia="en-GB"/>
        </w:rPr>
        <w:t>subgrantee</w:t>
      </w:r>
      <w:r w:rsidRPr="00657C51" w:rsidR="005E158E">
        <w:rPr>
          <w:rFonts w:eastAsia="Times New Roman"/>
          <w:sz w:val="22"/>
          <w:szCs w:val="22"/>
          <w:lang w:eastAsia="en-GB"/>
        </w:rPr>
        <w:t xml:space="preserve"> concerned or on b</w:t>
      </w:r>
      <w:r w:rsidRPr="00657C51">
        <w:rPr>
          <w:rFonts w:eastAsia="Times New Roman"/>
          <w:sz w:val="22"/>
          <w:szCs w:val="22"/>
          <w:lang w:eastAsia="en-GB"/>
        </w:rPr>
        <w:t>ehalf of the other subgrantees</w:t>
      </w:r>
      <w:r w:rsidRPr="00657C51" w:rsidR="005E158E">
        <w:rPr>
          <w:rFonts w:eastAsia="Times New Roman"/>
          <w:sz w:val="22"/>
          <w:szCs w:val="22"/>
          <w:lang w:eastAsia="en-GB"/>
        </w:rPr>
        <w:t>.</w:t>
      </w:r>
    </w:p>
    <w:p w:rsidRPr="00657C51" w:rsidR="005E158E" w:rsidP="00061317" w:rsidRDefault="005E158E" w14:paraId="2CBB30A8" w14:textId="3A0CC0A2">
      <w:pPr>
        <w:spacing w:after="120"/>
        <w:rPr>
          <w:rFonts w:eastAsia="Times New Roman"/>
          <w:sz w:val="22"/>
          <w:szCs w:val="22"/>
          <w:lang w:eastAsia="en-GB"/>
        </w:rPr>
      </w:pPr>
      <w:r w:rsidRPr="00657C51">
        <w:rPr>
          <w:rFonts w:eastAsia="Times New Roman"/>
          <w:sz w:val="22"/>
          <w:szCs w:val="22"/>
          <w:lang w:eastAsia="en-GB"/>
        </w:rPr>
        <w:t>The coordinator must submit a request for</w:t>
      </w:r>
      <w:r w:rsidRPr="00657C51">
        <w:rPr>
          <w:rFonts w:eastAsia="Times New Roman"/>
          <w:b/>
          <w:sz w:val="22"/>
          <w:szCs w:val="22"/>
          <w:lang w:eastAsia="en-GB"/>
        </w:rPr>
        <w:t xml:space="preserve"> amendment </w:t>
      </w:r>
      <w:r w:rsidRPr="00657C51">
        <w:rPr>
          <w:rFonts w:eastAsia="Times New Roman"/>
          <w:sz w:val="22"/>
          <w:szCs w:val="22"/>
          <w:lang w:eastAsia="en-GB"/>
        </w:rPr>
        <w:t>(see Article 3</w:t>
      </w:r>
      <w:r w:rsidR="00D935C3">
        <w:rPr>
          <w:rFonts w:eastAsia="Times New Roman"/>
          <w:sz w:val="22"/>
          <w:szCs w:val="22"/>
          <w:lang w:eastAsia="en-GB"/>
        </w:rPr>
        <w:t>8</w:t>
      </w:r>
      <w:r w:rsidRPr="00657C51">
        <w:rPr>
          <w:rFonts w:eastAsia="Times New Roman"/>
          <w:sz w:val="22"/>
          <w:szCs w:val="22"/>
          <w:lang w:eastAsia="en-GB"/>
        </w:rPr>
        <w:t>), with:</w:t>
      </w:r>
    </w:p>
    <w:p w:rsidRPr="00657C51" w:rsidR="005E158E" w:rsidP="006C3C0F" w:rsidRDefault="005E158E" w14:paraId="244656BA" w14:textId="77777777">
      <w:pPr>
        <w:numPr>
          <w:ilvl w:val="0"/>
          <w:numId w:val="74"/>
        </w:numPr>
        <w:spacing w:after="120"/>
        <w:rPr>
          <w:rFonts w:eastAsia="Times New Roman"/>
          <w:sz w:val="22"/>
          <w:szCs w:val="22"/>
          <w:lang w:eastAsia="en-GB"/>
        </w:rPr>
      </w:pPr>
      <w:r w:rsidRPr="00657C51">
        <w:rPr>
          <w:rFonts w:eastAsia="Times New Roman"/>
          <w:sz w:val="22"/>
          <w:szCs w:val="22"/>
          <w:lang w:eastAsia="en-GB"/>
        </w:rPr>
        <w:t>the reasons why</w:t>
      </w:r>
    </w:p>
    <w:p w:rsidRPr="00657C51" w:rsidR="005E158E" w:rsidP="006C3C0F" w:rsidRDefault="005E158E" w14:paraId="3979F22A" w14:textId="34EE5B21">
      <w:pPr>
        <w:numPr>
          <w:ilvl w:val="0"/>
          <w:numId w:val="74"/>
        </w:numPr>
        <w:spacing w:after="120"/>
        <w:rPr>
          <w:rFonts w:eastAsia="Times New Roman"/>
          <w:sz w:val="22"/>
          <w:szCs w:val="22"/>
          <w:lang w:eastAsia="en-GB"/>
        </w:rPr>
      </w:pPr>
      <w:r w:rsidRPr="00657C51">
        <w:rPr>
          <w:rFonts w:eastAsia="Times New Roman"/>
          <w:sz w:val="22"/>
          <w:szCs w:val="22"/>
          <w:lang w:eastAsia="en-GB"/>
        </w:rPr>
        <w:t xml:space="preserve">the opinion of the </w:t>
      </w:r>
      <w:r w:rsidRPr="00657C51" w:rsidR="004E6C8A">
        <w:rPr>
          <w:rFonts w:eastAsia="Times New Roman"/>
          <w:sz w:val="22"/>
          <w:szCs w:val="22"/>
          <w:lang w:eastAsia="en-GB"/>
        </w:rPr>
        <w:t>subgrantee</w:t>
      </w:r>
      <w:r w:rsidRPr="00657C51">
        <w:rPr>
          <w:rFonts w:eastAsia="Times New Roman"/>
          <w:sz w:val="22"/>
          <w:szCs w:val="22"/>
          <w:lang w:eastAsia="en-GB"/>
        </w:rPr>
        <w:t xml:space="preserve"> concerned (or proof that this opinion has been requested in writing)</w:t>
      </w:r>
    </w:p>
    <w:p w:rsidRPr="00657C51" w:rsidR="005E158E" w:rsidP="006C3C0F" w:rsidRDefault="005E158E" w14:paraId="164C11DF" w14:textId="4F93CAC8">
      <w:pPr>
        <w:numPr>
          <w:ilvl w:val="0"/>
          <w:numId w:val="74"/>
        </w:numPr>
        <w:spacing w:after="120"/>
        <w:rPr>
          <w:rFonts w:eastAsia="Times New Roman"/>
          <w:sz w:val="22"/>
          <w:szCs w:val="22"/>
          <w:lang w:eastAsia="en-GB"/>
        </w:rPr>
      </w:pPr>
      <w:r w:rsidRPr="00657C51">
        <w:rPr>
          <w:rFonts w:eastAsia="Times New Roman"/>
          <w:sz w:val="22"/>
          <w:szCs w:val="22"/>
          <w:lang w:eastAsia="en-GB"/>
        </w:rPr>
        <w:t xml:space="preserve">the date the </w:t>
      </w:r>
      <w:r w:rsidRPr="00657C51" w:rsidR="004E6C8A">
        <w:rPr>
          <w:rFonts w:eastAsia="Times New Roman"/>
          <w:sz w:val="22"/>
          <w:szCs w:val="22"/>
          <w:lang w:eastAsia="en-GB"/>
        </w:rPr>
        <w:t>subgrantee</w:t>
      </w:r>
      <w:r w:rsidRPr="00657C51">
        <w:rPr>
          <w:rFonts w:eastAsia="Times New Roman"/>
          <w:sz w:val="22"/>
          <w:szCs w:val="22"/>
          <w:lang w:eastAsia="en-GB"/>
        </w:rPr>
        <w:t xml:space="preserve"> ends work on the </w:t>
      </w:r>
      <w:r w:rsidRPr="00657C51" w:rsidR="004E6C8A">
        <w:rPr>
          <w:rFonts w:eastAsia="Times New Roman"/>
          <w:sz w:val="22"/>
          <w:szCs w:val="22"/>
          <w:lang w:eastAsia="en-GB"/>
        </w:rPr>
        <w:t>project</w:t>
      </w:r>
      <w:r w:rsidRPr="00657C51">
        <w:rPr>
          <w:rFonts w:eastAsia="Times New Roman"/>
          <w:sz w:val="22"/>
          <w:szCs w:val="22"/>
          <w:lang w:eastAsia="en-GB"/>
        </w:rPr>
        <w:t xml:space="preserve"> (‘end of work date’)</w:t>
      </w:r>
    </w:p>
    <w:p w:rsidRPr="00657C51" w:rsidR="005E158E" w:rsidP="006C3C0F" w:rsidRDefault="005E158E" w14:paraId="7F565EF7" w14:textId="77777777">
      <w:pPr>
        <w:numPr>
          <w:ilvl w:val="0"/>
          <w:numId w:val="74"/>
        </w:numPr>
        <w:spacing w:after="120"/>
        <w:rPr>
          <w:rFonts w:eastAsia="Times New Roman"/>
          <w:sz w:val="22"/>
          <w:szCs w:val="22"/>
          <w:lang w:eastAsia="en-GB"/>
        </w:rPr>
      </w:pPr>
      <w:r w:rsidRPr="00657C51">
        <w:rPr>
          <w:rFonts w:eastAsia="Times New Roman"/>
          <w:sz w:val="22"/>
          <w:szCs w:val="22"/>
          <w:lang w:eastAsia="en-GB"/>
        </w:rPr>
        <w:t>the date the termination takes effect (‘termination date’);</w:t>
      </w:r>
      <w:r w:rsidRPr="00657C51">
        <w:rPr>
          <w:sz w:val="22"/>
          <w:szCs w:val="22"/>
        </w:rPr>
        <w:t xml:space="preserve"> </w:t>
      </w:r>
      <w:r w:rsidRPr="00657C51">
        <w:rPr>
          <w:rFonts w:eastAsia="Times New Roman"/>
          <w:sz w:val="22"/>
          <w:szCs w:val="22"/>
          <w:lang w:eastAsia="en-GB"/>
        </w:rPr>
        <w:t>this date must be after the date of the submission of the amendment request.</w:t>
      </w:r>
    </w:p>
    <w:p w:rsidRPr="00657C51" w:rsidR="005E158E" w:rsidP="00061317" w:rsidRDefault="005E158E" w14:paraId="2F862A75" w14:textId="4CD16D20">
      <w:pPr>
        <w:spacing w:after="120"/>
        <w:rPr>
          <w:sz w:val="22"/>
          <w:szCs w:val="22"/>
          <w:lang w:eastAsia="en-GB"/>
        </w:rPr>
      </w:pPr>
      <w:r w:rsidRPr="00657C51">
        <w:rPr>
          <w:sz w:val="22"/>
          <w:szCs w:val="22"/>
          <w:lang w:eastAsia="en-GB"/>
        </w:rPr>
        <w:t xml:space="preserve">If the termination concerns the coordinator and is done without its agreement, the amendment request must be submitted by another </w:t>
      </w:r>
      <w:r w:rsidRPr="00657C51" w:rsidR="004E6C8A">
        <w:rPr>
          <w:sz w:val="22"/>
          <w:szCs w:val="22"/>
          <w:lang w:eastAsia="en-GB"/>
        </w:rPr>
        <w:t>subgrantee</w:t>
      </w:r>
      <w:r w:rsidRPr="00657C51">
        <w:rPr>
          <w:sz w:val="22"/>
          <w:szCs w:val="22"/>
          <w:lang w:eastAsia="en-GB"/>
        </w:rPr>
        <w:t xml:space="preserve"> (acting on behalf of the consortium).</w:t>
      </w:r>
    </w:p>
    <w:p w:rsidRPr="00657C51" w:rsidR="005E158E" w:rsidP="00061317" w:rsidRDefault="005E158E" w14:paraId="4917A6BE" w14:textId="77777777">
      <w:pPr>
        <w:spacing w:after="120"/>
        <w:rPr>
          <w:rFonts w:eastAsia="Times New Roman"/>
          <w:sz w:val="22"/>
          <w:szCs w:val="22"/>
          <w:lang w:eastAsia="en-GB"/>
        </w:rPr>
      </w:pPr>
      <w:r w:rsidRPr="00657C51">
        <w:rPr>
          <w:rFonts w:eastAsia="Times New Roman"/>
          <w:sz w:val="22"/>
          <w:szCs w:val="22"/>
          <w:lang w:eastAsia="en-GB"/>
        </w:rPr>
        <w:t xml:space="preserve">The termination will </w:t>
      </w:r>
      <w:r w:rsidRPr="00657C51">
        <w:rPr>
          <w:rFonts w:eastAsia="Times New Roman"/>
          <w:b/>
          <w:sz w:val="22"/>
          <w:szCs w:val="22"/>
          <w:lang w:eastAsia="en-GB"/>
        </w:rPr>
        <w:t>take effect</w:t>
      </w:r>
      <w:r w:rsidRPr="00657C51">
        <w:rPr>
          <w:rFonts w:eastAsia="Times New Roman"/>
          <w:sz w:val="22"/>
          <w:szCs w:val="22"/>
          <w:lang w:eastAsia="en-GB"/>
        </w:rPr>
        <w:t xml:space="preserve"> on the termination date specified in the amendment.</w:t>
      </w:r>
    </w:p>
    <w:p w:rsidRPr="00657C51" w:rsidR="005E158E" w:rsidP="00061317" w:rsidRDefault="005E158E" w14:paraId="2B649181" w14:textId="09DAF6FF">
      <w:pPr>
        <w:spacing w:after="120"/>
        <w:rPr>
          <w:rFonts w:eastAsia="Times New Roman"/>
          <w:sz w:val="22"/>
          <w:szCs w:val="22"/>
          <w:lang w:eastAsia="en-GB"/>
        </w:rPr>
      </w:pPr>
      <w:r w:rsidRPr="00657C51">
        <w:rPr>
          <w:rFonts w:eastAsia="Times New Roman"/>
          <w:sz w:val="22"/>
          <w:szCs w:val="22"/>
          <w:lang w:eastAsia="en-GB"/>
        </w:rPr>
        <w:t xml:space="preserve">If no information is given or if </w:t>
      </w:r>
      <w:r w:rsidR="007E3720">
        <w:rPr>
          <w:rFonts w:eastAsia="Times New Roman"/>
          <w:sz w:val="22"/>
          <w:szCs w:val="22"/>
          <w:lang w:eastAsia="en-GB"/>
        </w:rPr>
        <w:t>ASI</w:t>
      </w:r>
      <w:r w:rsidRPr="00657C51">
        <w:rPr>
          <w:rFonts w:eastAsia="Times New Roman"/>
          <w:sz w:val="22"/>
          <w:szCs w:val="22"/>
          <w:lang w:eastAsia="en-GB"/>
        </w:rPr>
        <w:t xml:space="preserve"> considers that the reasons do not justify termination, it may consider the </w:t>
      </w:r>
      <w:r w:rsidRPr="00657C51" w:rsidR="004E6C8A">
        <w:rPr>
          <w:rFonts w:eastAsia="Times New Roman"/>
          <w:sz w:val="22"/>
          <w:szCs w:val="22"/>
          <w:lang w:eastAsia="en-GB"/>
        </w:rPr>
        <w:t>subgrantee</w:t>
      </w:r>
      <w:r w:rsidRPr="00657C51">
        <w:rPr>
          <w:rFonts w:eastAsia="Times New Roman"/>
          <w:sz w:val="22"/>
          <w:szCs w:val="22"/>
          <w:lang w:eastAsia="en-GB"/>
        </w:rPr>
        <w:t xml:space="preserve"> to have been terminated improperly.</w:t>
      </w:r>
    </w:p>
    <w:p w:rsidRPr="00657C51" w:rsidR="005E158E" w:rsidP="00061317" w:rsidRDefault="005E158E" w14:paraId="4C2ECA78" w14:textId="404EDFE0">
      <w:pPr>
        <w:spacing w:after="120"/>
        <w:rPr>
          <w:rFonts w:eastAsia="Times New Roman"/>
          <w:b/>
          <w:sz w:val="22"/>
          <w:szCs w:val="22"/>
          <w:lang w:eastAsia="en-GB"/>
        </w:rPr>
      </w:pPr>
      <w:r w:rsidRPr="00657C51">
        <w:rPr>
          <w:rFonts w:eastAsia="Times New Roman"/>
          <w:b/>
          <w:sz w:val="22"/>
          <w:szCs w:val="22"/>
          <w:lang w:eastAsia="en-GB"/>
        </w:rPr>
        <w:t>3</w:t>
      </w:r>
      <w:r w:rsidR="00D935C3">
        <w:rPr>
          <w:rFonts w:eastAsia="Times New Roman"/>
          <w:b/>
          <w:sz w:val="22"/>
          <w:szCs w:val="22"/>
          <w:lang w:eastAsia="en-GB"/>
        </w:rPr>
        <w:t>1</w:t>
      </w:r>
      <w:r w:rsidRPr="00657C51">
        <w:rPr>
          <w:rFonts w:eastAsia="Times New Roman"/>
          <w:b/>
          <w:sz w:val="22"/>
          <w:szCs w:val="22"/>
          <w:lang w:eastAsia="en-GB"/>
        </w:rPr>
        <w:t>.2.2 Effects</w:t>
      </w:r>
    </w:p>
    <w:p w:rsidRPr="00657C51" w:rsidR="005E158E" w:rsidP="00061317" w:rsidRDefault="005E158E" w14:paraId="3A1A37CF" w14:textId="4A741FF0">
      <w:pPr>
        <w:spacing w:after="120"/>
        <w:rPr>
          <w:rFonts w:eastAsia="Times New Roman" w:cs="Times New Roman"/>
          <w:sz w:val="22"/>
          <w:szCs w:val="22"/>
          <w:lang w:eastAsia="en-GB"/>
        </w:rPr>
      </w:pPr>
      <w:r w:rsidRPr="00657C51">
        <w:rPr>
          <w:rFonts w:eastAsia="Times New Roman" w:cs="Times New Roman"/>
          <w:sz w:val="22"/>
          <w:szCs w:val="22"/>
          <w:lang w:eastAsia="en-GB"/>
        </w:rPr>
        <w:t xml:space="preserve">The coordinator must </w:t>
      </w:r>
      <w:r w:rsidRPr="00657C51">
        <w:rPr>
          <w:rFonts w:eastAsia="Calibri" w:cs="Times New Roman"/>
          <w:bCs/>
          <w:sz w:val="22"/>
          <w:szCs w:val="22"/>
        </w:rPr>
        <w:t xml:space="preserve">— </w:t>
      </w:r>
      <w:r w:rsidRPr="00657C51">
        <w:rPr>
          <w:rFonts w:eastAsia="Times New Roman" w:cs="Times New Roman"/>
          <w:sz w:val="22"/>
          <w:szCs w:val="22"/>
          <w:lang w:eastAsia="en-GB"/>
        </w:rPr>
        <w:t xml:space="preserve">within </w:t>
      </w:r>
      <w:r w:rsidR="00D935C3">
        <w:rPr>
          <w:rFonts w:eastAsia="Times New Roman" w:cs="Times New Roman"/>
          <w:sz w:val="22"/>
          <w:szCs w:val="22"/>
          <w:lang w:eastAsia="en-GB"/>
        </w:rPr>
        <w:t>30</w:t>
      </w:r>
      <w:r w:rsidRPr="00657C51">
        <w:rPr>
          <w:rFonts w:eastAsia="Times New Roman" w:cs="Times New Roman"/>
          <w:sz w:val="22"/>
          <w:szCs w:val="22"/>
          <w:lang w:eastAsia="en-GB"/>
        </w:rPr>
        <w:t xml:space="preserve"> days from when termination takes effect </w:t>
      </w:r>
      <w:r w:rsidRPr="00657C51">
        <w:rPr>
          <w:rFonts w:eastAsia="Calibri" w:cs="Times New Roman"/>
          <w:bCs/>
          <w:sz w:val="22"/>
          <w:szCs w:val="22"/>
        </w:rPr>
        <w:t xml:space="preserve">— </w:t>
      </w:r>
      <w:r w:rsidRPr="00657C51">
        <w:rPr>
          <w:rFonts w:eastAsia="Times New Roman" w:cs="Times New Roman"/>
          <w:sz w:val="22"/>
          <w:szCs w:val="22"/>
          <w:lang w:eastAsia="en-GB"/>
        </w:rPr>
        <w:t>submit:</w:t>
      </w:r>
    </w:p>
    <w:p w:rsidRPr="00657C51" w:rsidR="005E158E" w:rsidP="006C3C0F" w:rsidRDefault="005E158E" w14:paraId="1ADBCE5A" w14:textId="1DF1E98C">
      <w:pPr>
        <w:numPr>
          <w:ilvl w:val="0"/>
          <w:numId w:val="75"/>
        </w:numPr>
        <w:spacing w:after="120"/>
        <w:ind w:left="1071" w:hanging="357"/>
        <w:rPr>
          <w:rFonts w:eastAsia="Times New Roman" w:cs="Times New Roman"/>
          <w:sz w:val="22"/>
          <w:szCs w:val="22"/>
          <w:lang w:eastAsia="en-GB"/>
        </w:rPr>
      </w:pPr>
      <w:r w:rsidRPr="00657C51">
        <w:rPr>
          <w:rFonts w:eastAsia="Times New Roman" w:cs="Times New Roman"/>
          <w:sz w:val="22"/>
          <w:szCs w:val="22"/>
          <w:lang w:eastAsia="en-GB"/>
        </w:rPr>
        <w:t xml:space="preserve">a </w:t>
      </w:r>
      <w:r w:rsidRPr="00657C51">
        <w:rPr>
          <w:rFonts w:eastAsia="Times New Roman" w:cs="Times New Roman"/>
          <w:b/>
          <w:sz w:val="22"/>
          <w:szCs w:val="22"/>
          <w:lang w:eastAsia="en-GB"/>
        </w:rPr>
        <w:t>report on the distribution of payments</w:t>
      </w:r>
      <w:r w:rsidRPr="00657C51">
        <w:rPr>
          <w:rFonts w:eastAsia="Times New Roman" w:cs="Times New Roman"/>
          <w:sz w:val="22"/>
          <w:szCs w:val="22"/>
          <w:lang w:eastAsia="en-GB"/>
        </w:rPr>
        <w:t xml:space="preserve"> to the </w:t>
      </w:r>
      <w:r w:rsidRPr="00657C51" w:rsidR="004E6C8A">
        <w:rPr>
          <w:rFonts w:eastAsia="Times New Roman" w:cs="Times New Roman"/>
          <w:sz w:val="22"/>
          <w:szCs w:val="22"/>
          <w:lang w:eastAsia="en-GB"/>
        </w:rPr>
        <w:t>subgrantee</w:t>
      </w:r>
      <w:r w:rsidRPr="00657C51">
        <w:rPr>
          <w:rFonts w:eastAsia="Times New Roman" w:cs="Times New Roman"/>
          <w:sz w:val="22"/>
          <w:szCs w:val="22"/>
          <w:lang w:eastAsia="en-GB"/>
        </w:rPr>
        <w:t xml:space="preserve"> concerned </w:t>
      </w:r>
    </w:p>
    <w:p w:rsidRPr="00657C51" w:rsidR="005E158E" w:rsidP="006C3C0F" w:rsidRDefault="005E158E" w14:paraId="7D88177A" w14:textId="0C0C8C07">
      <w:pPr>
        <w:numPr>
          <w:ilvl w:val="0"/>
          <w:numId w:val="75"/>
        </w:numPr>
        <w:spacing w:after="120"/>
        <w:ind w:left="1071" w:hanging="357"/>
        <w:rPr>
          <w:rFonts w:eastAsia="Times New Roman" w:cs="Times New Roman"/>
          <w:sz w:val="22"/>
          <w:szCs w:val="22"/>
          <w:lang w:eastAsia="en-GB"/>
        </w:rPr>
      </w:pPr>
      <w:r w:rsidRPr="00657C51">
        <w:rPr>
          <w:rFonts w:eastAsia="Times New Roman" w:cs="Times New Roman"/>
          <w:sz w:val="22"/>
          <w:szCs w:val="22"/>
          <w:lang w:eastAsia="en-GB"/>
        </w:rPr>
        <w:t xml:space="preserve">a </w:t>
      </w:r>
      <w:r w:rsidRPr="00657C51">
        <w:rPr>
          <w:rFonts w:eastAsia="Times New Roman" w:cs="Times New Roman"/>
          <w:b/>
          <w:sz w:val="22"/>
          <w:szCs w:val="22"/>
          <w:lang w:eastAsia="en-GB"/>
        </w:rPr>
        <w:t>termination report</w:t>
      </w:r>
      <w:r w:rsidRPr="00657C51">
        <w:rPr>
          <w:rFonts w:eastAsia="Times New Roman" w:cs="Times New Roman"/>
          <w:sz w:val="22"/>
          <w:szCs w:val="22"/>
          <w:lang w:eastAsia="en-GB"/>
        </w:rPr>
        <w:t xml:space="preserve"> from the </w:t>
      </w:r>
      <w:r w:rsidRPr="00657C51" w:rsidR="004E6C8A">
        <w:rPr>
          <w:rFonts w:eastAsia="Times New Roman" w:cs="Times New Roman"/>
          <w:sz w:val="22"/>
          <w:szCs w:val="22"/>
          <w:lang w:eastAsia="en-GB"/>
        </w:rPr>
        <w:t>subgrantee</w:t>
      </w:r>
      <w:r w:rsidRPr="00657C51">
        <w:rPr>
          <w:rFonts w:eastAsia="Times New Roman" w:cs="Times New Roman"/>
          <w:sz w:val="22"/>
          <w:szCs w:val="22"/>
          <w:lang w:eastAsia="en-GB"/>
        </w:rPr>
        <w:t xml:space="preserve"> concerned, for the open reporting period until termination, containing an overview of the progress of the work, the financial statement, the explanation on the use of resources, and, if applicable, the certificate on the financial statement (CFS; see Articles 2</w:t>
      </w:r>
      <w:r w:rsidR="00D935C3">
        <w:rPr>
          <w:rFonts w:eastAsia="Times New Roman" w:cs="Times New Roman"/>
          <w:sz w:val="22"/>
          <w:szCs w:val="22"/>
          <w:lang w:eastAsia="en-GB"/>
        </w:rPr>
        <w:t>0 and 24.1)</w:t>
      </w:r>
    </w:p>
    <w:p w:rsidRPr="00657C51" w:rsidR="005E158E" w:rsidP="006C3C0F" w:rsidRDefault="005E158E" w14:paraId="68F999C8" w14:textId="22E89A7B">
      <w:pPr>
        <w:numPr>
          <w:ilvl w:val="0"/>
          <w:numId w:val="75"/>
        </w:numPr>
        <w:spacing w:after="120"/>
        <w:ind w:left="1071" w:hanging="357"/>
        <w:rPr>
          <w:rFonts w:eastAsia="Times New Roman" w:cs="Times New Roman"/>
          <w:sz w:val="22"/>
          <w:szCs w:val="22"/>
          <w:lang w:eastAsia="en-GB"/>
        </w:rPr>
      </w:pPr>
      <w:r w:rsidRPr="00657C51">
        <w:rPr>
          <w:rFonts w:eastAsia="Times New Roman" w:cs="Times New Roman"/>
          <w:sz w:val="22"/>
          <w:szCs w:val="22"/>
          <w:lang w:eastAsia="en-GB"/>
        </w:rPr>
        <w:t xml:space="preserve">a second </w:t>
      </w:r>
      <w:r w:rsidRPr="00657C51">
        <w:rPr>
          <w:rFonts w:eastAsia="Times New Roman" w:cs="Times New Roman"/>
          <w:b/>
          <w:sz w:val="22"/>
          <w:szCs w:val="22"/>
          <w:lang w:eastAsia="en-GB"/>
        </w:rPr>
        <w:t xml:space="preserve">request for </w:t>
      </w:r>
      <w:r w:rsidRPr="00657C51">
        <w:rPr>
          <w:rFonts w:eastAsia="Times New Roman"/>
          <w:b/>
          <w:sz w:val="22"/>
          <w:szCs w:val="22"/>
          <w:lang w:eastAsia="en-GB"/>
        </w:rPr>
        <w:t>amendment</w:t>
      </w:r>
      <w:r w:rsidRPr="00657C51">
        <w:rPr>
          <w:rFonts w:eastAsia="Times New Roman"/>
          <w:sz w:val="22"/>
          <w:szCs w:val="22"/>
          <w:lang w:eastAsia="en-GB"/>
        </w:rPr>
        <w:t xml:space="preserve"> </w:t>
      </w:r>
      <w:r w:rsidR="00D935C3">
        <w:rPr>
          <w:rFonts w:eastAsia="Times New Roman" w:cs="Times New Roman"/>
          <w:sz w:val="22"/>
          <w:szCs w:val="22"/>
          <w:lang w:eastAsia="en-GB"/>
        </w:rPr>
        <w:t>(see Article 38</w:t>
      </w:r>
      <w:r w:rsidRPr="00657C51">
        <w:rPr>
          <w:rFonts w:eastAsia="Times New Roman" w:cs="Times New Roman"/>
          <w:sz w:val="22"/>
          <w:szCs w:val="22"/>
          <w:lang w:eastAsia="en-GB"/>
        </w:rPr>
        <w:t xml:space="preserve">) </w:t>
      </w:r>
      <w:r w:rsidRPr="00657C51">
        <w:rPr>
          <w:rFonts w:eastAsia="Times New Roman"/>
          <w:sz w:val="22"/>
          <w:szCs w:val="22"/>
          <w:lang w:eastAsia="en-GB"/>
        </w:rPr>
        <w:t xml:space="preserve">with other amendments needed (e.g. reallocation of the tasks and the estimated budget of the terminated </w:t>
      </w:r>
      <w:r w:rsidRPr="00657C51" w:rsidR="004E6C8A">
        <w:rPr>
          <w:rFonts w:eastAsia="Times New Roman"/>
          <w:sz w:val="22"/>
          <w:szCs w:val="22"/>
          <w:lang w:eastAsia="en-GB"/>
        </w:rPr>
        <w:t>subgrantee</w:t>
      </w:r>
      <w:r w:rsidRPr="00657C51">
        <w:rPr>
          <w:rFonts w:eastAsia="Times New Roman"/>
          <w:sz w:val="22"/>
          <w:szCs w:val="22"/>
          <w:lang w:eastAsia="en-GB"/>
        </w:rPr>
        <w:t xml:space="preserve">; addition of a new </w:t>
      </w:r>
      <w:r w:rsidRPr="00657C51" w:rsidR="004E6C8A">
        <w:rPr>
          <w:rFonts w:eastAsia="Times New Roman"/>
          <w:sz w:val="22"/>
          <w:szCs w:val="22"/>
          <w:lang w:eastAsia="en-GB"/>
        </w:rPr>
        <w:t>subgrantee</w:t>
      </w:r>
      <w:r w:rsidRPr="00657C51">
        <w:rPr>
          <w:rFonts w:eastAsia="Times New Roman"/>
          <w:sz w:val="22"/>
          <w:szCs w:val="22"/>
          <w:lang w:eastAsia="en-GB"/>
        </w:rPr>
        <w:t xml:space="preserve"> to replace the terminated </w:t>
      </w:r>
      <w:r w:rsidRPr="00657C51" w:rsidR="004E6C8A">
        <w:rPr>
          <w:rFonts w:eastAsia="Times New Roman"/>
          <w:sz w:val="22"/>
          <w:szCs w:val="22"/>
          <w:lang w:eastAsia="en-GB"/>
        </w:rPr>
        <w:t>subgrantee</w:t>
      </w:r>
      <w:r w:rsidRPr="00657C51">
        <w:rPr>
          <w:rFonts w:eastAsia="Times New Roman"/>
          <w:sz w:val="22"/>
          <w:szCs w:val="22"/>
          <w:lang w:eastAsia="en-GB"/>
        </w:rPr>
        <w:t>; change of coordinator, etc.).</w:t>
      </w:r>
    </w:p>
    <w:p w:rsidRPr="00657C51" w:rsidR="005E158E" w:rsidP="00061317" w:rsidRDefault="007E3720" w14:paraId="4A8D6E3D" w14:textId="7B45C5C9">
      <w:pPr>
        <w:spacing w:after="120"/>
        <w:rPr>
          <w:rFonts w:eastAsia="Times New Roman" w:cs="Times New Roman"/>
          <w:sz w:val="22"/>
          <w:szCs w:val="22"/>
          <w:lang w:eastAsia="en-GB"/>
        </w:rPr>
      </w:pPr>
      <w:r>
        <w:rPr>
          <w:rFonts w:eastAsia="Times New Roman"/>
          <w:sz w:val="22"/>
          <w:szCs w:val="22"/>
          <w:lang w:eastAsia="en-GB"/>
        </w:rPr>
        <w:t>ASI</w:t>
      </w:r>
      <w:r w:rsidRPr="00657C51" w:rsidR="005E158E">
        <w:rPr>
          <w:rFonts w:eastAsia="Times New Roman"/>
          <w:sz w:val="22"/>
          <w:szCs w:val="22"/>
          <w:lang w:eastAsia="en-GB"/>
        </w:rPr>
        <w:t xml:space="preserve"> will calculate</w:t>
      </w:r>
      <w:r w:rsidRPr="00657C51" w:rsidR="005E158E">
        <w:rPr>
          <w:rFonts w:eastAsia="Times New Roman"/>
          <w:b/>
          <w:sz w:val="22"/>
          <w:szCs w:val="22"/>
          <w:lang w:eastAsia="en-GB"/>
        </w:rPr>
        <w:t xml:space="preserve"> </w:t>
      </w:r>
      <w:r w:rsidRPr="00657C51" w:rsidR="005E158E">
        <w:rPr>
          <w:rFonts w:eastAsia="Times New Roman"/>
          <w:sz w:val="22"/>
          <w:szCs w:val="22"/>
          <w:lang w:eastAsia="en-GB"/>
        </w:rPr>
        <w:t xml:space="preserve">the amount due to the </w:t>
      </w:r>
      <w:r w:rsidRPr="00657C51" w:rsidR="004E6C8A">
        <w:rPr>
          <w:rFonts w:eastAsia="Times New Roman"/>
          <w:sz w:val="22"/>
          <w:szCs w:val="22"/>
          <w:lang w:eastAsia="en-GB"/>
        </w:rPr>
        <w:t>subgrantee</w:t>
      </w:r>
      <w:r w:rsidRPr="00657C51" w:rsidR="005E158E">
        <w:rPr>
          <w:bCs/>
          <w:sz w:val="22"/>
          <w:szCs w:val="22"/>
        </w:rPr>
        <w:t xml:space="preserve"> </w:t>
      </w:r>
      <w:r w:rsidRPr="00657C51" w:rsidR="005E158E">
        <w:rPr>
          <w:rFonts w:eastAsia="Times New Roman"/>
          <w:sz w:val="22"/>
          <w:szCs w:val="22"/>
          <w:lang w:eastAsia="en-GB"/>
        </w:rPr>
        <w:t xml:space="preserve">on the basis of the report submitted and taking into account the costs incurred and contributions for activities implemented before the end of work </w:t>
      </w:r>
      <w:r w:rsidRPr="00657C51" w:rsidR="005E158E">
        <w:rPr>
          <w:rFonts w:eastAsia="Times New Roman"/>
          <w:sz w:val="22"/>
          <w:szCs w:val="22"/>
          <w:lang w:eastAsia="en-GB"/>
        </w:rPr>
        <w:t>date (see Article 2</w:t>
      </w:r>
      <w:r w:rsidR="00D935C3">
        <w:rPr>
          <w:rFonts w:eastAsia="Times New Roman"/>
          <w:sz w:val="22"/>
          <w:szCs w:val="22"/>
          <w:lang w:eastAsia="en-GB"/>
        </w:rPr>
        <w:t>1</w:t>
      </w:r>
      <w:r w:rsidRPr="00657C51" w:rsidR="005E158E">
        <w:rPr>
          <w:rFonts w:eastAsia="Times New Roman"/>
          <w:sz w:val="22"/>
          <w:szCs w:val="22"/>
          <w:lang w:eastAsia="en-GB"/>
        </w:rPr>
        <w:t xml:space="preserve">). </w:t>
      </w:r>
      <w:r w:rsidRPr="00657C51" w:rsidR="005E158E">
        <w:rPr>
          <w:rFonts w:eastAsia="Times New Roman" w:cs="Times New Roman"/>
          <w:sz w:val="22"/>
          <w:szCs w:val="22"/>
          <w:lang w:eastAsia="en-GB"/>
        </w:rPr>
        <w:t xml:space="preserve">Costs relating to contracts due for execution only after </w:t>
      </w:r>
      <w:r w:rsidRPr="00657C51" w:rsidR="005E158E">
        <w:rPr>
          <w:rFonts w:eastAsia="Times New Roman"/>
          <w:sz w:val="22"/>
          <w:szCs w:val="22"/>
          <w:lang w:eastAsia="en-GB"/>
        </w:rPr>
        <w:t>the end of work</w:t>
      </w:r>
      <w:r w:rsidRPr="00657C51" w:rsidR="005E158E">
        <w:rPr>
          <w:rFonts w:eastAsia="Times New Roman" w:cs="Times New Roman"/>
          <w:sz w:val="22"/>
          <w:szCs w:val="22"/>
          <w:lang w:eastAsia="en-GB"/>
        </w:rPr>
        <w:t xml:space="preserve"> are not eligible.</w:t>
      </w:r>
    </w:p>
    <w:p w:rsidRPr="00657C51" w:rsidR="005E158E" w:rsidP="00061317" w:rsidRDefault="005E158E" w14:paraId="2ECAF92C" w14:textId="1590B34C">
      <w:pPr>
        <w:spacing w:after="120"/>
        <w:rPr>
          <w:sz w:val="22"/>
          <w:szCs w:val="22"/>
          <w:lang w:eastAsia="en-GB"/>
        </w:rPr>
      </w:pPr>
      <w:r w:rsidRPr="00657C51">
        <w:rPr>
          <w:sz w:val="22"/>
          <w:szCs w:val="22"/>
          <w:lang w:eastAsia="en-GB"/>
        </w:rPr>
        <w:t>The information in the termination report must also be included in the periodic report for the next reporting period (see Article 2</w:t>
      </w:r>
      <w:r w:rsidR="00D935C3">
        <w:rPr>
          <w:sz w:val="22"/>
          <w:szCs w:val="22"/>
          <w:lang w:eastAsia="en-GB"/>
        </w:rPr>
        <w:t>0</w:t>
      </w:r>
      <w:r w:rsidRPr="00657C51">
        <w:rPr>
          <w:sz w:val="22"/>
          <w:szCs w:val="22"/>
          <w:lang w:eastAsia="en-GB"/>
        </w:rPr>
        <w:t>).</w:t>
      </w:r>
    </w:p>
    <w:p w:rsidRPr="00657C51" w:rsidR="005E158E" w:rsidP="00061317" w:rsidRDefault="005E158E" w14:paraId="3BC5CCC0" w14:textId="4C05D23F">
      <w:pPr>
        <w:spacing w:after="120"/>
        <w:rPr>
          <w:rFonts w:eastAsia="Times New Roman" w:cs="Times New Roman"/>
          <w:sz w:val="22"/>
          <w:szCs w:val="22"/>
          <w:lang w:eastAsia="en-GB"/>
        </w:rPr>
      </w:pPr>
      <w:r w:rsidRPr="00657C51">
        <w:rPr>
          <w:rFonts w:eastAsia="Times New Roman" w:cs="Times New Roman"/>
          <w:sz w:val="22"/>
          <w:szCs w:val="22"/>
          <w:lang w:eastAsia="en-GB"/>
        </w:rPr>
        <w:t xml:space="preserve">If </w:t>
      </w:r>
      <w:r w:rsidR="007E3720">
        <w:rPr>
          <w:rFonts w:eastAsia="Times New Roman" w:cs="Times New Roman"/>
          <w:sz w:val="22"/>
          <w:szCs w:val="22"/>
          <w:lang w:eastAsia="en-GB"/>
        </w:rPr>
        <w:t>ASI</w:t>
      </w:r>
      <w:r w:rsidRPr="00657C51">
        <w:rPr>
          <w:rFonts w:eastAsia="Times New Roman" w:cs="Times New Roman"/>
          <w:sz w:val="22"/>
          <w:szCs w:val="22"/>
          <w:lang w:eastAsia="en-GB"/>
        </w:rPr>
        <w:t xml:space="preserve"> does not receive the termination report within the deadline, only costs and contributions which are included in an approved periodic report will be taken into account </w:t>
      </w:r>
      <w:r w:rsidRPr="00657C51">
        <w:rPr>
          <w:rFonts w:eastAsia="Times New Roman"/>
          <w:sz w:val="22"/>
          <w:szCs w:val="22"/>
          <w:lang w:eastAsia="en-GB"/>
        </w:rPr>
        <w:t>(no costs/contributions if no periodic report was ever approved)</w:t>
      </w:r>
      <w:r w:rsidRPr="00657C51">
        <w:rPr>
          <w:rFonts w:eastAsia="Times New Roman" w:cs="Times New Roman"/>
          <w:sz w:val="22"/>
          <w:szCs w:val="22"/>
          <w:lang w:eastAsia="en-GB"/>
        </w:rPr>
        <w:t>.</w:t>
      </w:r>
    </w:p>
    <w:p w:rsidRPr="00657C51" w:rsidR="005E158E" w:rsidP="00061317" w:rsidRDefault="005E158E" w14:paraId="2E4CAB55" w14:textId="35A582C7">
      <w:pPr>
        <w:spacing w:after="120"/>
        <w:rPr>
          <w:rFonts w:eastAsia="Times New Roman" w:cs="Times New Roman"/>
          <w:sz w:val="22"/>
          <w:szCs w:val="22"/>
          <w:lang w:eastAsia="en-GB"/>
        </w:rPr>
      </w:pPr>
      <w:r w:rsidRPr="00657C51">
        <w:rPr>
          <w:rFonts w:eastAsia="Times New Roman" w:cs="Times New Roman"/>
          <w:sz w:val="22"/>
          <w:szCs w:val="22"/>
          <w:lang w:eastAsia="en-GB"/>
        </w:rPr>
        <w:t xml:space="preserve">If </w:t>
      </w:r>
      <w:r w:rsidR="007E3720">
        <w:rPr>
          <w:rFonts w:eastAsia="Times New Roman" w:cs="Times New Roman"/>
          <w:sz w:val="22"/>
          <w:szCs w:val="22"/>
          <w:lang w:eastAsia="en-GB"/>
        </w:rPr>
        <w:t>ASI</w:t>
      </w:r>
      <w:r w:rsidRPr="00657C51">
        <w:rPr>
          <w:rFonts w:eastAsia="Times New Roman" w:cs="Times New Roman"/>
          <w:sz w:val="22"/>
          <w:szCs w:val="22"/>
          <w:lang w:eastAsia="en-GB"/>
        </w:rPr>
        <w:t xml:space="preserve"> does not receive the report on the distribution of payments within the deadline, it will consider that:</w:t>
      </w:r>
    </w:p>
    <w:p w:rsidRPr="00657C51" w:rsidR="005E158E" w:rsidP="006C3C0F" w:rsidRDefault="005E158E" w14:paraId="4E559D97" w14:textId="79AE2728">
      <w:pPr>
        <w:numPr>
          <w:ilvl w:val="0"/>
          <w:numId w:val="76"/>
        </w:numPr>
        <w:spacing w:after="120"/>
        <w:ind w:left="714" w:hanging="357"/>
        <w:rPr>
          <w:rFonts w:eastAsia="Times New Roman" w:cs="Times New Roman"/>
          <w:sz w:val="22"/>
          <w:szCs w:val="22"/>
          <w:lang w:eastAsia="en-GB"/>
        </w:rPr>
      </w:pPr>
      <w:r w:rsidRPr="00657C51">
        <w:rPr>
          <w:rFonts w:eastAsia="Times New Roman" w:cs="Times New Roman"/>
          <w:sz w:val="22"/>
          <w:szCs w:val="22"/>
          <w:lang w:eastAsia="en-GB"/>
        </w:rPr>
        <w:t xml:space="preserve">the coordinator did not distribute any payment to the </w:t>
      </w:r>
      <w:r w:rsidRPr="00657C51" w:rsidR="004E6C8A">
        <w:rPr>
          <w:rFonts w:eastAsia="Times New Roman" w:cs="Times New Roman"/>
          <w:sz w:val="22"/>
          <w:szCs w:val="22"/>
          <w:lang w:eastAsia="en-GB"/>
        </w:rPr>
        <w:t>subgrantee</w:t>
      </w:r>
      <w:r w:rsidRPr="00657C51">
        <w:rPr>
          <w:rFonts w:eastAsia="Times New Roman" w:cs="Times New Roman"/>
          <w:sz w:val="22"/>
          <w:szCs w:val="22"/>
          <w:lang w:eastAsia="en-GB"/>
        </w:rPr>
        <w:t xml:space="preserve"> concerned and that</w:t>
      </w:r>
    </w:p>
    <w:p w:rsidRPr="00657C51" w:rsidR="005E158E" w:rsidP="006C3C0F" w:rsidRDefault="005E158E" w14:paraId="458B8F29" w14:textId="08C23641">
      <w:pPr>
        <w:numPr>
          <w:ilvl w:val="0"/>
          <w:numId w:val="76"/>
        </w:numPr>
        <w:spacing w:after="120"/>
        <w:ind w:left="714" w:hanging="357"/>
        <w:rPr>
          <w:rFonts w:eastAsia="Times New Roman" w:cs="Times New Roman"/>
          <w:sz w:val="22"/>
          <w:szCs w:val="22"/>
          <w:lang w:eastAsia="en-GB"/>
        </w:rPr>
      </w:pPr>
      <w:r w:rsidRPr="00657C51">
        <w:rPr>
          <w:rFonts w:eastAsia="Times New Roman" w:cs="Times New Roman"/>
          <w:sz w:val="22"/>
          <w:szCs w:val="22"/>
          <w:lang w:eastAsia="en-GB"/>
        </w:rPr>
        <w:t xml:space="preserve">the </w:t>
      </w:r>
      <w:r w:rsidRPr="00657C51" w:rsidR="004E6C8A">
        <w:rPr>
          <w:rFonts w:eastAsia="Times New Roman" w:cs="Times New Roman"/>
          <w:sz w:val="22"/>
          <w:szCs w:val="22"/>
          <w:lang w:eastAsia="en-GB"/>
        </w:rPr>
        <w:t>subgrantee</w:t>
      </w:r>
      <w:r w:rsidRPr="00657C51">
        <w:rPr>
          <w:rFonts w:eastAsia="Times New Roman" w:cs="Times New Roman"/>
          <w:sz w:val="22"/>
          <w:szCs w:val="22"/>
          <w:lang w:eastAsia="en-GB"/>
        </w:rPr>
        <w:t xml:space="preserve"> concerned must not repay any amount to the coordinator.</w:t>
      </w:r>
    </w:p>
    <w:p w:rsidRPr="00657C51" w:rsidR="005E158E" w:rsidP="00061317" w:rsidRDefault="005E158E" w14:paraId="15FFE18D" w14:textId="01BF6EA3">
      <w:pPr>
        <w:spacing w:after="120"/>
        <w:rPr>
          <w:rFonts w:eastAsia="Times New Roman"/>
          <w:sz w:val="22"/>
          <w:szCs w:val="22"/>
          <w:lang w:eastAsia="en-GB"/>
        </w:rPr>
      </w:pPr>
      <w:r w:rsidRPr="00657C51">
        <w:rPr>
          <w:rFonts w:eastAsia="Times New Roman"/>
          <w:sz w:val="22"/>
          <w:szCs w:val="22"/>
          <w:lang w:eastAsia="en-GB"/>
        </w:rPr>
        <w:t xml:space="preserve">If the second request for amendment is accepted by </w:t>
      </w:r>
      <w:r w:rsidR="007E3720">
        <w:rPr>
          <w:rFonts w:eastAsia="Times New Roman"/>
          <w:sz w:val="22"/>
          <w:szCs w:val="22"/>
          <w:lang w:eastAsia="en-GB"/>
        </w:rPr>
        <w:t>ASI</w:t>
      </w:r>
      <w:r w:rsidRPr="00657C51">
        <w:rPr>
          <w:rFonts w:eastAsia="Times New Roman"/>
          <w:sz w:val="22"/>
          <w:szCs w:val="22"/>
          <w:lang w:eastAsia="en-GB"/>
        </w:rPr>
        <w:t xml:space="preserve">, the Agreement is </w:t>
      </w:r>
      <w:r w:rsidRPr="00657C51">
        <w:rPr>
          <w:rFonts w:eastAsia="Times New Roman"/>
          <w:b/>
          <w:sz w:val="22"/>
          <w:szCs w:val="22"/>
          <w:lang w:eastAsia="en-GB"/>
        </w:rPr>
        <w:t>amended</w:t>
      </w:r>
      <w:r w:rsidRPr="00657C51">
        <w:rPr>
          <w:rFonts w:eastAsia="Times New Roman"/>
          <w:sz w:val="22"/>
          <w:szCs w:val="22"/>
          <w:lang w:eastAsia="en-GB"/>
        </w:rPr>
        <w:t xml:space="preserve"> to introduce the necessary changes (see Arti</w:t>
      </w:r>
      <w:r w:rsidR="00D935C3">
        <w:rPr>
          <w:rFonts w:eastAsia="Times New Roman"/>
          <w:sz w:val="22"/>
          <w:szCs w:val="22"/>
          <w:lang w:eastAsia="en-GB"/>
        </w:rPr>
        <w:t>cle 38</w:t>
      </w:r>
      <w:r w:rsidRPr="00657C51">
        <w:rPr>
          <w:rFonts w:eastAsia="Times New Roman"/>
          <w:sz w:val="22"/>
          <w:szCs w:val="22"/>
          <w:lang w:eastAsia="en-GB"/>
        </w:rPr>
        <w:t>).</w:t>
      </w:r>
    </w:p>
    <w:p w:rsidRPr="00657C51" w:rsidR="005E158E" w:rsidP="00061317" w:rsidRDefault="005E158E" w14:paraId="147CA6E8" w14:textId="7CF1102C">
      <w:pPr>
        <w:spacing w:after="120"/>
        <w:rPr>
          <w:rFonts w:eastAsia="Times New Roman"/>
          <w:sz w:val="22"/>
          <w:szCs w:val="22"/>
          <w:lang w:eastAsia="en-GB"/>
        </w:rPr>
      </w:pPr>
      <w:r w:rsidRPr="00657C51">
        <w:rPr>
          <w:rFonts w:eastAsia="Times New Roman"/>
          <w:sz w:val="22"/>
          <w:szCs w:val="22"/>
          <w:lang w:eastAsia="en-GB"/>
        </w:rPr>
        <w:t xml:space="preserve">If the second request for amendment is rejected by </w:t>
      </w:r>
      <w:r w:rsidR="007E3720">
        <w:rPr>
          <w:rFonts w:eastAsia="Times New Roman"/>
          <w:sz w:val="22"/>
          <w:szCs w:val="22"/>
          <w:lang w:eastAsia="en-GB"/>
        </w:rPr>
        <w:t>ASI</w:t>
      </w:r>
      <w:r w:rsidRPr="00657C51">
        <w:rPr>
          <w:bCs/>
          <w:i/>
          <w:sz w:val="22"/>
          <w:szCs w:val="22"/>
        </w:rPr>
        <w:t xml:space="preserve"> </w:t>
      </w:r>
      <w:r w:rsidRPr="00657C51">
        <w:rPr>
          <w:bCs/>
          <w:sz w:val="22"/>
          <w:szCs w:val="22"/>
        </w:rPr>
        <w:t>(because it calls into question the decision awarding the grant or breaches the principle of equal treatment of applicants), the grant m</w:t>
      </w:r>
      <w:r w:rsidR="00D935C3">
        <w:rPr>
          <w:bCs/>
          <w:sz w:val="22"/>
          <w:szCs w:val="22"/>
        </w:rPr>
        <w:t>ay be terminated (see Article 31</w:t>
      </w:r>
      <w:r w:rsidRPr="00657C51">
        <w:rPr>
          <w:bCs/>
          <w:sz w:val="22"/>
          <w:szCs w:val="22"/>
        </w:rPr>
        <w:t>).</w:t>
      </w:r>
    </w:p>
    <w:p w:rsidRPr="00657C51" w:rsidR="005E158E" w:rsidP="00061317" w:rsidRDefault="005E158E" w14:paraId="0D1BCD1A" w14:textId="405198CF">
      <w:pPr>
        <w:spacing w:after="120"/>
        <w:rPr>
          <w:rFonts w:eastAsia="Times New Roman"/>
          <w:sz w:val="22"/>
          <w:szCs w:val="22"/>
          <w:lang w:eastAsia="en-GB"/>
        </w:rPr>
      </w:pPr>
      <w:r w:rsidRPr="00657C51">
        <w:rPr>
          <w:rFonts w:eastAsia="Times New Roman"/>
          <w:sz w:val="22"/>
          <w:szCs w:val="22"/>
          <w:lang w:eastAsia="en-GB"/>
        </w:rPr>
        <w:t>Improper termination may lead to a reduction of the grant (see Article 31) or grant termination (see Article 3</w:t>
      </w:r>
      <w:r w:rsidR="00D935C3">
        <w:rPr>
          <w:rFonts w:eastAsia="Times New Roman"/>
          <w:sz w:val="22"/>
          <w:szCs w:val="22"/>
          <w:lang w:eastAsia="en-GB"/>
        </w:rPr>
        <w:t>1</w:t>
      </w:r>
      <w:r w:rsidRPr="00657C51">
        <w:rPr>
          <w:rFonts w:eastAsia="Times New Roman"/>
          <w:sz w:val="22"/>
          <w:szCs w:val="22"/>
          <w:lang w:eastAsia="en-GB"/>
        </w:rPr>
        <w:t>).</w:t>
      </w:r>
    </w:p>
    <w:p w:rsidRPr="00657C51" w:rsidR="00D935C3" w:rsidP="00D935C3" w:rsidRDefault="00D935C3" w14:paraId="322C4EDC" w14:textId="77777777">
      <w:pPr>
        <w:spacing w:after="120"/>
        <w:rPr>
          <w:rFonts w:eastAsia="Times New Roman"/>
          <w:sz w:val="22"/>
          <w:szCs w:val="22"/>
          <w:lang w:eastAsia="en-GB"/>
        </w:rPr>
      </w:pPr>
      <w:bookmarkStart w:name="_Toc73646736" w:id="545"/>
      <w:bookmarkStart w:name="_Toc24126665" w:id="546"/>
      <w:bookmarkStart w:name="_Toc24116186" w:id="547"/>
      <w:bookmarkStart w:name="_Toc435109084" w:id="548"/>
      <w:bookmarkStart w:name="_Toc529197791" w:id="549"/>
      <w:r w:rsidRPr="00657C51">
        <w:rPr>
          <w:rFonts w:eastAsia="Times New Roman"/>
          <w:sz w:val="22"/>
          <w:szCs w:val="22"/>
          <w:lang w:eastAsia="en-GB"/>
        </w:rPr>
        <w:t>After termination, the subgrantees’ obligations (in particular Articles 1</w:t>
      </w:r>
      <w:r>
        <w:rPr>
          <w:rFonts w:eastAsia="Times New Roman"/>
          <w:sz w:val="22"/>
          <w:szCs w:val="22"/>
          <w:lang w:eastAsia="en-GB"/>
        </w:rPr>
        <w:t>2</w:t>
      </w:r>
      <w:r w:rsidRPr="00657C51">
        <w:rPr>
          <w:rFonts w:eastAsia="Times New Roman"/>
          <w:sz w:val="22"/>
          <w:szCs w:val="22"/>
          <w:lang w:eastAsia="en-GB"/>
        </w:rPr>
        <w:t xml:space="preserve"> (confidentiality and security), 1</w:t>
      </w:r>
      <w:r>
        <w:rPr>
          <w:rFonts w:eastAsia="Times New Roman"/>
          <w:sz w:val="22"/>
          <w:szCs w:val="22"/>
          <w:lang w:eastAsia="en-GB"/>
        </w:rPr>
        <w:t>5</w:t>
      </w:r>
      <w:r w:rsidRPr="00657C51">
        <w:rPr>
          <w:rFonts w:eastAsia="Times New Roman"/>
          <w:sz w:val="22"/>
          <w:szCs w:val="22"/>
          <w:lang w:eastAsia="en-GB"/>
        </w:rPr>
        <w:t xml:space="preserve"> (IPR), 1</w:t>
      </w:r>
      <w:r>
        <w:rPr>
          <w:rFonts w:eastAsia="Times New Roman"/>
          <w:sz w:val="22"/>
          <w:szCs w:val="22"/>
          <w:lang w:eastAsia="en-GB"/>
        </w:rPr>
        <w:t>6</w:t>
      </w:r>
      <w:r w:rsidRPr="00657C51">
        <w:rPr>
          <w:rFonts w:eastAsia="Times New Roman"/>
          <w:sz w:val="22"/>
          <w:szCs w:val="22"/>
          <w:lang w:eastAsia="en-GB"/>
        </w:rPr>
        <w:t xml:space="preserve"> (communication, dissemination and visibility), 2</w:t>
      </w:r>
      <w:r>
        <w:rPr>
          <w:rFonts w:eastAsia="Times New Roman"/>
          <w:sz w:val="22"/>
          <w:szCs w:val="22"/>
          <w:lang w:eastAsia="en-GB"/>
        </w:rPr>
        <w:t>0</w:t>
      </w:r>
      <w:r w:rsidRPr="00657C51">
        <w:rPr>
          <w:rFonts w:eastAsia="Times New Roman"/>
          <w:sz w:val="22"/>
          <w:szCs w:val="22"/>
          <w:lang w:eastAsia="en-GB"/>
        </w:rPr>
        <w:t xml:space="preserve"> (reporting), 2</w:t>
      </w:r>
      <w:r>
        <w:rPr>
          <w:rFonts w:eastAsia="Times New Roman"/>
          <w:sz w:val="22"/>
          <w:szCs w:val="22"/>
          <w:lang w:eastAsia="en-GB"/>
        </w:rPr>
        <w:t>4</w:t>
      </w:r>
      <w:r w:rsidRPr="00657C51">
        <w:rPr>
          <w:rFonts w:eastAsia="Times New Roman"/>
          <w:sz w:val="22"/>
          <w:szCs w:val="22"/>
          <w:lang w:eastAsia="en-GB"/>
        </w:rPr>
        <w:t xml:space="preserve"> (checks, reviews, audits and investigations), 2</w:t>
      </w:r>
      <w:r>
        <w:rPr>
          <w:rFonts w:eastAsia="Times New Roman"/>
          <w:sz w:val="22"/>
          <w:szCs w:val="22"/>
          <w:lang w:eastAsia="en-GB"/>
        </w:rPr>
        <w:t>5</w:t>
      </w:r>
      <w:r w:rsidRPr="00657C51">
        <w:rPr>
          <w:rFonts w:eastAsia="Times New Roman"/>
          <w:sz w:val="22"/>
          <w:szCs w:val="22"/>
          <w:lang w:eastAsia="en-GB"/>
        </w:rPr>
        <w:t xml:space="preserve"> (impact evaluation), 2</w:t>
      </w:r>
      <w:r>
        <w:rPr>
          <w:rFonts w:eastAsia="Times New Roman"/>
          <w:sz w:val="22"/>
          <w:szCs w:val="22"/>
          <w:lang w:eastAsia="en-GB"/>
        </w:rPr>
        <w:t>6 (rejections), 27 (grant reduction) and 41</w:t>
      </w:r>
      <w:r w:rsidRPr="00657C51">
        <w:rPr>
          <w:rFonts w:eastAsia="Times New Roman"/>
          <w:sz w:val="22"/>
          <w:szCs w:val="22"/>
          <w:lang w:eastAsia="en-GB"/>
        </w:rPr>
        <w:t xml:space="preserve"> (assignment of claims)) continue to apply.</w:t>
      </w:r>
    </w:p>
    <w:p w:rsidRPr="001748F5" w:rsidR="005E158E" w:rsidP="00061317" w:rsidRDefault="00D935C3" w14:paraId="2E55957B" w14:textId="48B46717">
      <w:pPr>
        <w:pStyle w:val="Titolo5"/>
        <w:spacing w:after="120"/>
        <w:rPr>
          <w:rFonts w:ascii="Segoe UI Semibold" w:hAnsi="Segoe UI Semibold"/>
          <w:bCs/>
          <w:color w:val="auto"/>
          <w:spacing w:val="-10"/>
          <w:kern w:val="28"/>
          <w:sz w:val="32"/>
          <w:szCs w:val="32"/>
          <w:lang w:eastAsia="ja-JP"/>
        </w:rPr>
      </w:pPr>
      <w:r>
        <w:rPr>
          <w:rFonts w:ascii="Segoe UI Semibold" w:hAnsi="Segoe UI Semibold"/>
          <w:bCs/>
          <w:color w:val="auto"/>
          <w:spacing w:val="-10"/>
          <w:kern w:val="28"/>
          <w:sz w:val="32"/>
          <w:szCs w:val="32"/>
          <w:lang w:eastAsia="ja-JP"/>
        </w:rPr>
        <w:t>31</w:t>
      </w:r>
      <w:r w:rsidRPr="001748F5" w:rsidR="005E158E">
        <w:rPr>
          <w:rFonts w:ascii="Segoe UI Semibold" w:hAnsi="Segoe UI Semibold"/>
          <w:bCs/>
          <w:color w:val="auto"/>
          <w:spacing w:val="-10"/>
          <w:kern w:val="28"/>
          <w:sz w:val="32"/>
          <w:szCs w:val="32"/>
          <w:lang w:eastAsia="ja-JP"/>
        </w:rPr>
        <w:t>.3</w:t>
      </w:r>
      <w:r w:rsidRPr="001748F5" w:rsidR="005E158E">
        <w:rPr>
          <w:rFonts w:ascii="Segoe UI Semibold" w:hAnsi="Segoe UI Semibold"/>
          <w:bCs/>
          <w:color w:val="auto"/>
          <w:spacing w:val="-10"/>
          <w:kern w:val="28"/>
          <w:sz w:val="32"/>
          <w:szCs w:val="32"/>
          <w:lang w:eastAsia="ja-JP"/>
        </w:rPr>
        <w:tab/>
      </w:r>
      <w:r w:rsidR="001748F5">
        <w:rPr>
          <w:rFonts w:ascii="Segoe UI Semibold" w:hAnsi="Segoe UI Semibold"/>
          <w:bCs/>
          <w:color w:val="auto"/>
          <w:spacing w:val="-10"/>
          <w:kern w:val="28"/>
          <w:sz w:val="32"/>
          <w:szCs w:val="32"/>
          <w:lang w:eastAsia="ja-JP"/>
        </w:rPr>
        <w:t>Sub-</w:t>
      </w:r>
      <w:r w:rsidR="008A21F3">
        <w:rPr>
          <w:rFonts w:ascii="Segoe UI Semibold" w:hAnsi="Segoe UI Semibold"/>
          <w:bCs/>
          <w:color w:val="auto"/>
          <w:spacing w:val="-10"/>
          <w:kern w:val="28"/>
          <w:sz w:val="32"/>
          <w:szCs w:val="32"/>
          <w:lang w:eastAsia="ja-JP"/>
        </w:rPr>
        <w:t>G</w:t>
      </w:r>
      <w:r w:rsidR="001748F5">
        <w:rPr>
          <w:rFonts w:ascii="Segoe UI Semibold" w:hAnsi="Segoe UI Semibold"/>
          <w:bCs/>
          <w:color w:val="auto"/>
          <w:spacing w:val="-10"/>
          <w:kern w:val="28"/>
          <w:sz w:val="32"/>
          <w:szCs w:val="32"/>
          <w:lang w:eastAsia="ja-JP"/>
        </w:rPr>
        <w:t xml:space="preserve">rant </w:t>
      </w:r>
      <w:r w:rsidR="00833C97">
        <w:rPr>
          <w:rFonts w:ascii="Segoe UI Semibold" w:hAnsi="Segoe UI Semibold"/>
          <w:bCs/>
          <w:color w:val="auto"/>
          <w:spacing w:val="-10"/>
          <w:kern w:val="28"/>
          <w:sz w:val="32"/>
          <w:szCs w:val="32"/>
          <w:lang w:eastAsia="ja-JP"/>
        </w:rPr>
        <w:t xml:space="preserve">or </w:t>
      </w:r>
      <w:r w:rsidRPr="001748F5" w:rsidR="004E6C8A">
        <w:rPr>
          <w:rFonts w:ascii="Segoe UI Semibold" w:hAnsi="Segoe UI Semibold"/>
          <w:bCs/>
          <w:color w:val="auto"/>
          <w:spacing w:val="-10"/>
          <w:kern w:val="28"/>
          <w:sz w:val="32"/>
          <w:szCs w:val="32"/>
          <w:lang w:eastAsia="ja-JP"/>
        </w:rPr>
        <w:t>subgrantee</w:t>
      </w:r>
      <w:r w:rsidRPr="001748F5" w:rsidR="005E158E">
        <w:rPr>
          <w:rFonts w:ascii="Segoe UI Semibold" w:hAnsi="Segoe UI Semibold"/>
          <w:bCs/>
          <w:color w:val="auto"/>
          <w:spacing w:val="-10"/>
          <w:kern w:val="28"/>
          <w:sz w:val="32"/>
          <w:szCs w:val="32"/>
          <w:lang w:eastAsia="ja-JP"/>
        </w:rPr>
        <w:t xml:space="preserve"> termination</w:t>
      </w:r>
      <w:bookmarkEnd w:id="545"/>
      <w:bookmarkEnd w:id="546"/>
      <w:bookmarkEnd w:id="547"/>
      <w:r w:rsidR="001748F5">
        <w:rPr>
          <w:rFonts w:ascii="Segoe UI Semibold" w:hAnsi="Segoe UI Semibold"/>
          <w:bCs/>
          <w:color w:val="auto"/>
          <w:spacing w:val="-10"/>
          <w:kern w:val="28"/>
          <w:sz w:val="32"/>
          <w:szCs w:val="32"/>
          <w:lang w:eastAsia="ja-JP"/>
        </w:rPr>
        <w:t xml:space="preserve"> initiated by </w:t>
      </w:r>
      <w:r w:rsidR="007E3720">
        <w:rPr>
          <w:rFonts w:ascii="Segoe UI Semibold" w:hAnsi="Segoe UI Semibold"/>
          <w:bCs/>
          <w:color w:val="auto"/>
          <w:spacing w:val="-10"/>
          <w:kern w:val="28"/>
          <w:sz w:val="32"/>
          <w:szCs w:val="32"/>
          <w:lang w:eastAsia="ja-JP"/>
        </w:rPr>
        <w:t>ASI</w:t>
      </w:r>
      <w:r w:rsidRPr="001748F5" w:rsidR="005E158E">
        <w:rPr>
          <w:rFonts w:ascii="Segoe UI Semibold" w:hAnsi="Segoe UI Semibold"/>
          <w:bCs/>
          <w:color w:val="auto"/>
          <w:spacing w:val="-10"/>
          <w:kern w:val="28"/>
          <w:sz w:val="32"/>
          <w:szCs w:val="32"/>
          <w:lang w:eastAsia="ja-JP"/>
        </w:rPr>
        <w:t xml:space="preserve"> </w:t>
      </w:r>
      <w:bookmarkEnd w:id="548"/>
      <w:bookmarkEnd w:id="549"/>
    </w:p>
    <w:p w:rsidRPr="00657C51" w:rsidR="005E158E" w:rsidP="00061317" w:rsidRDefault="00D935C3" w14:paraId="24545C56" w14:textId="31635874">
      <w:pPr>
        <w:spacing w:after="120"/>
        <w:ind w:left="1134" w:hanging="1134"/>
        <w:rPr>
          <w:rFonts w:eastAsia="Times New Roman"/>
          <w:b/>
          <w:sz w:val="22"/>
          <w:szCs w:val="22"/>
          <w:lang w:eastAsia="en-GB"/>
        </w:rPr>
      </w:pPr>
      <w:r>
        <w:rPr>
          <w:rFonts w:eastAsia="Times New Roman"/>
          <w:b/>
          <w:sz w:val="22"/>
          <w:szCs w:val="22"/>
          <w:lang w:eastAsia="en-GB"/>
        </w:rPr>
        <w:t>31</w:t>
      </w:r>
      <w:r w:rsidRPr="00657C51" w:rsidR="005E158E">
        <w:rPr>
          <w:rFonts w:eastAsia="Times New Roman"/>
          <w:b/>
          <w:sz w:val="22"/>
          <w:szCs w:val="22"/>
          <w:lang w:eastAsia="en-GB"/>
        </w:rPr>
        <w:t>.3.1 Conditions</w:t>
      </w:r>
    </w:p>
    <w:p w:rsidRPr="00657C51" w:rsidR="005E158E" w:rsidP="00061317" w:rsidRDefault="007E3720" w14:paraId="5367221D" w14:textId="00FC300A">
      <w:pPr>
        <w:spacing w:after="120"/>
        <w:rPr>
          <w:rFonts w:eastAsia="Times New Roman"/>
          <w:sz w:val="22"/>
          <w:szCs w:val="22"/>
          <w:lang w:eastAsia="en-GB"/>
        </w:rPr>
      </w:pPr>
      <w:r>
        <w:rPr>
          <w:rFonts w:eastAsia="Times New Roman"/>
          <w:sz w:val="22"/>
          <w:szCs w:val="22"/>
          <w:lang w:eastAsia="en-GB"/>
        </w:rPr>
        <w:t>ASI</w:t>
      </w:r>
      <w:r w:rsidRPr="00657C51" w:rsidR="005E158E">
        <w:rPr>
          <w:rFonts w:eastAsia="Times New Roman"/>
          <w:sz w:val="22"/>
          <w:szCs w:val="22"/>
          <w:lang w:eastAsia="en-GB"/>
        </w:rPr>
        <w:t xml:space="preserve"> may terminate the grant or the participation of one or more </w:t>
      </w:r>
      <w:r w:rsidRPr="00657C51" w:rsidR="001748F5">
        <w:rPr>
          <w:rFonts w:eastAsia="Times New Roman"/>
          <w:sz w:val="22"/>
          <w:szCs w:val="22"/>
          <w:lang w:eastAsia="en-GB"/>
        </w:rPr>
        <w:t>subgrantees</w:t>
      </w:r>
      <w:r w:rsidRPr="00657C51" w:rsidR="005E158E">
        <w:rPr>
          <w:rFonts w:eastAsia="Times New Roman"/>
          <w:sz w:val="22"/>
          <w:szCs w:val="22"/>
          <w:lang w:eastAsia="en-GB"/>
        </w:rPr>
        <w:t>, if:</w:t>
      </w:r>
    </w:p>
    <w:p w:rsidRPr="00657C51" w:rsidR="000738AD" w:rsidP="006C3C0F" w:rsidRDefault="000738AD" w14:paraId="5A4E4586" w14:textId="7EDC0309">
      <w:pPr>
        <w:pStyle w:val="Paragrafoelenco"/>
        <w:numPr>
          <w:ilvl w:val="0"/>
          <w:numId w:val="77"/>
        </w:numPr>
        <w:rPr>
          <w:rFonts w:eastAsia="Times New Roman"/>
          <w:color w:val="auto"/>
          <w:lang w:val="pl-PL" w:eastAsia="en-GB"/>
        </w:rPr>
      </w:pPr>
      <w:r w:rsidRPr="00657C51">
        <w:rPr>
          <w:rFonts w:eastAsia="Times New Roman"/>
          <w:b/>
          <w:color w:val="auto"/>
          <w:lang w:val="pl-PL" w:eastAsia="en-GB"/>
        </w:rPr>
        <w:t xml:space="preserve">the technical requirements at the Critical Intermediate Reviews or the Pre-FAR Review </w:t>
      </w:r>
      <w:r w:rsidRPr="00657C51" w:rsidR="000526CC">
        <w:rPr>
          <w:rFonts w:eastAsia="Times New Roman"/>
          <w:b/>
          <w:color w:val="auto"/>
          <w:lang w:val="pl-PL" w:eastAsia="en-GB"/>
        </w:rPr>
        <w:t xml:space="preserve">are not met by the subgrantees </w:t>
      </w:r>
      <w:r w:rsidRPr="00657C51" w:rsidR="003577E8">
        <w:rPr>
          <w:rFonts w:eastAsia="Times New Roman"/>
          <w:b/>
          <w:color w:val="auto"/>
          <w:lang w:val="pl-PL" w:eastAsia="en-GB"/>
        </w:rPr>
        <w:t xml:space="preserve">and the achievement of the project </w:t>
      </w:r>
      <w:r w:rsidRPr="00657C51" w:rsidR="001C02D5">
        <w:rPr>
          <w:rFonts w:eastAsia="Times New Roman"/>
          <w:b/>
          <w:color w:val="auto"/>
          <w:lang w:val="pl-PL" w:eastAsia="en-GB"/>
        </w:rPr>
        <w:t xml:space="preserve">as described in Annex 1 </w:t>
      </w:r>
      <w:r w:rsidRPr="00657C51" w:rsidR="003577E8">
        <w:rPr>
          <w:rFonts w:eastAsia="Times New Roman"/>
          <w:b/>
          <w:color w:val="auto"/>
          <w:lang w:val="pl-PL" w:eastAsia="en-GB"/>
        </w:rPr>
        <w:t>is considered compromised. In that case, and only at the stated Reviews (CIR, Pre-FAR)</w:t>
      </w:r>
      <w:r w:rsidRPr="00657C51" w:rsidR="003577E8">
        <w:rPr>
          <w:rFonts w:eastAsia="Times New Roman"/>
          <w:color w:val="auto"/>
          <w:lang w:val="pl-PL" w:eastAsia="en-GB"/>
        </w:rPr>
        <w:t>,</w:t>
      </w:r>
      <w:r w:rsidRPr="00657C51" w:rsidR="003577E8">
        <w:rPr>
          <w:rFonts w:eastAsia="Times New Roman"/>
          <w:b/>
          <w:color w:val="auto"/>
          <w:lang w:val="pl-PL" w:eastAsia="en-GB"/>
        </w:rPr>
        <w:t xml:space="preserve"> the EUSST Partnership and </w:t>
      </w:r>
      <w:r w:rsidRPr="00657C51">
        <w:rPr>
          <w:rFonts w:eastAsia="Times New Roman"/>
          <w:b/>
          <w:color w:val="auto"/>
          <w:lang w:val="pl-PL" w:eastAsia="en-GB"/>
        </w:rPr>
        <w:t>the European Commission Delegates</w:t>
      </w:r>
      <w:r w:rsidRPr="00657C51" w:rsidR="003577E8">
        <w:rPr>
          <w:rFonts w:eastAsia="Times New Roman"/>
          <w:b/>
          <w:color w:val="auto"/>
          <w:lang w:val="pl-PL" w:eastAsia="en-GB"/>
        </w:rPr>
        <w:t xml:space="preserve"> can decide against conti</w:t>
      </w:r>
      <w:r w:rsidRPr="00657C51" w:rsidR="000526CC">
        <w:rPr>
          <w:rFonts w:eastAsia="Times New Roman"/>
          <w:b/>
          <w:color w:val="auto"/>
          <w:lang w:val="pl-PL" w:eastAsia="en-GB"/>
        </w:rPr>
        <w:t>n</w:t>
      </w:r>
      <w:r w:rsidRPr="00657C51" w:rsidR="003577E8">
        <w:rPr>
          <w:rFonts w:eastAsia="Times New Roman"/>
          <w:b/>
          <w:color w:val="auto"/>
          <w:lang w:val="pl-PL" w:eastAsia="en-GB"/>
        </w:rPr>
        <w:t>uation of the project</w:t>
      </w:r>
    </w:p>
    <w:p w:rsidRPr="00657C51" w:rsidR="005E158E" w:rsidP="006C3C0F" w:rsidRDefault="005E158E" w14:paraId="7B3ED787" w14:textId="7B6E876C">
      <w:pPr>
        <w:numPr>
          <w:ilvl w:val="0"/>
          <w:numId w:val="77"/>
        </w:numPr>
        <w:spacing w:after="120"/>
        <w:rPr>
          <w:rFonts w:eastAsia="Times New Roman"/>
          <w:color w:val="000000"/>
          <w:sz w:val="22"/>
          <w:szCs w:val="22"/>
          <w:lang w:eastAsia="en-GB"/>
        </w:rPr>
      </w:pPr>
      <w:r w:rsidRPr="00657C51">
        <w:rPr>
          <w:rFonts w:eastAsia="Times New Roman"/>
          <w:sz w:val="22"/>
          <w:szCs w:val="22"/>
          <w:lang w:eastAsia="en-GB"/>
        </w:rPr>
        <w:t xml:space="preserve">a change to the </w:t>
      </w:r>
      <w:r w:rsidRPr="00657C51" w:rsidR="004E6C8A">
        <w:rPr>
          <w:rFonts w:eastAsia="Times New Roman"/>
          <w:sz w:val="22"/>
          <w:szCs w:val="22"/>
          <w:lang w:eastAsia="en-GB"/>
        </w:rPr>
        <w:t>p</w:t>
      </w:r>
      <w:r w:rsidRPr="00657C51" w:rsidR="004E6C8A">
        <w:rPr>
          <w:rFonts w:eastAsia="Times New Roman"/>
          <w:color w:val="000000"/>
          <w:sz w:val="22"/>
          <w:szCs w:val="22"/>
          <w:lang w:eastAsia="en-GB"/>
        </w:rPr>
        <w:t>roject</w:t>
      </w:r>
      <w:r w:rsidRPr="00657C51">
        <w:rPr>
          <w:rFonts w:eastAsia="Times New Roman"/>
          <w:color w:val="000000"/>
          <w:sz w:val="22"/>
          <w:szCs w:val="22"/>
          <w:lang w:eastAsia="en-GB"/>
        </w:rPr>
        <w:t xml:space="preserve"> or the legal, financial, technical, organisational or ownership situation of a </w:t>
      </w:r>
      <w:r w:rsidRPr="00657C51" w:rsidR="004E6C8A">
        <w:rPr>
          <w:rFonts w:eastAsia="Times New Roman"/>
          <w:color w:val="000000"/>
          <w:sz w:val="22"/>
          <w:szCs w:val="22"/>
          <w:lang w:eastAsia="en-GB"/>
        </w:rPr>
        <w:t>subgrantee</w:t>
      </w:r>
      <w:r w:rsidRPr="00657C51">
        <w:rPr>
          <w:rFonts w:eastAsia="Times New Roman"/>
          <w:color w:val="000000"/>
          <w:sz w:val="22"/>
          <w:szCs w:val="22"/>
          <w:lang w:eastAsia="en-GB"/>
        </w:rPr>
        <w:t xml:space="preserve"> is likely to substantially affect the implementation of the </w:t>
      </w:r>
      <w:r w:rsidRPr="00657C51" w:rsidR="004E6C8A">
        <w:rPr>
          <w:rFonts w:eastAsia="Times New Roman"/>
          <w:color w:val="000000"/>
          <w:sz w:val="22"/>
          <w:szCs w:val="22"/>
          <w:lang w:eastAsia="en-GB"/>
        </w:rPr>
        <w:t>project</w:t>
      </w:r>
      <w:r w:rsidRPr="00657C51">
        <w:rPr>
          <w:rFonts w:eastAsia="Times New Roman"/>
          <w:color w:val="000000"/>
          <w:sz w:val="22"/>
          <w:szCs w:val="22"/>
          <w:lang w:eastAsia="en-GB"/>
        </w:rPr>
        <w:t xml:space="preserve"> or calls into question the decision to award the grant (including changes linked to one of the exclusion grounds listed in the declaration of honour)</w:t>
      </w:r>
    </w:p>
    <w:p w:rsidRPr="00657C51" w:rsidR="005E158E" w:rsidP="006C3C0F" w:rsidRDefault="000738AD" w14:paraId="34DF4E27" w14:textId="180D910F">
      <w:pPr>
        <w:numPr>
          <w:ilvl w:val="0"/>
          <w:numId w:val="77"/>
        </w:numPr>
        <w:spacing w:after="120"/>
        <w:rPr>
          <w:rFonts w:eastAsia="Times New Roman"/>
          <w:sz w:val="22"/>
          <w:szCs w:val="22"/>
          <w:lang w:eastAsia="en-GB"/>
        </w:rPr>
      </w:pPr>
      <w:r w:rsidRPr="00657C51">
        <w:rPr>
          <w:rFonts w:eastAsia="Times New Roman"/>
          <w:color w:val="000000"/>
          <w:sz w:val="22"/>
          <w:szCs w:val="22"/>
          <w:lang w:eastAsia="en-GB"/>
        </w:rPr>
        <w:t xml:space="preserve">in case of implementation by a consortium, </w:t>
      </w:r>
      <w:r w:rsidRPr="00657C51" w:rsidR="005E158E">
        <w:rPr>
          <w:rFonts w:eastAsia="Times New Roman"/>
          <w:color w:val="000000"/>
          <w:sz w:val="22"/>
          <w:szCs w:val="22"/>
          <w:lang w:eastAsia="en-GB"/>
        </w:rPr>
        <w:t xml:space="preserve">following termination of one or more </w:t>
      </w:r>
      <w:r w:rsidRPr="00657C51" w:rsidR="001748F5">
        <w:rPr>
          <w:rFonts w:eastAsia="Times New Roman"/>
          <w:color w:val="000000"/>
          <w:sz w:val="22"/>
          <w:szCs w:val="22"/>
          <w:lang w:eastAsia="en-GB"/>
        </w:rPr>
        <w:t>subgrantees</w:t>
      </w:r>
      <w:r w:rsidRPr="00657C51" w:rsidR="005E158E">
        <w:rPr>
          <w:rFonts w:eastAsia="Times New Roman"/>
          <w:color w:val="000000"/>
          <w:sz w:val="22"/>
          <w:szCs w:val="22"/>
          <w:lang w:eastAsia="en-GB"/>
        </w:rPr>
        <w:t xml:space="preserve">, the necessary changes to the Agreement (and their impact on the </w:t>
      </w:r>
      <w:r w:rsidRPr="00657C51" w:rsidR="004E6C8A">
        <w:rPr>
          <w:rFonts w:eastAsia="Times New Roman"/>
          <w:color w:val="000000"/>
          <w:sz w:val="22"/>
          <w:szCs w:val="22"/>
          <w:lang w:eastAsia="en-GB"/>
        </w:rPr>
        <w:t>project</w:t>
      </w:r>
      <w:r w:rsidRPr="00657C51" w:rsidR="005E158E">
        <w:rPr>
          <w:rFonts w:eastAsia="Times New Roman"/>
          <w:color w:val="000000"/>
          <w:sz w:val="22"/>
          <w:szCs w:val="22"/>
          <w:lang w:eastAsia="en-GB"/>
        </w:rPr>
        <w:t xml:space="preserve">) would </w:t>
      </w:r>
      <w:r w:rsidRPr="00657C51" w:rsidR="005E158E">
        <w:rPr>
          <w:rFonts w:eastAsia="Times New Roman"/>
          <w:sz w:val="22"/>
          <w:szCs w:val="22"/>
          <w:lang w:eastAsia="en-GB"/>
        </w:rPr>
        <w:t xml:space="preserve">call into question the decision awarding the grant or breach the principle of equal treatment of applicants </w:t>
      </w:r>
    </w:p>
    <w:p w:rsidRPr="00657C51" w:rsidR="005E158E" w:rsidP="006C3C0F" w:rsidRDefault="005E158E" w14:paraId="75C60E99" w14:textId="3D607F7C">
      <w:pPr>
        <w:numPr>
          <w:ilvl w:val="0"/>
          <w:numId w:val="77"/>
        </w:numPr>
        <w:spacing w:after="120"/>
        <w:rPr>
          <w:rFonts w:eastAsia="Times New Roman"/>
          <w:color w:val="000000"/>
          <w:sz w:val="22"/>
          <w:szCs w:val="22"/>
          <w:lang w:eastAsia="en-GB"/>
        </w:rPr>
      </w:pPr>
      <w:r w:rsidRPr="00657C51">
        <w:rPr>
          <w:rFonts w:eastAsia="Times New Roman"/>
          <w:color w:val="000000"/>
          <w:sz w:val="22"/>
          <w:szCs w:val="22"/>
          <w:lang w:eastAsia="en-GB"/>
        </w:rPr>
        <w:t xml:space="preserve">implementation of the </w:t>
      </w:r>
      <w:r w:rsidRPr="00657C51" w:rsidR="004E6C8A">
        <w:rPr>
          <w:rFonts w:eastAsia="Times New Roman"/>
          <w:color w:val="000000"/>
          <w:sz w:val="22"/>
          <w:szCs w:val="22"/>
          <w:lang w:eastAsia="en-GB"/>
        </w:rPr>
        <w:t>project</w:t>
      </w:r>
      <w:r w:rsidRPr="00657C51">
        <w:rPr>
          <w:rFonts w:eastAsia="Times New Roman"/>
          <w:color w:val="000000"/>
          <w:sz w:val="22"/>
          <w:szCs w:val="22"/>
          <w:lang w:eastAsia="en-GB"/>
        </w:rPr>
        <w:t xml:space="preserve"> has become impossible or the changes necessary for its continuation would </w:t>
      </w:r>
      <w:r w:rsidRPr="00657C51">
        <w:rPr>
          <w:rFonts w:eastAsia="Times New Roman"/>
          <w:sz w:val="22"/>
          <w:szCs w:val="22"/>
          <w:lang w:eastAsia="en-GB"/>
        </w:rPr>
        <w:t>call into question the decision awarding the grant or breach the principle of equal treatment of applicants</w:t>
      </w:r>
    </w:p>
    <w:p w:rsidRPr="00657C51" w:rsidR="0003213C" w:rsidP="006C3C0F" w:rsidRDefault="0003213C" w14:paraId="06BC090A" w14:textId="01876567">
      <w:pPr>
        <w:numPr>
          <w:ilvl w:val="0"/>
          <w:numId w:val="77"/>
        </w:numPr>
        <w:spacing w:after="120"/>
        <w:rPr>
          <w:rFonts w:eastAsia="Times New Roman"/>
          <w:color w:val="000000"/>
          <w:sz w:val="22"/>
          <w:szCs w:val="22"/>
          <w:lang w:eastAsia="en-GB"/>
        </w:rPr>
      </w:pPr>
      <w:r w:rsidRPr="00657C51">
        <w:rPr>
          <w:rFonts w:eastAsia="Times New Roman"/>
          <w:b/>
          <w:color w:val="000000"/>
          <w:sz w:val="22"/>
          <w:szCs w:val="22"/>
          <w:lang w:eastAsia="en-GB"/>
        </w:rPr>
        <w:t>a subgrantee is no longer compliant with the condition for partic</w:t>
      </w:r>
      <w:r w:rsidR="00D935C3">
        <w:rPr>
          <w:rFonts w:eastAsia="Times New Roman"/>
          <w:b/>
          <w:color w:val="000000"/>
          <w:sz w:val="22"/>
          <w:szCs w:val="22"/>
          <w:lang w:eastAsia="en-GB"/>
        </w:rPr>
        <w:t>ipation set out under Article 9</w:t>
      </w:r>
    </w:p>
    <w:p w:rsidRPr="00657C51" w:rsidR="005E158E" w:rsidP="006C3C0F" w:rsidRDefault="005E158E" w14:paraId="4A2AFB04" w14:textId="0E0F9461">
      <w:pPr>
        <w:numPr>
          <w:ilvl w:val="0"/>
          <w:numId w:val="77"/>
        </w:numPr>
        <w:spacing w:after="120"/>
        <w:rPr>
          <w:rFonts w:eastAsia="Times New Roman"/>
          <w:color w:val="000000"/>
          <w:sz w:val="22"/>
          <w:szCs w:val="22"/>
          <w:lang w:eastAsia="en-GB"/>
        </w:rPr>
      </w:pPr>
      <w:r w:rsidRPr="00657C51">
        <w:rPr>
          <w:rFonts w:eastAsia="Times New Roman"/>
          <w:color w:val="000000"/>
          <w:sz w:val="22"/>
          <w:szCs w:val="22"/>
          <w:lang w:eastAsia="en-GB"/>
        </w:rPr>
        <w:t xml:space="preserve">a </w:t>
      </w:r>
      <w:r w:rsidRPr="00657C51" w:rsidR="004E6C8A">
        <w:rPr>
          <w:rFonts w:eastAsia="Times New Roman"/>
          <w:color w:val="000000"/>
          <w:sz w:val="22"/>
          <w:szCs w:val="22"/>
          <w:lang w:eastAsia="en-GB"/>
        </w:rPr>
        <w:t>subgrantee</w:t>
      </w:r>
      <w:r w:rsidRPr="00657C51">
        <w:rPr>
          <w:rFonts w:eastAsia="Times New Roman"/>
          <w:color w:val="000000"/>
          <w:sz w:val="22"/>
          <w:szCs w:val="22"/>
          <w:lang w:eastAsia="en-GB"/>
        </w:rPr>
        <w:t xml:space="preserve"> (or person with unlimited liability for its debts) is subject to bankruptcy  proceedings or similar (including insolvency, winding-up, administration by a liquidator or court, arrangement with creditors, suspension of business activities, etc.)</w:t>
      </w:r>
    </w:p>
    <w:p w:rsidRPr="00657C51" w:rsidR="005E158E" w:rsidP="006C3C0F" w:rsidRDefault="005E158E" w14:paraId="6DECB6F8" w14:textId="0752AED9">
      <w:pPr>
        <w:numPr>
          <w:ilvl w:val="0"/>
          <w:numId w:val="77"/>
        </w:numPr>
        <w:spacing w:after="120"/>
        <w:rPr>
          <w:rFonts w:eastAsia="Times New Roman"/>
          <w:color w:val="000000"/>
          <w:sz w:val="22"/>
          <w:szCs w:val="22"/>
          <w:lang w:eastAsia="en-GB"/>
        </w:rPr>
      </w:pPr>
      <w:r w:rsidRPr="00657C51">
        <w:rPr>
          <w:rFonts w:eastAsia="Times New Roman"/>
          <w:color w:val="000000"/>
          <w:sz w:val="22"/>
          <w:szCs w:val="22"/>
          <w:lang w:eastAsia="en-GB"/>
        </w:rPr>
        <w:t xml:space="preserve">a </w:t>
      </w:r>
      <w:r w:rsidRPr="00657C51" w:rsidR="004E6C8A">
        <w:rPr>
          <w:rFonts w:eastAsia="Times New Roman"/>
          <w:color w:val="000000"/>
          <w:sz w:val="22"/>
          <w:szCs w:val="22"/>
          <w:lang w:eastAsia="en-GB"/>
        </w:rPr>
        <w:t>subgrantee</w:t>
      </w:r>
      <w:r w:rsidRPr="00657C51">
        <w:rPr>
          <w:rFonts w:eastAsia="Times New Roman"/>
          <w:color w:val="000000"/>
          <w:sz w:val="22"/>
          <w:szCs w:val="22"/>
          <w:lang w:eastAsia="en-GB"/>
        </w:rPr>
        <w:t xml:space="preserve"> (or person with unlimited liability for its debts) is in breach of social security or tax obligations</w:t>
      </w:r>
    </w:p>
    <w:p w:rsidRPr="00657C51" w:rsidR="005E158E" w:rsidP="006C3C0F" w:rsidRDefault="005E158E" w14:paraId="2D34453A" w14:textId="79E079A4">
      <w:pPr>
        <w:numPr>
          <w:ilvl w:val="0"/>
          <w:numId w:val="77"/>
        </w:numPr>
        <w:spacing w:after="120"/>
        <w:rPr>
          <w:rFonts w:eastAsia="Times New Roman"/>
          <w:color w:val="000000"/>
          <w:sz w:val="22"/>
          <w:szCs w:val="22"/>
          <w:lang w:eastAsia="en-GB"/>
        </w:rPr>
      </w:pPr>
      <w:r w:rsidRPr="00657C51">
        <w:rPr>
          <w:rFonts w:eastAsia="Times New Roman"/>
          <w:color w:val="000000"/>
          <w:sz w:val="22"/>
          <w:szCs w:val="22"/>
          <w:lang w:eastAsia="en-GB"/>
        </w:rPr>
        <w:t xml:space="preserve"> a </w:t>
      </w:r>
      <w:r w:rsidRPr="00657C51" w:rsidR="004E6C8A">
        <w:rPr>
          <w:rFonts w:eastAsia="Times New Roman"/>
          <w:color w:val="000000"/>
          <w:sz w:val="22"/>
          <w:szCs w:val="22"/>
          <w:lang w:eastAsia="en-GB"/>
        </w:rPr>
        <w:t>subgrantee</w:t>
      </w:r>
      <w:r w:rsidRPr="00657C51">
        <w:rPr>
          <w:rFonts w:eastAsia="Times New Roman"/>
          <w:color w:val="000000"/>
          <w:sz w:val="22"/>
          <w:szCs w:val="22"/>
          <w:lang w:eastAsia="en-GB"/>
        </w:rPr>
        <w:t xml:space="preserve"> (or person having powers of representation, decision-making or control, or person essential for the award/implementation of the grant) has been found guilty of grave professional misconduct</w:t>
      </w:r>
    </w:p>
    <w:p w:rsidRPr="00657C51" w:rsidR="005E158E" w:rsidP="006C3C0F" w:rsidRDefault="005E158E" w14:paraId="495082BC" w14:textId="36371170">
      <w:pPr>
        <w:numPr>
          <w:ilvl w:val="0"/>
          <w:numId w:val="77"/>
        </w:numPr>
        <w:spacing w:after="120"/>
        <w:rPr>
          <w:rFonts w:eastAsia="Times New Roman"/>
          <w:color w:val="000000"/>
          <w:sz w:val="22"/>
          <w:szCs w:val="22"/>
          <w:lang w:eastAsia="en-GB"/>
        </w:rPr>
      </w:pPr>
      <w:r w:rsidRPr="00657C51">
        <w:rPr>
          <w:rFonts w:eastAsia="Times New Roman"/>
          <w:color w:val="000000"/>
          <w:sz w:val="22"/>
          <w:szCs w:val="22"/>
          <w:lang w:eastAsia="en-GB"/>
        </w:rPr>
        <w:t xml:space="preserve">a  </w:t>
      </w:r>
      <w:r w:rsidRPr="00657C51" w:rsidR="004E6C8A">
        <w:rPr>
          <w:rFonts w:eastAsia="Times New Roman"/>
          <w:color w:val="000000"/>
          <w:sz w:val="22"/>
          <w:szCs w:val="22"/>
          <w:lang w:eastAsia="en-GB"/>
        </w:rPr>
        <w:t>subgrantee</w:t>
      </w:r>
      <w:r w:rsidRPr="00657C51">
        <w:rPr>
          <w:rFonts w:eastAsia="Times New Roman"/>
          <w:color w:val="000000"/>
          <w:sz w:val="22"/>
          <w:szCs w:val="22"/>
          <w:lang w:eastAsia="en-GB"/>
        </w:rPr>
        <w:t xml:space="preserve"> (or person having powers of representation, decision-making or control, or person essential for the award/implementation of the grant) has committed fraud, corruption, or is involved in a criminal organisation, money laundering</w:t>
      </w:r>
      <w:r w:rsidRPr="00657C51">
        <w:rPr>
          <w:sz w:val="22"/>
          <w:szCs w:val="22"/>
        </w:rPr>
        <w:t>, terrorism-related crimes (including terrorism financing), child labour or human trafficking</w:t>
      </w:r>
    </w:p>
    <w:p w:rsidRPr="00657C51" w:rsidR="005E158E" w:rsidP="006C3C0F" w:rsidRDefault="005E158E" w14:paraId="30B436C5" w14:textId="245C0451">
      <w:pPr>
        <w:numPr>
          <w:ilvl w:val="0"/>
          <w:numId w:val="77"/>
        </w:numPr>
        <w:spacing w:after="120"/>
        <w:rPr>
          <w:rFonts w:eastAsia="Times New Roman"/>
          <w:color w:val="000000"/>
          <w:sz w:val="22"/>
          <w:szCs w:val="22"/>
          <w:lang w:eastAsia="en-GB"/>
        </w:rPr>
      </w:pPr>
      <w:r w:rsidRPr="00657C51">
        <w:rPr>
          <w:rFonts w:eastAsia="Times New Roman"/>
          <w:color w:val="000000"/>
          <w:sz w:val="22"/>
          <w:szCs w:val="22"/>
          <w:lang w:eastAsia="en-GB"/>
        </w:rPr>
        <w:t xml:space="preserve">a </w:t>
      </w:r>
      <w:r w:rsidRPr="00657C51" w:rsidR="00A067C7">
        <w:rPr>
          <w:rFonts w:eastAsia="Times New Roman"/>
          <w:color w:val="000000"/>
          <w:sz w:val="22"/>
          <w:szCs w:val="22"/>
          <w:lang w:eastAsia="en-GB"/>
        </w:rPr>
        <w:t>subgrantee</w:t>
      </w:r>
      <w:r w:rsidRPr="00657C51">
        <w:rPr>
          <w:rFonts w:eastAsia="Times New Roman"/>
          <w:color w:val="000000"/>
          <w:sz w:val="22"/>
          <w:szCs w:val="22"/>
          <w:lang w:eastAsia="en-GB"/>
        </w:rPr>
        <w:t xml:space="preserve"> (or person having powers of representation, decision-making or control, or person essential for the award/implementation of the grant) was </w:t>
      </w:r>
      <w:r w:rsidRPr="00657C51">
        <w:rPr>
          <w:sz w:val="22"/>
          <w:szCs w:val="22"/>
        </w:rPr>
        <w:t>created under a different jurisdiction with the intent to circumvent fiscal, social or other legal obligations in the country of origin (or created another entity with this purpose)</w:t>
      </w:r>
    </w:p>
    <w:p w:rsidRPr="00657C51" w:rsidR="005E158E" w:rsidP="006C3C0F" w:rsidRDefault="005E158E" w14:paraId="0CA6008E" w14:textId="2A617DD5">
      <w:pPr>
        <w:numPr>
          <w:ilvl w:val="0"/>
          <w:numId w:val="77"/>
        </w:numPr>
        <w:spacing w:after="120"/>
        <w:rPr>
          <w:rFonts w:eastAsia="Times New Roman"/>
          <w:color w:val="000000"/>
          <w:sz w:val="22"/>
          <w:szCs w:val="22"/>
          <w:lang w:eastAsia="en-GB"/>
        </w:rPr>
      </w:pPr>
      <w:r w:rsidRPr="00657C51">
        <w:rPr>
          <w:rFonts w:eastAsia="Times New Roman"/>
          <w:color w:val="000000"/>
          <w:sz w:val="22"/>
          <w:szCs w:val="22"/>
          <w:lang w:eastAsia="en-GB"/>
        </w:rPr>
        <w:t xml:space="preserve">a </w:t>
      </w:r>
      <w:r w:rsidRPr="00657C51" w:rsidR="00A067C7">
        <w:rPr>
          <w:rFonts w:eastAsia="Times New Roman"/>
          <w:color w:val="000000"/>
          <w:sz w:val="22"/>
          <w:szCs w:val="22"/>
          <w:lang w:eastAsia="en-GB"/>
        </w:rPr>
        <w:t>subgrantee</w:t>
      </w:r>
      <w:r w:rsidRPr="00657C51">
        <w:rPr>
          <w:rFonts w:eastAsia="Times New Roman"/>
          <w:color w:val="000000"/>
          <w:sz w:val="22"/>
          <w:szCs w:val="22"/>
          <w:lang w:eastAsia="en-GB"/>
        </w:rPr>
        <w:t xml:space="preserve"> (or person having powers of representation, decision-making or control, or person essential for the award/implementation of the grant) has committed:</w:t>
      </w:r>
    </w:p>
    <w:p w:rsidRPr="00657C51" w:rsidR="005E158E" w:rsidP="006C3C0F" w:rsidRDefault="005E158E" w14:paraId="57700B05" w14:textId="77777777">
      <w:pPr>
        <w:numPr>
          <w:ilvl w:val="0"/>
          <w:numId w:val="78"/>
        </w:numPr>
        <w:spacing w:after="120"/>
        <w:ind w:left="1560"/>
        <w:rPr>
          <w:rFonts w:eastAsia="Times New Roman"/>
          <w:color w:val="000000"/>
          <w:sz w:val="22"/>
          <w:szCs w:val="22"/>
          <w:lang w:eastAsia="en-GB"/>
        </w:rPr>
      </w:pPr>
      <w:r w:rsidRPr="00657C51">
        <w:rPr>
          <w:rFonts w:eastAsia="Times New Roman"/>
          <w:color w:val="000000"/>
          <w:sz w:val="22"/>
          <w:szCs w:val="22"/>
          <w:lang w:eastAsia="en-GB"/>
        </w:rPr>
        <w:t xml:space="preserve">substantial errors, irregularities or fraud or </w:t>
      </w:r>
    </w:p>
    <w:p w:rsidRPr="00657C51" w:rsidR="005E158E" w:rsidP="006C3C0F" w:rsidRDefault="005E158E" w14:paraId="0063AAF1" w14:textId="63D31074">
      <w:pPr>
        <w:numPr>
          <w:ilvl w:val="0"/>
          <w:numId w:val="78"/>
        </w:numPr>
        <w:spacing w:after="120"/>
        <w:ind w:left="1560"/>
        <w:rPr>
          <w:rFonts w:eastAsia="Times New Roman"/>
          <w:color w:val="000000"/>
          <w:sz w:val="22"/>
          <w:szCs w:val="22"/>
          <w:lang w:eastAsia="en-GB"/>
        </w:rPr>
      </w:pPr>
      <w:r w:rsidRPr="00657C51">
        <w:rPr>
          <w:rFonts w:eastAsia="Times New Roman"/>
          <w:color w:val="000000"/>
          <w:sz w:val="22"/>
          <w:szCs w:val="22"/>
          <w:lang w:eastAsia="en-GB"/>
        </w:rPr>
        <w:t xml:space="preserve">serious breach of obligations under this Agreement or </w:t>
      </w:r>
      <w:r w:rsidRPr="00657C51">
        <w:rPr>
          <w:color w:val="000000"/>
          <w:sz w:val="22"/>
          <w:szCs w:val="22"/>
          <w:lang w:eastAsia="en-GB"/>
        </w:rPr>
        <w:t xml:space="preserve">during its award </w:t>
      </w:r>
      <w:r w:rsidRPr="00657C51">
        <w:rPr>
          <w:rFonts w:eastAsia="Times New Roman"/>
          <w:color w:val="000000"/>
          <w:sz w:val="22"/>
          <w:szCs w:val="22"/>
          <w:lang w:eastAsia="en-GB"/>
        </w:rPr>
        <w:t xml:space="preserve">(including improper implementation of the </w:t>
      </w:r>
      <w:r w:rsidRPr="00657C51" w:rsidR="004E6C8A">
        <w:rPr>
          <w:rFonts w:eastAsia="Times New Roman"/>
          <w:color w:val="000000"/>
          <w:sz w:val="22"/>
          <w:szCs w:val="22"/>
          <w:lang w:eastAsia="en-GB"/>
        </w:rPr>
        <w:t>project</w:t>
      </w:r>
      <w:r w:rsidRPr="00657C51">
        <w:rPr>
          <w:rFonts w:eastAsia="Times New Roman"/>
          <w:color w:val="000000"/>
          <w:sz w:val="22"/>
          <w:szCs w:val="22"/>
          <w:lang w:eastAsia="en-GB"/>
        </w:rPr>
        <w:t xml:space="preserve">, </w:t>
      </w:r>
      <w:r w:rsidRPr="00657C51">
        <w:rPr>
          <w:color w:val="000000"/>
          <w:sz w:val="22"/>
          <w:szCs w:val="22"/>
          <w:lang w:eastAsia="en-GB"/>
        </w:rPr>
        <w:t xml:space="preserve">non-compliance with the call conditions, </w:t>
      </w:r>
      <w:r w:rsidRPr="00657C51">
        <w:rPr>
          <w:rFonts w:eastAsia="Times New Roman"/>
          <w:color w:val="000000"/>
          <w:sz w:val="22"/>
          <w:szCs w:val="22"/>
          <w:lang w:eastAsia="en-GB"/>
        </w:rPr>
        <w:t>submission of false information, failure to provide required information, breach of ethics or security rules (if applicable), etc.)</w:t>
      </w:r>
    </w:p>
    <w:p w:rsidRPr="00657C51" w:rsidR="005E158E" w:rsidP="006C3C0F" w:rsidRDefault="005E158E" w14:paraId="0AA19727" w14:textId="4C0EF076">
      <w:pPr>
        <w:numPr>
          <w:ilvl w:val="0"/>
          <w:numId w:val="77"/>
        </w:numPr>
        <w:spacing w:after="120"/>
        <w:rPr>
          <w:rFonts w:eastAsia="Times New Roman"/>
          <w:sz w:val="22"/>
          <w:szCs w:val="22"/>
          <w:lang w:eastAsia="en-GB"/>
        </w:rPr>
      </w:pPr>
      <w:r w:rsidRPr="00657C51">
        <w:rPr>
          <w:rFonts w:eastAsia="Times New Roman"/>
          <w:color w:val="000000"/>
          <w:sz w:val="22"/>
          <w:szCs w:val="22"/>
          <w:lang w:eastAsia="en-GB"/>
        </w:rPr>
        <w:t xml:space="preserve"> a </w:t>
      </w:r>
      <w:r w:rsidRPr="00657C51" w:rsidR="00A067C7">
        <w:rPr>
          <w:rFonts w:eastAsia="Times New Roman"/>
          <w:color w:val="000000"/>
          <w:sz w:val="22"/>
          <w:szCs w:val="22"/>
          <w:lang w:eastAsia="en-GB"/>
        </w:rPr>
        <w:t>subgrantee</w:t>
      </w:r>
      <w:r w:rsidRPr="00657C51">
        <w:rPr>
          <w:rFonts w:eastAsia="Times New Roman"/>
          <w:color w:val="000000"/>
          <w:sz w:val="22"/>
          <w:szCs w:val="22"/>
          <w:lang w:eastAsia="en-GB"/>
        </w:rPr>
        <w:t xml:space="preserve"> (or person having powers of representation, decision-making or control, or person essential for the award/implementation of the grant) has committed </w:t>
      </w:r>
      <w:r w:rsidRPr="00657C51">
        <w:rPr>
          <w:bCs/>
          <w:sz w:val="22"/>
          <w:szCs w:val="22"/>
        </w:rPr>
        <w:t xml:space="preserve">— </w:t>
      </w:r>
      <w:r w:rsidRPr="00657C51">
        <w:rPr>
          <w:sz w:val="22"/>
          <w:szCs w:val="22"/>
        </w:rPr>
        <w:t xml:space="preserve">in other EU grants  awarded to it under similar conditions </w:t>
      </w:r>
      <w:r w:rsidRPr="00657C51">
        <w:rPr>
          <w:bCs/>
          <w:sz w:val="22"/>
          <w:szCs w:val="22"/>
        </w:rPr>
        <w:t xml:space="preserve">— </w:t>
      </w:r>
      <w:r w:rsidRPr="00657C51">
        <w:rPr>
          <w:rFonts w:eastAsia="Times New Roman"/>
          <w:color w:val="000000"/>
          <w:sz w:val="22"/>
          <w:szCs w:val="22"/>
          <w:lang w:eastAsia="en-GB"/>
        </w:rPr>
        <w:t>systemic or recurrent errors, irregularities</w:t>
      </w:r>
      <w:r w:rsidRPr="00657C51">
        <w:rPr>
          <w:color w:val="000000"/>
          <w:sz w:val="22"/>
          <w:szCs w:val="22"/>
        </w:rPr>
        <w:t>, fraud or serious breach of obligations</w:t>
      </w:r>
      <w:r w:rsidRPr="00657C51">
        <w:rPr>
          <w:sz w:val="22"/>
          <w:szCs w:val="22"/>
        </w:rPr>
        <w:t xml:space="preserve"> that have</w:t>
      </w:r>
      <w:r w:rsidRPr="00657C51">
        <w:rPr>
          <w:rFonts w:eastAsia="Times New Roman"/>
          <w:color w:val="000000"/>
          <w:sz w:val="22"/>
          <w:szCs w:val="22"/>
          <w:lang w:eastAsia="en-GB"/>
        </w:rPr>
        <w:t xml:space="preserve"> a material impact on this grant </w:t>
      </w:r>
      <w:r w:rsidRPr="00657C51">
        <w:rPr>
          <w:color w:val="000000"/>
          <w:sz w:val="22"/>
          <w:szCs w:val="22"/>
          <w:lang w:eastAsia="en-GB"/>
        </w:rPr>
        <w:t xml:space="preserve">(extension of findings; </w:t>
      </w:r>
      <w:r w:rsidR="00D935C3">
        <w:rPr>
          <w:rFonts w:eastAsia="Calibri"/>
          <w:sz w:val="22"/>
          <w:szCs w:val="22"/>
        </w:rPr>
        <w:t>see Article 24</w:t>
      </w:r>
      <w:r w:rsidRPr="00657C51">
        <w:rPr>
          <w:rFonts w:eastAsia="Calibri"/>
          <w:sz w:val="22"/>
          <w:szCs w:val="22"/>
        </w:rPr>
        <w:t>.5</w:t>
      </w:r>
      <w:r w:rsidRPr="00657C51">
        <w:rPr>
          <w:color w:val="000000"/>
          <w:sz w:val="22"/>
          <w:szCs w:val="22"/>
          <w:lang w:eastAsia="en-GB"/>
        </w:rPr>
        <w:t>)</w:t>
      </w:r>
    </w:p>
    <w:p w:rsidRPr="00657C51" w:rsidR="005E158E" w:rsidP="00833C97" w:rsidRDefault="00D935C3" w14:paraId="7CAC7F30" w14:textId="5A8888C4">
      <w:pPr>
        <w:tabs>
          <w:tab w:val="left" w:pos="851"/>
        </w:tabs>
        <w:spacing w:after="120"/>
        <w:rPr>
          <w:rFonts w:eastAsia="Times New Roman"/>
          <w:b/>
          <w:sz w:val="22"/>
          <w:szCs w:val="22"/>
          <w:lang w:eastAsia="en-GB"/>
        </w:rPr>
      </w:pPr>
      <w:r>
        <w:rPr>
          <w:rFonts w:eastAsia="Times New Roman"/>
          <w:b/>
          <w:sz w:val="22"/>
          <w:szCs w:val="22"/>
          <w:lang w:eastAsia="en-GB"/>
        </w:rPr>
        <w:t>31</w:t>
      </w:r>
      <w:r w:rsidRPr="00657C51" w:rsidR="005E158E">
        <w:rPr>
          <w:rFonts w:eastAsia="Times New Roman"/>
          <w:b/>
          <w:sz w:val="22"/>
          <w:szCs w:val="22"/>
          <w:lang w:eastAsia="en-GB"/>
        </w:rPr>
        <w:t xml:space="preserve">.3.2 </w:t>
      </w:r>
      <w:r w:rsidRPr="00657C51" w:rsidR="005E158E">
        <w:rPr>
          <w:rFonts w:eastAsia="Times New Roman"/>
          <w:b/>
          <w:sz w:val="22"/>
          <w:szCs w:val="22"/>
          <w:lang w:eastAsia="en-GB"/>
        </w:rPr>
        <w:tab/>
      </w:r>
      <w:r w:rsidRPr="00657C51" w:rsidR="005E158E">
        <w:rPr>
          <w:rFonts w:eastAsia="Times New Roman"/>
          <w:b/>
          <w:sz w:val="22"/>
          <w:szCs w:val="22"/>
          <w:lang w:eastAsia="en-GB"/>
        </w:rPr>
        <w:t>Procedure</w:t>
      </w:r>
      <w:r w:rsidRPr="00657C51" w:rsidR="005E158E">
        <w:rPr>
          <w:rFonts w:eastAsia="Times New Roman"/>
          <w:b/>
          <w:sz w:val="22"/>
          <w:szCs w:val="22"/>
          <w:lang w:eastAsia="en-GB"/>
        </w:rPr>
        <w:tab/>
      </w:r>
    </w:p>
    <w:p w:rsidRPr="00657C51" w:rsidR="005E158E" w:rsidP="00833C97" w:rsidRDefault="005E158E" w14:paraId="0098401D" w14:textId="322E4732">
      <w:pPr>
        <w:tabs>
          <w:tab w:val="left" w:pos="851"/>
        </w:tabs>
        <w:spacing w:after="120"/>
        <w:rPr>
          <w:rFonts w:eastAsia="Times New Roman"/>
          <w:sz w:val="22"/>
          <w:szCs w:val="22"/>
          <w:lang w:eastAsia="en-GB"/>
        </w:rPr>
      </w:pPr>
      <w:r w:rsidRPr="00657C51">
        <w:rPr>
          <w:rFonts w:eastAsia="Times New Roman"/>
          <w:sz w:val="22"/>
          <w:szCs w:val="22"/>
          <w:lang w:eastAsia="en-GB"/>
        </w:rPr>
        <w:t xml:space="preserve">Before terminating the grant or participation of one or more beneficiaries, </w:t>
      </w:r>
      <w:r w:rsidR="007E3720">
        <w:rPr>
          <w:rFonts w:eastAsia="Times New Roman"/>
          <w:sz w:val="22"/>
          <w:szCs w:val="22"/>
          <w:lang w:eastAsia="en-GB"/>
        </w:rPr>
        <w:t>ASI</w:t>
      </w:r>
      <w:r w:rsidRPr="00657C51">
        <w:rPr>
          <w:rFonts w:eastAsia="Times New Roman"/>
          <w:sz w:val="22"/>
          <w:szCs w:val="22"/>
          <w:lang w:eastAsia="en-GB"/>
        </w:rPr>
        <w:t xml:space="preserve"> will send</w:t>
      </w:r>
      <w:r w:rsidRPr="00657C51">
        <w:rPr>
          <w:rFonts w:eastAsia="Times New Roman"/>
          <w:b/>
          <w:sz w:val="22"/>
          <w:szCs w:val="22"/>
          <w:lang w:eastAsia="en-GB"/>
        </w:rPr>
        <w:t xml:space="preserve"> a pre-information letter</w:t>
      </w:r>
      <w:r w:rsidRPr="00657C51">
        <w:rPr>
          <w:rFonts w:eastAsia="Times New Roman"/>
          <w:sz w:val="22"/>
          <w:szCs w:val="22"/>
          <w:lang w:eastAsia="en-GB"/>
        </w:rPr>
        <w:t xml:space="preserve"> to the coordinator or </w:t>
      </w:r>
      <w:r w:rsidRPr="00657C51" w:rsidR="00A067C7">
        <w:rPr>
          <w:rFonts w:eastAsia="Times New Roman"/>
          <w:sz w:val="22"/>
          <w:szCs w:val="22"/>
          <w:lang w:eastAsia="en-GB"/>
        </w:rPr>
        <w:t>subgrantee</w:t>
      </w:r>
      <w:r w:rsidRPr="00657C51">
        <w:rPr>
          <w:rFonts w:eastAsia="Times New Roman"/>
          <w:sz w:val="22"/>
          <w:szCs w:val="22"/>
          <w:lang w:eastAsia="en-GB"/>
        </w:rPr>
        <w:t xml:space="preserve"> concerned:</w:t>
      </w:r>
    </w:p>
    <w:p w:rsidRPr="00657C51" w:rsidR="005E158E" w:rsidP="006C3C0F" w:rsidRDefault="005E158E" w14:paraId="6BE04CC2" w14:textId="77777777">
      <w:pPr>
        <w:numPr>
          <w:ilvl w:val="0"/>
          <w:numId w:val="79"/>
        </w:numPr>
        <w:spacing w:after="120"/>
        <w:ind w:left="709" w:hanging="291"/>
        <w:rPr>
          <w:rFonts w:eastAsia="Times New Roman"/>
          <w:sz w:val="22"/>
          <w:szCs w:val="22"/>
          <w:lang w:eastAsia="en-GB"/>
        </w:rPr>
      </w:pPr>
      <w:r w:rsidRPr="00657C51">
        <w:rPr>
          <w:rFonts w:eastAsia="Times New Roman"/>
          <w:sz w:val="22"/>
          <w:szCs w:val="22"/>
          <w:lang w:eastAsia="en-GB"/>
        </w:rPr>
        <w:t>formally notifying the intention to terminate and the reasons why and</w:t>
      </w:r>
    </w:p>
    <w:p w:rsidRPr="00657C51" w:rsidR="005E158E" w:rsidP="006C3C0F" w:rsidRDefault="005E158E" w14:paraId="16ED9F79" w14:textId="4EFC7A2E">
      <w:pPr>
        <w:numPr>
          <w:ilvl w:val="0"/>
          <w:numId w:val="79"/>
        </w:numPr>
        <w:spacing w:after="120"/>
        <w:ind w:left="709" w:hanging="291"/>
        <w:rPr>
          <w:rFonts w:eastAsia="Times New Roman"/>
          <w:sz w:val="22"/>
          <w:szCs w:val="22"/>
          <w:lang w:eastAsia="en-GB"/>
        </w:rPr>
      </w:pPr>
      <w:r w:rsidRPr="00657C51">
        <w:rPr>
          <w:rFonts w:eastAsia="Times New Roman"/>
          <w:sz w:val="22"/>
          <w:szCs w:val="22"/>
          <w:lang w:eastAsia="en-GB"/>
        </w:rPr>
        <w:t xml:space="preserve">requesting observations within </w:t>
      </w:r>
      <w:r w:rsidRPr="00657C51" w:rsidR="008A21F3">
        <w:rPr>
          <w:rFonts w:eastAsia="Times New Roman"/>
          <w:sz w:val="22"/>
          <w:szCs w:val="22"/>
          <w:lang w:eastAsia="en-GB"/>
        </w:rPr>
        <w:t>30</w:t>
      </w:r>
      <w:r w:rsidRPr="00657C51">
        <w:rPr>
          <w:rFonts w:eastAsia="Times New Roman"/>
          <w:sz w:val="22"/>
          <w:szCs w:val="22"/>
          <w:lang w:eastAsia="en-GB"/>
        </w:rPr>
        <w:t xml:space="preserve"> days of receiving notification.</w:t>
      </w:r>
    </w:p>
    <w:p w:rsidRPr="00657C51" w:rsidR="005E158E" w:rsidP="00061317" w:rsidRDefault="005E158E" w14:paraId="350BA0AD" w14:textId="694DDCCB">
      <w:pPr>
        <w:spacing w:after="120"/>
        <w:rPr>
          <w:rFonts w:eastAsia="Times New Roman"/>
          <w:sz w:val="22"/>
          <w:szCs w:val="22"/>
          <w:lang w:eastAsia="en-GB"/>
        </w:rPr>
      </w:pPr>
      <w:r w:rsidRPr="00657C51">
        <w:rPr>
          <w:rFonts w:eastAsia="Times New Roman"/>
          <w:sz w:val="22"/>
          <w:szCs w:val="22"/>
          <w:lang w:eastAsia="en-GB"/>
        </w:rPr>
        <w:t xml:space="preserve">If </w:t>
      </w:r>
      <w:r w:rsidR="007E3720">
        <w:rPr>
          <w:rFonts w:eastAsia="Times New Roman"/>
          <w:sz w:val="22"/>
          <w:szCs w:val="22"/>
          <w:lang w:eastAsia="en-GB"/>
        </w:rPr>
        <w:t>ASI</w:t>
      </w:r>
      <w:r w:rsidRPr="00657C51">
        <w:rPr>
          <w:rFonts w:eastAsia="Times New Roman"/>
          <w:sz w:val="22"/>
          <w:szCs w:val="22"/>
          <w:lang w:eastAsia="en-GB"/>
        </w:rPr>
        <w:t xml:space="preserve"> does not receive observations or decides to pursue the procedure despite the observations it has received, it will confirm the termination and the date it will take effect (</w:t>
      </w:r>
      <w:r w:rsidRPr="00657C51">
        <w:rPr>
          <w:rFonts w:eastAsia="Times New Roman"/>
          <w:b/>
          <w:sz w:val="22"/>
          <w:szCs w:val="22"/>
          <w:lang w:eastAsia="en-GB"/>
        </w:rPr>
        <w:t>confirmation letter</w:t>
      </w:r>
      <w:r w:rsidRPr="00657C51">
        <w:rPr>
          <w:rFonts w:eastAsia="Times New Roman"/>
          <w:sz w:val="22"/>
          <w:szCs w:val="22"/>
          <w:lang w:eastAsia="en-GB"/>
        </w:rPr>
        <w:t>). Otherwise, it will formally notify that the procedure is discontinued.</w:t>
      </w:r>
    </w:p>
    <w:p w:rsidRPr="00657C51" w:rsidR="005E158E" w:rsidP="00061317" w:rsidRDefault="005E158E" w14:paraId="1A1FDDC6" w14:textId="2C968F5E">
      <w:pPr>
        <w:tabs>
          <w:tab w:val="num" w:pos="360"/>
        </w:tabs>
        <w:spacing w:after="120"/>
        <w:rPr>
          <w:rFonts w:eastAsia="Times New Roman"/>
          <w:sz w:val="22"/>
          <w:szCs w:val="22"/>
        </w:rPr>
      </w:pPr>
      <w:r w:rsidRPr="00657C51">
        <w:rPr>
          <w:rFonts w:eastAsia="Times New Roman"/>
          <w:sz w:val="22"/>
          <w:szCs w:val="22"/>
        </w:rPr>
        <w:t xml:space="preserve">For </w:t>
      </w:r>
      <w:r w:rsidRPr="00657C51" w:rsidR="00A067C7">
        <w:rPr>
          <w:rFonts w:eastAsia="Times New Roman"/>
          <w:sz w:val="22"/>
          <w:szCs w:val="22"/>
        </w:rPr>
        <w:t>subgrantee</w:t>
      </w:r>
      <w:r w:rsidRPr="00657C51">
        <w:rPr>
          <w:rFonts w:eastAsia="Times New Roman"/>
          <w:sz w:val="22"/>
          <w:szCs w:val="22"/>
        </w:rPr>
        <w:t xml:space="preserve"> terminations, </w:t>
      </w:r>
      <w:r w:rsidR="007E3720">
        <w:rPr>
          <w:rFonts w:eastAsia="Times New Roman"/>
          <w:sz w:val="22"/>
          <w:szCs w:val="22"/>
        </w:rPr>
        <w:t>ASI</w:t>
      </w:r>
      <w:r w:rsidRPr="00657C51">
        <w:rPr>
          <w:rFonts w:eastAsia="Times New Roman"/>
          <w:sz w:val="22"/>
          <w:szCs w:val="22"/>
        </w:rPr>
        <w:t xml:space="preserve"> will </w:t>
      </w:r>
      <w:r w:rsidRPr="00657C51">
        <w:rPr>
          <w:bCs/>
          <w:sz w:val="22"/>
          <w:szCs w:val="22"/>
        </w:rPr>
        <w:t xml:space="preserve">— </w:t>
      </w:r>
      <w:r w:rsidRPr="00657C51">
        <w:rPr>
          <w:rFonts w:eastAsia="Times New Roman"/>
          <w:sz w:val="22"/>
          <w:szCs w:val="22"/>
        </w:rPr>
        <w:t xml:space="preserve">at the end of the procedure </w:t>
      </w:r>
      <w:r w:rsidRPr="00657C51">
        <w:rPr>
          <w:bCs/>
          <w:sz w:val="22"/>
          <w:szCs w:val="22"/>
        </w:rPr>
        <w:t xml:space="preserve">— </w:t>
      </w:r>
      <w:r w:rsidRPr="00657C51">
        <w:rPr>
          <w:rFonts w:eastAsia="Times New Roman"/>
          <w:sz w:val="22"/>
          <w:szCs w:val="22"/>
        </w:rPr>
        <w:t>also inform the coordinator.</w:t>
      </w:r>
    </w:p>
    <w:p w:rsidRPr="00657C51" w:rsidR="005E158E" w:rsidP="00061317" w:rsidRDefault="005E158E" w14:paraId="538BAF00" w14:textId="77777777">
      <w:pPr>
        <w:spacing w:after="120"/>
        <w:rPr>
          <w:rFonts w:eastAsia="Times New Roman"/>
          <w:sz w:val="22"/>
          <w:szCs w:val="22"/>
          <w:lang w:eastAsia="en-GB"/>
        </w:rPr>
      </w:pPr>
      <w:r w:rsidRPr="00657C51">
        <w:rPr>
          <w:rFonts w:eastAsia="Times New Roman"/>
          <w:sz w:val="22"/>
          <w:szCs w:val="22"/>
          <w:lang w:eastAsia="en-GB"/>
        </w:rPr>
        <w:t xml:space="preserve">The termination will </w:t>
      </w:r>
      <w:r w:rsidRPr="00657C51">
        <w:rPr>
          <w:rFonts w:eastAsia="Times New Roman"/>
          <w:b/>
          <w:sz w:val="22"/>
          <w:szCs w:val="22"/>
          <w:lang w:eastAsia="en-GB"/>
        </w:rPr>
        <w:t xml:space="preserve">take effect </w:t>
      </w:r>
      <w:r w:rsidRPr="00657C51">
        <w:rPr>
          <w:rFonts w:eastAsia="Times New Roman"/>
          <w:sz w:val="22"/>
          <w:szCs w:val="22"/>
          <w:lang w:eastAsia="en-GB"/>
        </w:rPr>
        <w:t xml:space="preserve">the day after the </w:t>
      </w:r>
      <w:r w:rsidRPr="00657C51">
        <w:rPr>
          <w:rFonts w:eastAsia="Times New Roman"/>
          <w:sz w:val="22"/>
          <w:szCs w:val="22"/>
        </w:rPr>
        <w:t>confirmation</w:t>
      </w:r>
      <w:r w:rsidRPr="00657C51">
        <w:rPr>
          <w:rFonts w:eastAsia="Times New Roman"/>
          <w:sz w:val="22"/>
          <w:szCs w:val="22"/>
          <w:lang w:eastAsia="en-GB"/>
        </w:rPr>
        <w:t xml:space="preserve"> notification is sent (or on a later date specified in the notification; ‘termination date’).</w:t>
      </w:r>
    </w:p>
    <w:p w:rsidRPr="00657C51" w:rsidR="005E158E" w:rsidP="00061317" w:rsidRDefault="00D935C3" w14:paraId="30C56413" w14:textId="5A6DE1EC">
      <w:pPr>
        <w:tabs>
          <w:tab w:val="left" w:pos="851"/>
        </w:tabs>
        <w:spacing w:after="120"/>
        <w:rPr>
          <w:rFonts w:eastAsia="Times New Roman"/>
          <w:sz w:val="22"/>
          <w:szCs w:val="22"/>
          <w:lang w:eastAsia="en-GB"/>
        </w:rPr>
      </w:pPr>
      <w:r>
        <w:rPr>
          <w:rFonts w:eastAsia="Times New Roman"/>
          <w:b/>
          <w:sz w:val="22"/>
          <w:szCs w:val="22"/>
          <w:lang w:eastAsia="en-GB"/>
        </w:rPr>
        <w:t>31</w:t>
      </w:r>
      <w:r w:rsidRPr="00657C51" w:rsidR="005E158E">
        <w:rPr>
          <w:rFonts w:eastAsia="Times New Roman"/>
          <w:b/>
          <w:sz w:val="22"/>
          <w:szCs w:val="22"/>
          <w:lang w:eastAsia="en-GB"/>
        </w:rPr>
        <w:t>.3.3</w:t>
      </w:r>
      <w:r w:rsidRPr="00657C51" w:rsidR="005E158E">
        <w:rPr>
          <w:rFonts w:eastAsia="Times New Roman"/>
          <w:b/>
          <w:sz w:val="22"/>
          <w:szCs w:val="22"/>
          <w:lang w:eastAsia="en-GB"/>
        </w:rPr>
        <w:tab/>
      </w:r>
      <w:r w:rsidRPr="00657C51" w:rsidR="005E158E">
        <w:rPr>
          <w:rFonts w:eastAsia="Times New Roman"/>
          <w:b/>
          <w:sz w:val="22"/>
          <w:szCs w:val="22"/>
          <w:lang w:eastAsia="en-GB"/>
        </w:rPr>
        <w:t xml:space="preserve">Effects </w:t>
      </w:r>
    </w:p>
    <w:p w:rsidRPr="00657C51" w:rsidR="005E158E" w:rsidP="006C3C0F" w:rsidRDefault="005E158E" w14:paraId="1F9CF4E9" w14:textId="7EAF5103">
      <w:pPr>
        <w:pStyle w:val="Paragrafoelenco"/>
        <w:numPr>
          <w:ilvl w:val="0"/>
          <w:numId w:val="80"/>
        </w:numPr>
        <w:spacing w:after="120" w:line="240" w:lineRule="auto"/>
        <w:contextualSpacing w:val="0"/>
        <w:rPr>
          <w:rFonts w:eastAsia="Times New Roman"/>
          <w:color w:val="auto"/>
          <w:lang w:eastAsia="en-GB"/>
        </w:rPr>
      </w:pPr>
      <w:r w:rsidRPr="00657C51">
        <w:rPr>
          <w:color w:val="auto"/>
          <w:lang w:eastAsia="en-GB"/>
        </w:rPr>
        <w:t xml:space="preserve">for </w:t>
      </w:r>
      <w:r w:rsidR="00D52192">
        <w:rPr>
          <w:b/>
          <w:color w:val="auto"/>
          <w:lang w:eastAsia="en-GB"/>
        </w:rPr>
        <w:t>Agreement</w:t>
      </w:r>
      <w:r w:rsidRPr="00657C51">
        <w:rPr>
          <w:b/>
          <w:color w:val="auto"/>
          <w:lang w:eastAsia="en-GB"/>
        </w:rPr>
        <w:t xml:space="preserve"> termination</w:t>
      </w:r>
      <w:r w:rsidRPr="00657C51">
        <w:rPr>
          <w:color w:val="auto"/>
          <w:lang w:eastAsia="en-GB"/>
        </w:rPr>
        <w:t xml:space="preserve">: </w:t>
      </w:r>
    </w:p>
    <w:p w:rsidRPr="00657C51" w:rsidR="005E158E" w:rsidP="00061317" w:rsidRDefault="005E158E" w14:paraId="636C5779" w14:textId="086E42C6">
      <w:pPr>
        <w:spacing w:after="120"/>
        <w:ind w:left="720"/>
        <w:rPr>
          <w:rFonts w:eastAsia="Times New Roman"/>
          <w:sz w:val="22"/>
          <w:szCs w:val="22"/>
          <w:lang w:eastAsia="en-GB"/>
        </w:rPr>
      </w:pPr>
      <w:r w:rsidRPr="00657C51">
        <w:rPr>
          <w:rFonts w:eastAsia="Times New Roman"/>
          <w:sz w:val="22"/>
          <w:szCs w:val="22"/>
          <w:lang w:eastAsia="en-GB"/>
        </w:rPr>
        <w:t xml:space="preserve">The </w:t>
      </w:r>
      <w:r w:rsidRPr="00657C51" w:rsidR="000738AD">
        <w:rPr>
          <w:rFonts w:eastAsia="Times New Roman"/>
          <w:sz w:val="22"/>
          <w:szCs w:val="22"/>
          <w:lang w:eastAsia="en-GB"/>
        </w:rPr>
        <w:t>subgrantee/</w:t>
      </w:r>
      <w:r w:rsidRPr="00657C51">
        <w:rPr>
          <w:rFonts w:eastAsia="Times New Roman"/>
          <w:sz w:val="22"/>
          <w:szCs w:val="22"/>
          <w:lang w:eastAsia="en-GB"/>
        </w:rPr>
        <w:t xml:space="preserve">coordinator must </w:t>
      </w:r>
      <w:r w:rsidRPr="00657C51">
        <w:rPr>
          <w:bCs/>
          <w:sz w:val="22"/>
          <w:szCs w:val="22"/>
        </w:rPr>
        <w:t xml:space="preserve">— </w:t>
      </w:r>
      <w:r w:rsidRPr="00657C51">
        <w:rPr>
          <w:rFonts w:eastAsia="Times New Roman"/>
          <w:sz w:val="22"/>
          <w:szCs w:val="22"/>
          <w:lang w:eastAsia="en-GB"/>
        </w:rPr>
        <w:t xml:space="preserve">within </w:t>
      </w:r>
      <w:r w:rsidRPr="00657C51" w:rsidR="000738AD">
        <w:rPr>
          <w:rFonts w:eastAsia="Times New Roman"/>
          <w:sz w:val="22"/>
          <w:szCs w:val="22"/>
          <w:lang w:eastAsia="en-GB"/>
        </w:rPr>
        <w:t>30</w:t>
      </w:r>
      <w:r w:rsidRPr="00657C51">
        <w:rPr>
          <w:rFonts w:eastAsia="Times New Roman"/>
          <w:sz w:val="22"/>
          <w:szCs w:val="22"/>
          <w:lang w:eastAsia="en-GB"/>
        </w:rPr>
        <w:t xml:space="preserve"> days from when termination takes effect </w:t>
      </w:r>
      <w:r w:rsidRPr="00657C51">
        <w:rPr>
          <w:bCs/>
          <w:sz w:val="22"/>
          <w:szCs w:val="22"/>
        </w:rPr>
        <w:t>—</w:t>
      </w:r>
      <w:r w:rsidRPr="00657C51">
        <w:rPr>
          <w:rFonts w:eastAsia="Times New Roman"/>
          <w:sz w:val="22"/>
          <w:szCs w:val="22"/>
          <w:lang w:eastAsia="en-GB"/>
        </w:rPr>
        <w:t xml:space="preserve"> submit a </w:t>
      </w:r>
      <w:r w:rsidRPr="00657C51">
        <w:rPr>
          <w:rFonts w:eastAsia="Times New Roman"/>
          <w:b/>
          <w:sz w:val="22"/>
          <w:szCs w:val="22"/>
          <w:lang w:eastAsia="en-GB"/>
        </w:rPr>
        <w:t>periodic report</w:t>
      </w:r>
      <w:r w:rsidRPr="00657C51">
        <w:rPr>
          <w:rFonts w:eastAsia="Times New Roman"/>
          <w:sz w:val="22"/>
          <w:szCs w:val="22"/>
          <w:lang w:eastAsia="en-GB"/>
        </w:rPr>
        <w:t xml:space="preserve"> (for the last open reporting period until termination).</w:t>
      </w:r>
    </w:p>
    <w:p w:rsidRPr="00657C51" w:rsidR="005E158E" w:rsidP="00061317" w:rsidRDefault="007E3720" w14:paraId="4E64AC13" w14:textId="507429F3">
      <w:pPr>
        <w:spacing w:after="120"/>
        <w:ind w:left="720"/>
        <w:rPr>
          <w:sz w:val="22"/>
          <w:szCs w:val="22"/>
          <w:lang w:eastAsia="en-GB"/>
        </w:rPr>
      </w:pPr>
      <w:r>
        <w:rPr>
          <w:rFonts w:eastAsia="Times New Roman"/>
          <w:sz w:val="22"/>
          <w:szCs w:val="22"/>
          <w:lang w:eastAsia="en-GB"/>
        </w:rPr>
        <w:t>ASI</w:t>
      </w:r>
      <w:r w:rsidRPr="00657C51" w:rsidR="005E158E">
        <w:rPr>
          <w:rFonts w:eastAsia="Times New Roman"/>
          <w:sz w:val="22"/>
          <w:szCs w:val="22"/>
          <w:lang w:eastAsia="en-GB"/>
        </w:rPr>
        <w:t xml:space="preserve"> will calculate the final grant amount and final payment on the basis of the report submitted and taking into account the costs incurred and contributions for activities implemented before termination takes effect (see Article 22).</w:t>
      </w:r>
      <w:r w:rsidRPr="00657C51" w:rsidR="005E158E">
        <w:rPr>
          <w:sz w:val="22"/>
          <w:szCs w:val="22"/>
          <w:lang w:eastAsia="en-GB"/>
        </w:rPr>
        <w:t xml:space="preserve"> Costs relating to contracts due for execution only after termination are not eligible.</w:t>
      </w:r>
    </w:p>
    <w:p w:rsidRPr="00657C51" w:rsidR="005E158E" w:rsidP="00061317" w:rsidRDefault="005E158E" w14:paraId="072A3D0E" w14:textId="77777777">
      <w:pPr>
        <w:spacing w:after="120"/>
        <w:ind w:left="720"/>
        <w:rPr>
          <w:rFonts w:eastAsia="Times New Roman"/>
          <w:sz w:val="22"/>
          <w:szCs w:val="22"/>
          <w:lang w:eastAsia="en-GB"/>
        </w:rPr>
      </w:pPr>
      <w:r w:rsidRPr="00657C51">
        <w:rPr>
          <w:bCs/>
          <w:sz w:val="22"/>
          <w:szCs w:val="22"/>
        </w:rPr>
        <w:t xml:space="preserve">If </w:t>
      </w:r>
      <w:r w:rsidRPr="00657C51">
        <w:rPr>
          <w:rFonts w:eastAsia="Times New Roman"/>
          <w:sz w:val="22"/>
          <w:szCs w:val="22"/>
          <w:lang w:eastAsia="en-GB"/>
        </w:rPr>
        <w:t xml:space="preserve">the grant is terminated for breach of the obligation to submit reports, </w:t>
      </w:r>
      <w:r w:rsidRPr="00657C51">
        <w:rPr>
          <w:bCs/>
          <w:sz w:val="22"/>
          <w:szCs w:val="22"/>
        </w:rPr>
        <w:t>the coordinator may not submit any report after termination.</w:t>
      </w:r>
    </w:p>
    <w:p w:rsidRPr="00657C51" w:rsidR="005E158E" w:rsidP="00061317" w:rsidRDefault="005E158E" w14:paraId="7A7507FE" w14:textId="39210CB1">
      <w:pPr>
        <w:spacing w:after="120"/>
        <w:ind w:left="720"/>
        <w:rPr>
          <w:rFonts w:eastAsia="Times New Roman"/>
          <w:sz w:val="22"/>
          <w:szCs w:val="22"/>
          <w:lang w:eastAsia="en-GB"/>
        </w:rPr>
      </w:pPr>
      <w:r w:rsidRPr="00657C51">
        <w:rPr>
          <w:rFonts w:eastAsia="Times New Roman"/>
          <w:sz w:val="22"/>
          <w:szCs w:val="22"/>
          <w:lang w:eastAsia="en-GB"/>
        </w:rPr>
        <w:t xml:space="preserve">If </w:t>
      </w:r>
      <w:r w:rsidR="007E3720">
        <w:rPr>
          <w:rFonts w:eastAsia="Times New Roman"/>
          <w:sz w:val="22"/>
          <w:szCs w:val="22"/>
          <w:lang w:eastAsia="en-GB"/>
        </w:rPr>
        <w:t>ASI</w:t>
      </w:r>
      <w:r w:rsidRPr="00657C51">
        <w:rPr>
          <w:rFonts w:eastAsia="Times New Roman"/>
          <w:sz w:val="22"/>
          <w:szCs w:val="22"/>
          <w:lang w:eastAsia="en-GB"/>
        </w:rPr>
        <w:t xml:space="preserve"> does not receive the report within the deadline, only costs and contributions which are included in an approved periodic report will be taken into account (no costs/contributions if no periodic report was ever approved).</w:t>
      </w:r>
    </w:p>
    <w:p w:rsidRPr="00657C51" w:rsidR="005E158E" w:rsidP="00061317" w:rsidRDefault="005E158E" w14:paraId="76C0872B" w14:textId="02CC01BF">
      <w:pPr>
        <w:spacing w:after="120"/>
        <w:ind w:left="720"/>
        <w:rPr>
          <w:rFonts w:eastAsia="Times New Roman"/>
          <w:sz w:val="22"/>
          <w:szCs w:val="22"/>
          <w:lang w:eastAsia="en-GB"/>
        </w:rPr>
      </w:pPr>
      <w:r w:rsidRPr="00657C51">
        <w:rPr>
          <w:sz w:val="22"/>
          <w:szCs w:val="22"/>
        </w:rPr>
        <w:t xml:space="preserve">Termination does not affect </w:t>
      </w:r>
      <w:r w:rsidR="007E3720">
        <w:rPr>
          <w:sz w:val="22"/>
          <w:szCs w:val="22"/>
        </w:rPr>
        <w:t>ASI</w:t>
      </w:r>
      <w:r w:rsidRPr="00657C51">
        <w:rPr>
          <w:rFonts w:eastAsia="Times New Roman"/>
          <w:sz w:val="22"/>
          <w:szCs w:val="22"/>
          <w:lang w:eastAsia="en-GB"/>
        </w:rPr>
        <w:t>’s</w:t>
      </w:r>
      <w:r w:rsidRPr="00657C51">
        <w:rPr>
          <w:bCs/>
          <w:sz w:val="22"/>
          <w:szCs w:val="22"/>
        </w:rPr>
        <w:t xml:space="preserve"> right to </w:t>
      </w:r>
      <w:r w:rsidRPr="00657C51">
        <w:rPr>
          <w:rFonts w:eastAsia="Times New Roman"/>
          <w:sz w:val="22"/>
          <w:szCs w:val="22"/>
          <w:lang w:eastAsia="en-GB"/>
        </w:rPr>
        <w:t>reduce the grant (see Article 28) or to impose administrative sanctions (see Article 34).</w:t>
      </w:r>
    </w:p>
    <w:p w:rsidRPr="00657C51" w:rsidR="005E158E" w:rsidP="00061317" w:rsidRDefault="005E158E" w14:paraId="530E6C0A" w14:textId="4122C69B">
      <w:pPr>
        <w:spacing w:after="120"/>
        <w:ind w:left="719"/>
        <w:rPr>
          <w:rFonts w:eastAsia="Times New Roman"/>
          <w:sz w:val="22"/>
          <w:szCs w:val="22"/>
          <w:lang w:eastAsia="en-GB"/>
        </w:rPr>
      </w:pPr>
      <w:r w:rsidRPr="00657C51">
        <w:rPr>
          <w:rFonts w:eastAsia="Times New Roman"/>
          <w:sz w:val="22"/>
          <w:szCs w:val="22"/>
          <w:lang w:eastAsia="en-GB"/>
        </w:rPr>
        <w:t xml:space="preserve">The </w:t>
      </w:r>
      <w:r w:rsidRPr="00657C51" w:rsidR="008A21F3">
        <w:rPr>
          <w:rFonts w:eastAsia="Times New Roman"/>
          <w:sz w:val="22"/>
          <w:szCs w:val="22"/>
          <w:lang w:eastAsia="en-GB"/>
        </w:rPr>
        <w:t>subgrantees</w:t>
      </w:r>
      <w:r w:rsidRPr="00657C51">
        <w:rPr>
          <w:rFonts w:eastAsia="Times New Roman"/>
          <w:sz w:val="22"/>
          <w:szCs w:val="22"/>
          <w:lang w:eastAsia="en-GB"/>
        </w:rPr>
        <w:t xml:space="preserve"> may not claim damages due to termination by </w:t>
      </w:r>
      <w:r w:rsidR="007E3720">
        <w:rPr>
          <w:rFonts w:eastAsia="Times New Roman"/>
          <w:sz w:val="22"/>
          <w:szCs w:val="22"/>
          <w:lang w:eastAsia="en-GB"/>
        </w:rPr>
        <w:t>ASI</w:t>
      </w:r>
      <w:r w:rsidRPr="00657C51">
        <w:rPr>
          <w:rFonts w:eastAsia="Times New Roman"/>
          <w:sz w:val="22"/>
          <w:szCs w:val="22"/>
          <w:lang w:eastAsia="en-GB"/>
        </w:rPr>
        <w:t xml:space="preserve"> (see Article 33).</w:t>
      </w:r>
    </w:p>
    <w:p w:rsidRPr="00657C51" w:rsidR="00D935C3" w:rsidP="00D935C3" w:rsidRDefault="00D935C3" w14:paraId="5DB8F51D" w14:textId="47CFD1D2">
      <w:pPr>
        <w:spacing w:after="120"/>
        <w:ind w:left="708"/>
        <w:rPr>
          <w:rFonts w:eastAsia="Times New Roman"/>
          <w:sz w:val="22"/>
          <w:szCs w:val="22"/>
          <w:lang w:eastAsia="en-GB"/>
        </w:rPr>
      </w:pPr>
      <w:r w:rsidRPr="00657C51">
        <w:rPr>
          <w:rFonts w:eastAsia="Times New Roman"/>
          <w:sz w:val="22"/>
          <w:szCs w:val="22"/>
          <w:lang w:eastAsia="en-GB"/>
        </w:rPr>
        <w:t>After termination, the subgrantees’ obligations (in particular Articles 1</w:t>
      </w:r>
      <w:r>
        <w:rPr>
          <w:rFonts w:eastAsia="Times New Roman"/>
          <w:sz w:val="22"/>
          <w:szCs w:val="22"/>
          <w:lang w:eastAsia="en-GB"/>
        </w:rPr>
        <w:t>2</w:t>
      </w:r>
      <w:r w:rsidRPr="00657C51">
        <w:rPr>
          <w:rFonts w:eastAsia="Times New Roman"/>
          <w:sz w:val="22"/>
          <w:szCs w:val="22"/>
          <w:lang w:eastAsia="en-GB"/>
        </w:rPr>
        <w:t xml:space="preserve"> (confidentiality and security), 1</w:t>
      </w:r>
      <w:r>
        <w:rPr>
          <w:rFonts w:eastAsia="Times New Roman"/>
          <w:sz w:val="22"/>
          <w:szCs w:val="22"/>
          <w:lang w:eastAsia="en-GB"/>
        </w:rPr>
        <w:t>5</w:t>
      </w:r>
      <w:r w:rsidRPr="00657C51">
        <w:rPr>
          <w:rFonts w:eastAsia="Times New Roman"/>
          <w:sz w:val="22"/>
          <w:szCs w:val="22"/>
          <w:lang w:eastAsia="en-GB"/>
        </w:rPr>
        <w:t xml:space="preserve"> (IPR), 1</w:t>
      </w:r>
      <w:r>
        <w:rPr>
          <w:rFonts w:eastAsia="Times New Roman"/>
          <w:sz w:val="22"/>
          <w:szCs w:val="22"/>
          <w:lang w:eastAsia="en-GB"/>
        </w:rPr>
        <w:t>6</w:t>
      </w:r>
      <w:r w:rsidRPr="00657C51">
        <w:rPr>
          <w:rFonts w:eastAsia="Times New Roman"/>
          <w:sz w:val="22"/>
          <w:szCs w:val="22"/>
          <w:lang w:eastAsia="en-GB"/>
        </w:rPr>
        <w:t xml:space="preserve"> (communication, dissemination and visibility), 2</w:t>
      </w:r>
      <w:r>
        <w:rPr>
          <w:rFonts w:eastAsia="Times New Roman"/>
          <w:sz w:val="22"/>
          <w:szCs w:val="22"/>
          <w:lang w:eastAsia="en-GB"/>
        </w:rPr>
        <w:t>0</w:t>
      </w:r>
      <w:r w:rsidRPr="00657C51">
        <w:rPr>
          <w:rFonts w:eastAsia="Times New Roman"/>
          <w:sz w:val="22"/>
          <w:szCs w:val="22"/>
          <w:lang w:eastAsia="en-GB"/>
        </w:rPr>
        <w:t xml:space="preserve"> (reporting), 2</w:t>
      </w:r>
      <w:r>
        <w:rPr>
          <w:rFonts w:eastAsia="Times New Roman"/>
          <w:sz w:val="22"/>
          <w:szCs w:val="22"/>
          <w:lang w:eastAsia="en-GB"/>
        </w:rPr>
        <w:t>4</w:t>
      </w:r>
      <w:r w:rsidRPr="00657C51">
        <w:rPr>
          <w:rFonts w:eastAsia="Times New Roman"/>
          <w:sz w:val="22"/>
          <w:szCs w:val="22"/>
          <w:lang w:eastAsia="en-GB"/>
        </w:rPr>
        <w:t xml:space="preserve"> (checks, reviews, audits and investigations), 2</w:t>
      </w:r>
      <w:r>
        <w:rPr>
          <w:rFonts w:eastAsia="Times New Roman"/>
          <w:sz w:val="22"/>
          <w:szCs w:val="22"/>
          <w:lang w:eastAsia="en-GB"/>
        </w:rPr>
        <w:t>5</w:t>
      </w:r>
      <w:r w:rsidRPr="00657C51">
        <w:rPr>
          <w:rFonts w:eastAsia="Times New Roman"/>
          <w:sz w:val="22"/>
          <w:szCs w:val="22"/>
          <w:lang w:eastAsia="en-GB"/>
        </w:rPr>
        <w:t xml:space="preserve"> (impact evaluation), 2</w:t>
      </w:r>
      <w:r>
        <w:rPr>
          <w:rFonts w:eastAsia="Times New Roman"/>
          <w:sz w:val="22"/>
          <w:szCs w:val="22"/>
          <w:lang w:eastAsia="en-GB"/>
        </w:rPr>
        <w:t>6 (rejections), 27 (grant reduction) and 41</w:t>
      </w:r>
      <w:r w:rsidRPr="00657C51">
        <w:rPr>
          <w:rFonts w:eastAsia="Times New Roman"/>
          <w:sz w:val="22"/>
          <w:szCs w:val="22"/>
          <w:lang w:eastAsia="en-GB"/>
        </w:rPr>
        <w:t xml:space="preserve"> (assignment of claims)) continue to apply.</w:t>
      </w:r>
    </w:p>
    <w:p w:rsidRPr="00657C51" w:rsidR="005E158E" w:rsidP="006C3C0F" w:rsidRDefault="005E158E" w14:paraId="012F8DE8" w14:textId="033B0DD9">
      <w:pPr>
        <w:pStyle w:val="Paragrafoelenco"/>
        <w:numPr>
          <w:ilvl w:val="0"/>
          <w:numId w:val="80"/>
        </w:numPr>
        <w:spacing w:after="120" w:line="240" w:lineRule="auto"/>
        <w:contextualSpacing w:val="0"/>
        <w:rPr>
          <w:rFonts w:eastAsia="Times New Roman"/>
          <w:color w:val="auto"/>
          <w:lang w:eastAsia="en-GB"/>
        </w:rPr>
      </w:pPr>
      <w:r w:rsidRPr="00657C51">
        <w:rPr>
          <w:color w:val="auto"/>
          <w:lang w:eastAsia="en-GB"/>
        </w:rPr>
        <w:t>for</w:t>
      </w:r>
      <w:r w:rsidRPr="00657C51">
        <w:rPr>
          <w:b/>
          <w:color w:val="auto"/>
          <w:lang w:eastAsia="en-GB"/>
        </w:rPr>
        <w:t xml:space="preserve"> </w:t>
      </w:r>
      <w:r w:rsidRPr="00657C51" w:rsidR="00A067C7">
        <w:rPr>
          <w:b/>
          <w:color w:val="auto"/>
          <w:lang w:eastAsia="en-GB"/>
        </w:rPr>
        <w:t>subgrantee</w:t>
      </w:r>
      <w:r w:rsidRPr="00657C51">
        <w:rPr>
          <w:b/>
          <w:color w:val="auto"/>
          <w:lang w:eastAsia="en-GB"/>
        </w:rPr>
        <w:t xml:space="preserve"> termination</w:t>
      </w:r>
      <w:r w:rsidRPr="00657C51">
        <w:rPr>
          <w:color w:val="auto"/>
          <w:lang w:eastAsia="en-GB"/>
        </w:rPr>
        <w:t xml:space="preserve">: </w:t>
      </w:r>
    </w:p>
    <w:p w:rsidRPr="00657C51" w:rsidR="005E158E" w:rsidP="00061317" w:rsidRDefault="005E158E" w14:paraId="1863C058" w14:textId="55381DD0">
      <w:pPr>
        <w:spacing w:after="120"/>
        <w:ind w:left="720"/>
        <w:rPr>
          <w:rFonts w:eastAsia="Times New Roman" w:cs="Times New Roman"/>
          <w:sz w:val="22"/>
          <w:szCs w:val="22"/>
          <w:lang w:eastAsia="en-GB"/>
        </w:rPr>
      </w:pPr>
      <w:r w:rsidRPr="00657C51">
        <w:rPr>
          <w:rFonts w:eastAsia="Times New Roman" w:cs="Times New Roman"/>
          <w:sz w:val="22"/>
          <w:szCs w:val="22"/>
          <w:lang w:eastAsia="en-GB"/>
        </w:rPr>
        <w:t xml:space="preserve">The </w:t>
      </w:r>
      <w:r w:rsidRPr="00657C51" w:rsidR="008A21F3">
        <w:rPr>
          <w:rFonts w:eastAsia="Times New Roman" w:cs="Times New Roman"/>
          <w:sz w:val="22"/>
          <w:szCs w:val="22"/>
          <w:lang w:eastAsia="en-GB"/>
        </w:rPr>
        <w:t>subgrantee/</w:t>
      </w:r>
      <w:r w:rsidRPr="00657C51">
        <w:rPr>
          <w:rFonts w:eastAsia="Times New Roman" w:cs="Times New Roman"/>
          <w:sz w:val="22"/>
          <w:szCs w:val="22"/>
          <w:lang w:eastAsia="en-GB"/>
        </w:rPr>
        <w:t xml:space="preserve">coordinator must </w:t>
      </w:r>
      <w:r w:rsidRPr="00657C51">
        <w:rPr>
          <w:rFonts w:eastAsia="Calibri" w:cs="Times New Roman"/>
          <w:bCs/>
          <w:sz w:val="22"/>
          <w:szCs w:val="22"/>
        </w:rPr>
        <w:t>—</w:t>
      </w:r>
      <w:r w:rsidR="00D52192">
        <w:rPr>
          <w:rFonts w:eastAsia="Times New Roman" w:cs="Times New Roman"/>
          <w:sz w:val="22"/>
          <w:szCs w:val="22"/>
          <w:lang w:eastAsia="en-GB"/>
        </w:rPr>
        <w:t xml:space="preserve"> within 30</w:t>
      </w:r>
      <w:r w:rsidRPr="00657C51">
        <w:rPr>
          <w:rFonts w:eastAsia="Times New Roman" w:cs="Times New Roman"/>
          <w:sz w:val="22"/>
          <w:szCs w:val="22"/>
          <w:lang w:eastAsia="en-GB"/>
        </w:rPr>
        <w:t xml:space="preserve"> days from when termination takes effect </w:t>
      </w:r>
      <w:r w:rsidRPr="00657C51">
        <w:rPr>
          <w:rFonts w:eastAsia="Calibri" w:cs="Times New Roman"/>
          <w:bCs/>
          <w:sz w:val="22"/>
          <w:szCs w:val="22"/>
        </w:rPr>
        <w:t>—</w:t>
      </w:r>
      <w:r w:rsidRPr="00657C51">
        <w:rPr>
          <w:rFonts w:eastAsia="Times New Roman" w:cs="Times New Roman"/>
          <w:sz w:val="22"/>
          <w:szCs w:val="22"/>
          <w:lang w:eastAsia="en-GB"/>
        </w:rPr>
        <w:t xml:space="preserve"> submit:</w:t>
      </w:r>
    </w:p>
    <w:p w:rsidRPr="00657C51" w:rsidR="005E158E" w:rsidP="006C3C0F" w:rsidRDefault="005E158E" w14:paraId="45D6B940" w14:textId="776055C5">
      <w:pPr>
        <w:numPr>
          <w:ilvl w:val="0"/>
          <w:numId w:val="81"/>
        </w:numPr>
        <w:spacing w:after="120"/>
        <w:ind w:left="1803"/>
        <w:rPr>
          <w:rFonts w:eastAsia="Times New Roman" w:cs="Times New Roman"/>
          <w:sz w:val="22"/>
          <w:szCs w:val="22"/>
          <w:lang w:eastAsia="en-GB"/>
        </w:rPr>
      </w:pPr>
      <w:r w:rsidRPr="00657C51">
        <w:rPr>
          <w:rFonts w:eastAsia="Times New Roman" w:cs="Times New Roman"/>
          <w:sz w:val="22"/>
          <w:szCs w:val="22"/>
          <w:lang w:eastAsia="en-GB"/>
        </w:rPr>
        <w:t xml:space="preserve">a </w:t>
      </w:r>
      <w:r w:rsidRPr="00657C51">
        <w:rPr>
          <w:rFonts w:eastAsia="Times New Roman" w:cs="Times New Roman"/>
          <w:b/>
          <w:sz w:val="22"/>
          <w:szCs w:val="22"/>
          <w:lang w:eastAsia="en-GB"/>
        </w:rPr>
        <w:t>report on the distribution of payments</w:t>
      </w:r>
      <w:r w:rsidRPr="00657C51">
        <w:rPr>
          <w:rFonts w:eastAsia="Times New Roman" w:cs="Times New Roman"/>
          <w:sz w:val="22"/>
          <w:szCs w:val="22"/>
          <w:lang w:eastAsia="en-GB"/>
        </w:rPr>
        <w:t xml:space="preserve"> to the </w:t>
      </w:r>
      <w:r w:rsidRPr="00657C51" w:rsidR="00A067C7">
        <w:rPr>
          <w:rFonts w:eastAsia="Times New Roman" w:cs="Times New Roman"/>
          <w:sz w:val="22"/>
          <w:szCs w:val="22"/>
          <w:lang w:eastAsia="en-GB"/>
        </w:rPr>
        <w:t>subgrantee</w:t>
      </w:r>
      <w:r w:rsidRPr="00657C51">
        <w:rPr>
          <w:rFonts w:eastAsia="Times New Roman" w:cs="Times New Roman"/>
          <w:sz w:val="22"/>
          <w:szCs w:val="22"/>
          <w:lang w:eastAsia="en-GB"/>
        </w:rPr>
        <w:t xml:space="preserve"> concerned </w:t>
      </w:r>
    </w:p>
    <w:p w:rsidRPr="00657C51" w:rsidR="005E158E" w:rsidP="006C3C0F" w:rsidRDefault="005E158E" w14:paraId="598DA3F4" w14:textId="7009C00C">
      <w:pPr>
        <w:numPr>
          <w:ilvl w:val="0"/>
          <w:numId w:val="81"/>
        </w:numPr>
        <w:spacing w:after="120"/>
        <w:ind w:left="1803"/>
        <w:rPr>
          <w:rFonts w:eastAsia="Times New Roman" w:cs="Times New Roman"/>
          <w:sz w:val="22"/>
          <w:szCs w:val="22"/>
          <w:lang w:eastAsia="en-GB"/>
        </w:rPr>
      </w:pPr>
      <w:r w:rsidRPr="00657C51">
        <w:rPr>
          <w:rFonts w:eastAsia="Times New Roman" w:cs="Times New Roman"/>
          <w:sz w:val="22"/>
          <w:szCs w:val="22"/>
          <w:lang w:eastAsia="en-GB"/>
        </w:rPr>
        <w:t xml:space="preserve">a </w:t>
      </w:r>
      <w:r w:rsidRPr="00657C51">
        <w:rPr>
          <w:rFonts w:eastAsia="Times New Roman" w:cs="Times New Roman"/>
          <w:b/>
          <w:sz w:val="22"/>
          <w:szCs w:val="22"/>
          <w:lang w:eastAsia="en-GB"/>
        </w:rPr>
        <w:t>termination report</w:t>
      </w:r>
      <w:r w:rsidRPr="00657C51">
        <w:rPr>
          <w:rFonts w:eastAsia="Times New Roman" w:cs="Times New Roman"/>
          <w:sz w:val="22"/>
          <w:szCs w:val="22"/>
          <w:lang w:eastAsia="en-GB"/>
        </w:rPr>
        <w:t xml:space="preserve"> from the </w:t>
      </w:r>
      <w:r w:rsidRPr="00657C51" w:rsidR="00A067C7">
        <w:rPr>
          <w:rFonts w:eastAsia="Times New Roman" w:cs="Times New Roman"/>
          <w:sz w:val="22"/>
          <w:szCs w:val="22"/>
          <w:lang w:eastAsia="en-GB"/>
        </w:rPr>
        <w:t>subgrantee</w:t>
      </w:r>
      <w:r w:rsidRPr="00657C51">
        <w:rPr>
          <w:rFonts w:eastAsia="Times New Roman" w:cs="Times New Roman"/>
          <w:sz w:val="22"/>
          <w:szCs w:val="22"/>
          <w:lang w:eastAsia="en-GB"/>
        </w:rPr>
        <w:t xml:space="preserve"> concerned, for the open reporting period until termination, containing an overview of the progress of the work, the financial statement, the explanation on the use of resources, and, if applicable, the certificate on the financial statement </w:t>
      </w:r>
    </w:p>
    <w:p w:rsidRPr="00657C51" w:rsidR="005E158E" w:rsidP="006C3C0F" w:rsidRDefault="005E158E" w14:paraId="29D7A5C1" w14:textId="1BC73641">
      <w:pPr>
        <w:numPr>
          <w:ilvl w:val="0"/>
          <w:numId w:val="81"/>
        </w:numPr>
        <w:spacing w:after="120"/>
        <w:ind w:left="1803"/>
        <w:rPr>
          <w:rFonts w:eastAsia="Times New Roman" w:cs="Times New Roman"/>
          <w:sz w:val="22"/>
          <w:szCs w:val="22"/>
          <w:lang w:eastAsia="en-GB"/>
        </w:rPr>
      </w:pPr>
      <w:r w:rsidRPr="00657C51">
        <w:rPr>
          <w:rFonts w:eastAsia="Times New Roman" w:cs="Times New Roman"/>
          <w:sz w:val="22"/>
          <w:szCs w:val="22"/>
          <w:lang w:eastAsia="en-GB"/>
        </w:rPr>
        <w:t xml:space="preserve">a </w:t>
      </w:r>
      <w:r w:rsidRPr="00657C51">
        <w:rPr>
          <w:rFonts w:eastAsia="Times New Roman" w:cs="Times New Roman"/>
          <w:b/>
          <w:sz w:val="22"/>
          <w:szCs w:val="22"/>
          <w:lang w:eastAsia="en-GB"/>
        </w:rPr>
        <w:t>request for amendment</w:t>
      </w:r>
      <w:r w:rsidRPr="00657C51">
        <w:rPr>
          <w:rFonts w:eastAsia="Times New Roman" w:cs="Times New Roman"/>
          <w:sz w:val="22"/>
          <w:szCs w:val="22"/>
          <w:lang w:eastAsia="en-GB"/>
        </w:rPr>
        <w:t xml:space="preserve"> (see Article 3</w:t>
      </w:r>
      <w:r w:rsidR="00D935C3">
        <w:rPr>
          <w:rFonts w:eastAsia="Times New Roman" w:cs="Times New Roman"/>
          <w:sz w:val="22"/>
          <w:szCs w:val="22"/>
          <w:lang w:eastAsia="en-GB"/>
        </w:rPr>
        <w:t>8</w:t>
      </w:r>
      <w:r w:rsidRPr="00657C51">
        <w:rPr>
          <w:rFonts w:eastAsia="Times New Roman" w:cs="Times New Roman"/>
          <w:sz w:val="22"/>
          <w:szCs w:val="22"/>
          <w:lang w:eastAsia="en-GB"/>
        </w:rPr>
        <w:t xml:space="preserve">) with any amendments needed (e.g. reallocation of the tasks and the estimated budget of the terminated </w:t>
      </w:r>
      <w:r w:rsidRPr="00657C51" w:rsidR="00A067C7">
        <w:rPr>
          <w:rFonts w:eastAsia="Times New Roman" w:cs="Times New Roman"/>
          <w:sz w:val="22"/>
          <w:szCs w:val="22"/>
          <w:lang w:eastAsia="en-GB"/>
        </w:rPr>
        <w:t>subgrantee</w:t>
      </w:r>
      <w:r w:rsidRPr="00657C51">
        <w:rPr>
          <w:rFonts w:eastAsia="Times New Roman" w:cs="Times New Roman"/>
          <w:sz w:val="22"/>
          <w:szCs w:val="22"/>
          <w:lang w:eastAsia="en-GB"/>
        </w:rPr>
        <w:t xml:space="preserve">; addition of a new </w:t>
      </w:r>
      <w:r w:rsidRPr="00657C51" w:rsidR="00A067C7">
        <w:rPr>
          <w:rFonts w:eastAsia="Times New Roman" w:cs="Times New Roman"/>
          <w:sz w:val="22"/>
          <w:szCs w:val="22"/>
          <w:lang w:eastAsia="en-GB"/>
        </w:rPr>
        <w:t>subgrantee</w:t>
      </w:r>
      <w:r w:rsidRPr="00657C51">
        <w:rPr>
          <w:rFonts w:eastAsia="Times New Roman" w:cs="Times New Roman"/>
          <w:sz w:val="22"/>
          <w:szCs w:val="22"/>
          <w:lang w:eastAsia="en-GB"/>
        </w:rPr>
        <w:t xml:space="preserve"> to replace the terminated </w:t>
      </w:r>
      <w:r w:rsidRPr="00657C51" w:rsidR="00A067C7">
        <w:rPr>
          <w:rFonts w:eastAsia="Times New Roman" w:cs="Times New Roman"/>
          <w:sz w:val="22"/>
          <w:szCs w:val="22"/>
          <w:lang w:eastAsia="en-GB"/>
        </w:rPr>
        <w:t>subgrantee</w:t>
      </w:r>
      <w:r w:rsidRPr="00657C51">
        <w:rPr>
          <w:rFonts w:eastAsia="Times New Roman" w:cs="Times New Roman"/>
          <w:sz w:val="22"/>
          <w:szCs w:val="22"/>
          <w:lang w:eastAsia="en-GB"/>
        </w:rPr>
        <w:t>; change of coordinator, etc.).</w:t>
      </w:r>
    </w:p>
    <w:p w:rsidRPr="00657C51" w:rsidR="005E158E" w:rsidP="00061317" w:rsidRDefault="1DA177D2" w14:paraId="50FE95FC" w14:textId="53A2E727">
      <w:pPr>
        <w:spacing w:after="120"/>
        <w:ind w:left="720"/>
        <w:rPr>
          <w:rFonts w:eastAsia="Times New Roman"/>
          <w:sz w:val="22"/>
          <w:szCs w:val="22"/>
          <w:lang w:eastAsia="en-GB"/>
        </w:rPr>
      </w:pPr>
      <w:r w:rsidRPr="4803289B">
        <w:rPr>
          <w:rFonts w:eastAsia="Times New Roman"/>
          <w:sz w:val="22"/>
          <w:szCs w:val="22"/>
          <w:lang w:eastAsia="en-GB"/>
        </w:rPr>
        <w:t>ASI</w:t>
      </w:r>
      <w:r w:rsidRPr="4803289B" w:rsidR="465731E7">
        <w:rPr>
          <w:rFonts w:eastAsia="Times New Roman"/>
          <w:sz w:val="22"/>
          <w:szCs w:val="22"/>
          <w:lang w:eastAsia="en-GB"/>
        </w:rPr>
        <w:t xml:space="preserve"> will calculate</w:t>
      </w:r>
      <w:r w:rsidRPr="4803289B" w:rsidR="465731E7">
        <w:rPr>
          <w:rFonts w:eastAsia="Times New Roman"/>
          <w:b/>
          <w:bCs/>
          <w:sz w:val="22"/>
          <w:szCs w:val="22"/>
          <w:lang w:eastAsia="en-GB"/>
        </w:rPr>
        <w:t xml:space="preserve"> </w:t>
      </w:r>
      <w:r w:rsidRPr="4803289B" w:rsidR="465731E7">
        <w:rPr>
          <w:rFonts w:eastAsia="Times New Roman"/>
          <w:sz w:val="22"/>
          <w:szCs w:val="22"/>
          <w:lang w:eastAsia="en-GB"/>
        </w:rPr>
        <w:t xml:space="preserve">the amount due to the </w:t>
      </w:r>
      <w:r w:rsidRPr="4803289B" w:rsidR="49A4CD39">
        <w:rPr>
          <w:rFonts w:eastAsia="Times New Roman"/>
          <w:sz w:val="22"/>
          <w:szCs w:val="22"/>
          <w:lang w:eastAsia="en-GB"/>
        </w:rPr>
        <w:t>subgrantee</w:t>
      </w:r>
      <w:r w:rsidRPr="4803289B" w:rsidR="465731E7">
        <w:rPr>
          <w:sz w:val="22"/>
          <w:szCs w:val="22"/>
        </w:rPr>
        <w:t xml:space="preserve"> </w:t>
      </w:r>
      <w:r w:rsidRPr="4803289B" w:rsidR="465731E7">
        <w:rPr>
          <w:rFonts w:eastAsia="Times New Roman"/>
          <w:sz w:val="22"/>
          <w:szCs w:val="22"/>
          <w:lang w:eastAsia="en-GB"/>
        </w:rPr>
        <w:t>on the basis of the report submitted and taking into account the costs incurred and contributions for activities implementedbefore termination takes effect (see Article 2</w:t>
      </w:r>
      <w:r w:rsidRPr="4803289B" w:rsidR="54DF548F">
        <w:rPr>
          <w:rFonts w:eastAsia="Times New Roman"/>
          <w:sz w:val="22"/>
          <w:szCs w:val="22"/>
          <w:lang w:eastAsia="en-GB"/>
        </w:rPr>
        <w:t>1</w:t>
      </w:r>
      <w:r w:rsidRPr="4803289B" w:rsidR="465731E7">
        <w:rPr>
          <w:rFonts w:eastAsia="Times New Roman"/>
          <w:sz w:val="22"/>
          <w:szCs w:val="22"/>
          <w:lang w:eastAsia="en-GB"/>
        </w:rPr>
        <w:t xml:space="preserve">). </w:t>
      </w:r>
      <w:r w:rsidRPr="4803289B" w:rsidR="465731E7">
        <w:rPr>
          <w:sz w:val="22"/>
          <w:szCs w:val="22"/>
          <w:lang w:eastAsia="en-GB"/>
        </w:rPr>
        <w:t>Costs relating to contracts due for execution only after termination are not eligible.</w:t>
      </w:r>
    </w:p>
    <w:p w:rsidRPr="00657C51" w:rsidR="005E158E" w:rsidP="00061317" w:rsidRDefault="005E158E" w14:paraId="51CCB937" w14:textId="34542B86">
      <w:pPr>
        <w:spacing w:after="120"/>
        <w:ind w:left="720"/>
        <w:rPr>
          <w:rFonts w:eastAsia="Times New Roman" w:cs="Times New Roman"/>
          <w:sz w:val="22"/>
          <w:szCs w:val="22"/>
          <w:lang w:eastAsia="en-GB"/>
        </w:rPr>
      </w:pPr>
      <w:r w:rsidRPr="00657C51">
        <w:rPr>
          <w:rFonts w:eastAsia="Times New Roman" w:cs="Times New Roman"/>
          <w:sz w:val="22"/>
          <w:szCs w:val="22"/>
          <w:lang w:eastAsia="en-GB"/>
        </w:rPr>
        <w:t>The information in the termination report must also be included in the periodic report for the next reporting period (see Article 2</w:t>
      </w:r>
      <w:r w:rsidR="00D935C3">
        <w:rPr>
          <w:rFonts w:eastAsia="Times New Roman" w:cs="Times New Roman"/>
          <w:sz w:val="22"/>
          <w:szCs w:val="22"/>
          <w:lang w:eastAsia="en-GB"/>
        </w:rPr>
        <w:t>0</w:t>
      </w:r>
      <w:r w:rsidRPr="00657C51">
        <w:rPr>
          <w:rFonts w:eastAsia="Times New Roman" w:cs="Times New Roman"/>
          <w:sz w:val="22"/>
          <w:szCs w:val="22"/>
          <w:lang w:eastAsia="en-GB"/>
        </w:rPr>
        <w:t>).</w:t>
      </w:r>
    </w:p>
    <w:p w:rsidRPr="00657C51" w:rsidR="005E158E" w:rsidP="00061317" w:rsidRDefault="005E158E" w14:paraId="35EA5690" w14:textId="4C683175">
      <w:pPr>
        <w:spacing w:after="120"/>
        <w:ind w:left="720"/>
        <w:rPr>
          <w:rFonts w:eastAsia="Times New Roman" w:cs="Times New Roman"/>
          <w:sz w:val="22"/>
          <w:szCs w:val="22"/>
          <w:lang w:eastAsia="en-GB"/>
        </w:rPr>
      </w:pPr>
      <w:r w:rsidRPr="00657C51">
        <w:rPr>
          <w:rFonts w:eastAsia="Times New Roman" w:cs="Times New Roman"/>
          <w:sz w:val="22"/>
          <w:szCs w:val="22"/>
          <w:lang w:eastAsia="en-GB"/>
        </w:rPr>
        <w:t xml:space="preserve">If </w:t>
      </w:r>
      <w:r w:rsidR="007E3720">
        <w:rPr>
          <w:rFonts w:eastAsia="Times New Roman" w:cs="Times New Roman"/>
          <w:sz w:val="22"/>
          <w:szCs w:val="22"/>
          <w:lang w:eastAsia="en-GB"/>
        </w:rPr>
        <w:t>ASI</w:t>
      </w:r>
      <w:r w:rsidRPr="00657C51">
        <w:rPr>
          <w:rFonts w:eastAsia="Times New Roman" w:cs="Times New Roman"/>
          <w:sz w:val="22"/>
          <w:szCs w:val="22"/>
          <w:lang w:eastAsia="en-GB"/>
        </w:rPr>
        <w:t xml:space="preserve"> does not receive the termination report within the deadline, only costs and contributions included in an approved periodic report will be taken into account </w:t>
      </w:r>
      <w:r w:rsidRPr="00657C51">
        <w:rPr>
          <w:rFonts w:eastAsia="Times New Roman"/>
          <w:sz w:val="22"/>
          <w:szCs w:val="22"/>
          <w:lang w:eastAsia="en-GB"/>
        </w:rPr>
        <w:t>(no costs/contributions if no periodic report was ever approved)</w:t>
      </w:r>
      <w:r w:rsidRPr="00657C51">
        <w:rPr>
          <w:rFonts w:eastAsia="Times New Roman" w:cs="Times New Roman"/>
          <w:sz w:val="22"/>
          <w:szCs w:val="22"/>
          <w:lang w:eastAsia="en-GB"/>
        </w:rPr>
        <w:t>.</w:t>
      </w:r>
    </w:p>
    <w:p w:rsidRPr="00657C51" w:rsidR="005E158E" w:rsidP="00061317" w:rsidRDefault="005E158E" w14:paraId="7A079525" w14:textId="201326B8">
      <w:pPr>
        <w:spacing w:after="120"/>
        <w:ind w:left="720"/>
        <w:rPr>
          <w:rFonts w:eastAsia="Times New Roman" w:cs="Times New Roman"/>
          <w:sz w:val="22"/>
          <w:szCs w:val="22"/>
          <w:lang w:eastAsia="en-GB"/>
        </w:rPr>
      </w:pPr>
      <w:r w:rsidRPr="00657C51">
        <w:rPr>
          <w:rFonts w:eastAsia="Times New Roman" w:cs="Times New Roman"/>
          <w:sz w:val="22"/>
          <w:szCs w:val="22"/>
          <w:lang w:eastAsia="en-GB"/>
        </w:rPr>
        <w:t xml:space="preserve">If </w:t>
      </w:r>
      <w:r w:rsidR="007E3720">
        <w:rPr>
          <w:rFonts w:eastAsia="Times New Roman" w:cs="Times New Roman"/>
          <w:sz w:val="22"/>
          <w:szCs w:val="22"/>
          <w:lang w:eastAsia="en-GB"/>
        </w:rPr>
        <w:t>ASI</w:t>
      </w:r>
      <w:r w:rsidRPr="00657C51">
        <w:rPr>
          <w:rFonts w:eastAsia="Times New Roman" w:cs="Times New Roman"/>
          <w:sz w:val="22"/>
          <w:szCs w:val="22"/>
          <w:lang w:eastAsia="en-GB"/>
        </w:rPr>
        <w:t xml:space="preserve"> does not receive the report on the distribution of payments within the deadline, it will consider that:</w:t>
      </w:r>
    </w:p>
    <w:p w:rsidRPr="00657C51" w:rsidR="005E158E" w:rsidP="006C3C0F" w:rsidRDefault="005E158E" w14:paraId="0FF1AD8C" w14:textId="6798CDB3">
      <w:pPr>
        <w:numPr>
          <w:ilvl w:val="0"/>
          <w:numId w:val="76"/>
        </w:numPr>
        <w:spacing w:after="120"/>
        <w:ind w:left="1434" w:hanging="357"/>
        <w:rPr>
          <w:rFonts w:eastAsia="Times New Roman" w:cs="Times New Roman"/>
          <w:sz w:val="22"/>
          <w:szCs w:val="22"/>
          <w:lang w:eastAsia="en-GB"/>
        </w:rPr>
      </w:pPr>
      <w:r w:rsidRPr="00657C51">
        <w:rPr>
          <w:rFonts w:eastAsia="Times New Roman" w:cs="Times New Roman"/>
          <w:sz w:val="22"/>
          <w:szCs w:val="22"/>
          <w:lang w:eastAsia="en-GB"/>
        </w:rPr>
        <w:t xml:space="preserve">the coordinator did not distribute any payment to the </w:t>
      </w:r>
      <w:r w:rsidRPr="00657C51" w:rsidR="00A067C7">
        <w:rPr>
          <w:rFonts w:eastAsia="Times New Roman" w:cs="Times New Roman"/>
          <w:sz w:val="22"/>
          <w:szCs w:val="22"/>
          <w:lang w:eastAsia="en-GB"/>
        </w:rPr>
        <w:t>subgrantee</w:t>
      </w:r>
      <w:r w:rsidRPr="00657C51">
        <w:rPr>
          <w:rFonts w:eastAsia="Times New Roman" w:cs="Times New Roman"/>
          <w:sz w:val="22"/>
          <w:szCs w:val="22"/>
          <w:lang w:eastAsia="en-GB"/>
        </w:rPr>
        <w:t xml:space="preserve"> concerned and that</w:t>
      </w:r>
    </w:p>
    <w:p w:rsidRPr="00657C51" w:rsidR="005E158E" w:rsidP="006C3C0F" w:rsidRDefault="005E158E" w14:paraId="459B8623" w14:textId="179C1B6B">
      <w:pPr>
        <w:numPr>
          <w:ilvl w:val="0"/>
          <w:numId w:val="76"/>
        </w:numPr>
        <w:spacing w:after="120"/>
        <w:ind w:left="1434" w:hanging="357"/>
        <w:rPr>
          <w:rFonts w:eastAsia="Times New Roman" w:cs="Times New Roman"/>
          <w:sz w:val="22"/>
          <w:szCs w:val="22"/>
          <w:lang w:eastAsia="en-GB"/>
        </w:rPr>
      </w:pPr>
      <w:r w:rsidRPr="00657C51">
        <w:rPr>
          <w:rFonts w:eastAsia="Times New Roman" w:cs="Times New Roman"/>
          <w:sz w:val="22"/>
          <w:szCs w:val="22"/>
          <w:lang w:eastAsia="en-GB"/>
        </w:rPr>
        <w:t xml:space="preserve">the </w:t>
      </w:r>
      <w:r w:rsidRPr="00657C51" w:rsidR="00A067C7">
        <w:rPr>
          <w:rFonts w:eastAsia="Times New Roman" w:cs="Times New Roman"/>
          <w:sz w:val="22"/>
          <w:szCs w:val="22"/>
          <w:lang w:eastAsia="en-GB"/>
        </w:rPr>
        <w:t>subgrantee</w:t>
      </w:r>
      <w:r w:rsidRPr="00657C51">
        <w:rPr>
          <w:rFonts w:eastAsia="Times New Roman" w:cs="Times New Roman"/>
          <w:sz w:val="22"/>
          <w:szCs w:val="22"/>
          <w:lang w:eastAsia="en-GB"/>
        </w:rPr>
        <w:t xml:space="preserve"> concerned must not repay any amount to the coordinator. </w:t>
      </w:r>
    </w:p>
    <w:p w:rsidRPr="00657C51" w:rsidR="005E158E" w:rsidP="00061317" w:rsidRDefault="005E158E" w14:paraId="7A75C1FB" w14:textId="08FF2D2B">
      <w:pPr>
        <w:spacing w:after="120"/>
        <w:ind w:left="789"/>
        <w:rPr>
          <w:rFonts w:eastAsia="Times New Roman"/>
          <w:sz w:val="22"/>
          <w:szCs w:val="22"/>
          <w:lang w:eastAsia="en-GB"/>
        </w:rPr>
      </w:pPr>
      <w:r w:rsidRPr="00657C51">
        <w:rPr>
          <w:rFonts w:eastAsia="Times New Roman"/>
          <w:sz w:val="22"/>
          <w:szCs w:val="22"/>
          <w:lang w:eastAsia="en-GB"/>
        </w:rPr>
        <w:t xml:space="preserve">If the request for amendment is accepted by </w:t>
      </w:r>
      <w:r w:rsidR="007E3720">
        <w:rPr>
          <w:rFonts w:eastAsia="Times New Roman"/>
          <w:sz w:val="22"/>
          <w:szCs w:val="22"/>
          <w:lang w:eastAsia="en-GB"/>
        </w:rPr>
        <w:t>ASI</w:t>
      </w:r>
      <w:r w:rsidRPr="00657C51">
        <w:rPr>
          <w:rFonts w:eastAsia="Times New Roman"/>
          <w:sz w:val="22"/>
          <w:szCs w:val="22"/>
          <w:lang w:eastAsia="en-GB"/>
        </w:rPr>
        <w:t xml:space="preserve">, the Agreement is </w:t>
      </w:r>
      <w:r w:rsidRPr="00657C51">
        <w:rPr>
          <w:rFonts w:eastAsia="Times New Roman"/>
          <w:b/>
          <w:sz w:val="22"/>
          <w:szCs w:val="22"/>
          <w:lang w:eastAsia="en-GB"/>
        </w:rPr>
        <w:t>amended</w:t>
      </w:r>
      <w:r w:rsidRPr="00657C51">
        <w:rPr>
          <w:rFonts w:eastAsia="Times New Roman"/>
          <w:sz w:val="22"/>
          <w:szCs w:val="22"/>
          <w:lang w:eastAsia="en-GB"/>
        </w:rPr>
        <w:t xml:space="preserve"> to introduce the n</w:t>
      </w:r>
      <w:r w:rsidR="00D935C3">
        <w:rPr>
          <w:rFonts w:eastAsia="Times New Roman"/>
          <w:sz w:val="22"/>
          <w:szCs w:val="22"/>
          <w:lang w:eastAsia="en-GB"/>
        </w:rPr>
        <w:t>ecessary changes (see Article 38</w:t>
      </w:r>
      <w:r w:rsidRPr="00657C51">
        <w:rPr>
          <w:rFonts w:eastAsia="Times New Roman"/>
          <w:sz w:val="22"/>
          <w:szCs w:val="22"/>
          <w:lang w:eastAsia="en-GB"/>
        </w:rPr>
        <w:t>).</w:t>
      </w:r>
    </w:p>
    <w:p w:rsidR="00D935C3" w:rsidP="00D935C3" w:rsidRDefault="005E158E" w14:paraId="5D6C08E4" w14:textId="23A90099">
      <w:pPr>
        <w:spacing w:after="120"/>
        <w:ind w:left="789"/>
        <w:rPr>
          <w:rFonts w:eastAsia="Times New Roman"/>
          <w:sz w:val="22"/>
          <w:szCs w:val="22"/>
          <w:lang w:eastAsia="en-GB"/>
        </w:rPr>
      </w:pPr>
      <w:r w:rsidRPr="00657C51">
        <w:rPr>
          <w:rFonts w:eastAsia="Times New Roman"/>
          <w:sz w:val="22"/>
          <w:szCs w:val="22"/>
          <w:lang w:eastAsia="en-GB"/>
        </w:rPr>
        <w:t xml:space="preserve">If the request for amendment is rejected by </w:t>
      </w:r>
      <w:r w:rsidR="007E3720">
        <w:rPr>
          <w:rFonts w:eastAsia="Times New Roman"/>
          <w:sz w:val="22"/>
          <w:szCs w:val="22"/>
          <w:lang w:eastAsia="en-GB"/>
        </w:rPr>
        <w:t>ASI</w:t>
      </w:r>
      <w:r w:rsidRPr="00657C51">
        <w:rPr>
          <w:bCs/>
          <w:sz w:val="22"/>
          <w:szCs w:val="22"/>
        </w:rPr>
        <w:t xml:space="preserve"> (because it calls into question the decision awarding the grant or breaches the principle of equal treatment of applicants), the grant may be terminated (see Article 3</w:t>
      </w:r>
      <w:r w:rsidR="00D935C3">
        <w:rPr>
          <w:bCs/>
          <w:sz w:val="22"/>
          <w:szCs w:val="22"/>
        </w:rPr>
        <w:t>1</w:t>
      </w:r>
      <w:r w:rsidRPr="00657C51">
        <w:rPr>
          <w:bCs/>
          <w:sz w:val="22"/>
          <w:szCs w:val="22"/>
        </w:rPr>
        <w:t>).</w:t>
      </w:r>
    </w:p>
    <w:p w:rsidRPr="00657C51" w:rsidR="00D935C3" w:rsidP="00D935C3" w:rsidRDefault="00D935C3" w14:paraId="125A9E10" w14:textId="77777777">
      <w:pPr>
        <w:spacing w:after="120"/>
        <w:ind w:left="708"/>
        <w:rPr>
          <w:rFonts w:eastAsia="Times New Roman"/>
          <w:sz w:val="22"/>
          <w:szCs w:val="22"/>
          <w:lang w:eastAsia="en-GB"/>
        </w:rPr>
      </w:pPr>
      <w:r w:rsidRPr="00657C51">
        <w:rPr>
          <w:rFonts w:eastAsia="Times New Roman"/>
          <w:sz w:val="22"/>
          <w:szCs w:val="22"/>
          <w:lang w:eastAsia="en-GB"/>
        </w:rPr>
        <w:t>After termination, the subgrantees’ obligations (in particular Articles 1</w:t>
      </w:r>
      <w:r>
        <w:rPr>
          <w:rFonts w:eastAsia="Times New Roman"/>
          <w:sz w:val="22"/>
          <w:szCs w:val="22"/>
          <w:lang w:eastAsia="en-GB"/>
        </w:rPr>
        <w:t>2</w:t>
      </w:r>
      <w:r w:rsidRPr="00657C51">
        <w:rPr>
          <w:rFonts w:eastAsia="Times New Roman"/>
          <w:sz w:val="22"/>
          <w:szCs w:val="22"/>
          <w:lang w:eastAsia="en-GB"/>
        </w:rPr>
        <w:t xml:space="preserve"> (confidentiality and security), 1</w:t>
      </w:r>
      <w:r>
        <w:rPr>
          <w:rFonts w:eastAsia="Times New Roman"/>
          <w:sz w:val="22"/>
          <w:szCs w:val="22"/>
          <w:lang w:eastAsia="en-GB"/>
        </w:rPr>
        <w:t>5</w:t>
      </w:r>
      <w:r w:rsidRPr="00657C51">
        <w:rPr>
          <w:rFonts w:eastAsia="Times New Roman"/>
          <w:sz w:val="22"/>
          <w:szCs w:val="22"/>
          <w:lang w:eastAsia="en-GB"/>
        </w:rPr>
        <w:t xml:space="preserve"> (IPR), 1</w:t>
      </w:r>
      <w:r>
        <w:rPr>
          <w:rFonts w:eastAsia="Times New Roman"/>
          <w:sz w:val="22"/>
          <w:szCs w:val="22"/>
          <w:lang w:eastAsia="en-GB"/>
        </w:rPr>
        <w:t>6</w:t>
      </w:r>
      <w:r w:rsidRPr="00657C51">
        <w:rPr>
          <w:rFonts w:eastAsia="Times New Roman"/>
          <w:sz w:val="22"/>
          <w:szCs w:val="22"/>
          <w:lang w:eastAsia="en-GB"/>
        </w:rPr>
        <w:t xml:space="preserve"> (communication, dissemination and visibility), 2</w:t>
      </w:r>
      <w:r>
        <w:rPr>
          <w:rFonts w:eastAsia="Times New Roman"/>
          <w:sz w:val="22"/>
          <w:szCs w:val="22"/>
          <w:lang w:eastAsia="en-GB"/>
        </w:rPr>
        <w:t>0</w:t>
      </w:r>
      <w:r w:rsidRPr="00657C51">
        <w:rPr>
          <w:rFonts w:eastAsia="Times New Roman"/>
          <w:sz w:val="22"/>
          <w:szCs w:val="22"/>
          <w:lang w:eastAsia="en-GB"/>
        </w:rPr>
        <w:t xml:space="preserve"> (reporting), 2</w:t>
      </w:r>
      <w:r>
        <w:rPr>
          <w:rFonts w:eastAsia="Times New Roman"/>
          <w:sz w:val="22"/>
          <w:szCs w:val="22"/>
          <w:lang w:eastAsia="en-GB"/>
        </w:rPr>
        <w:t>4</w:t>
      </w:r>
      <w:r w:rsidRPr="00657C51">
        <w:rPr>
          <w:rFonts w:eastAsia="Times New Roman"/>
          <w:sz w:val="22"/>
          <w:szCs w:val="22"/>
          <w:lang w:eastAsia="en-GB"/>
        </w:rPr>
        <w:t xml:space="preserve"> (checks, reviews, audits and investigations), 2</w:t>
      </w:r>
      <w:r>
        <w:rPr>
          <w:rFonts w:eastAsia="Times New Roman"/>
          <w:sz w:val="22"/>
          <w:szCs w:val="22"/>
          <w:lang w:eastAsia="en-GB"/>
        </w:rPr>
        <w:t>5</w:t>
      </w:r>
      <w:r w:rsidRPr="00657C51">
        <w:rPr>
          <w:rFonts w:eastAsia="Times New Roman"/>
          <w:sz w:val="22"/>
          <w:szCs w:val="22"/>
          <w:lang w:eastAsia="en-GB"/>
        </w:rPr>
        <w:t xml:space="preserve"> (impact evaluation), 2</w:t>
      </w:r>
      <w:r>
        <w:rPr>
          <w:rFonts w:eastAsia="Times New Roman"/>
          <w:sz w:val="22"/>
          <w:szCs w:val="22"/>
          <w:lang w:eastAsia="en-GB"/>
        </w:rPr>
        <w:t>6 (rejections), 27 (grant reduction) and 41</w:t>
      </w:r>
      <w:r w:rsidRPr="00657C51">
        <w:rPr>
          <w:rFonts w:eastAsia="Times New Roman"/>
          <w:sz w:val="22"/>
          <w:szCs w:val="22"/>
          <w:lang w:eastAsia="en-GB"/>
        </w:rPr>
        <w:t xml:space="preserve"> (assignment of claims)) continue to apply.</w:t>
      </w:r>
    </w:p>
    <w:p w:rsidRPr="00D935C3" w:rsidR="00D935C3" w:rsidP="00D935C3" w:rsidRDefault="00D935C3" w14:paraId="2F8F2717" w14:textId="77777777">
      <w:pPr>
        <w:spacing w:after="120"/>
        <w:ind w:left="789"/>
        <w:rPr>
          <w:rFonts w:eastAsia="Times New Roman"/>
          <w:sz w:val="22"/>
          <w:szCs w:val="22"/>
          <w:lang w:eastAsia="en-GB"/>
        </w:rPr>
      </w:pPr>
    </w:p>
    <w:p w:rsidR="00760CB0" w:rsidP="00760CB0" w:rsidRDefault="005E158E" w14:paraId="2580A036" w14:textId="31D27F95">
      <w:pPr>
        <w:pStyle w:val="Titolo2"/>
        <w:numPr>
          <w:ilvl w:val="0"/>
          <w:numId w:val="0"/>
        </w:numPr>
        <w:ind w:left="792" w:hanging="432"/>
        <w:jc w:val="left"/>
      </w:pPr>
      <w:bookmarkStart w:name="_Toc73646737" w:id="550"/>
      <w:bookmarkStart w:name="_Toc24126666" w:id="551"/>
      <w:bookmarkStart w:name="_Toc24116187" w:id="552"/>
      <w:bookmarkStart w:name="_Toc530035933" w:id="553"/>
      <w:bookmarkStart w:name="_Toc158385884" w:id="554"/>
      <w:r>
        <w:t>SECTION 3</w:t>
      </w:r>
      <w:r>
        <w:tab/>
      </w:r>
      <w:r>
        <w:t>OTHER CONSEQUENCES</w:t>
      </w:r>
      <w:bookmarkStart w:name="_Toc73646738" w:id="555"/>
      <w:bookmarkStart w:name="_Toc24126667" w:id="556"/>
      <w:bookmarkStart w:name="_Toc24116188" w:id="557"/>
      <w:bookmarkStart w:name="_Toc530035934" w:id="558"/>
      <w:bookmarkStart w:name="_Toc529197793" w:id="559"/>
      <w:bookmarkStart w:name="_Toc524697252" w:id="560"/>
      <w:bookmarkEnd w:id="550"/>
      <w:bookmarkEnd w:id="551"/>
      <w:bookmarkEnd w:id="552"/>
      <w:bookmarkEnd w:id="553"/>
      <w:bookmarkEnd w:id="554"/>
    </w:p>
    <w:p w:rsidRPr="00774ACD" w:rsidR="005E158E" w:rsidP="00760CB0" w:rsidRDefault="00760CB0" w14:paraId="4011A302" w14:textId="56325E6A">
      <w:pPr>
        <w:pStyle w:val="Titolo2"/>
        <w:keepNext/>
        <w:numPr>
          <w:ilvl w:val="0"/>
          <w:numId w:val="0"/>
        </w:numPr>
        <w:tabs>
          <w:tab w:val="clear" w:pos="284"/>
        </w:tabs>
        <w:spacing w:before="240" w:after="120"/>
        <w:ind w:left="792" w:right="142" w:hanging="432"/>
        <w:contextualSpacing w:val="0"/>
      </w:pPr>
      <w:r>
        <w:br/>
      </w:r>
      <w:bookmarkStart w:name="_Toc158385885" w:id="561"/>
      <w:r w:rsidRPr="00774ACD" w:rsidR="005E158E">
        <w:t>A</w:t>
      </w:r>
      <w:r w:rsidR="00D935C3">
        <w:t>rticle 32</w:t>
      </w:r>
      <w:r w:rsidRPr="00774ACD" w:rsidR="00D40894">
        <w:t>. Damages</w:t>
      </w:r>
      <w:bookmarkEnd w:id="555"/>
      <w:bookmarkEnd w:id="556"/>
      <w:bookmarkEnd w:id="557"/>
      <w:bookmarkEnd w:id="558"/>
      <w:bookmarkEnd w:id="559"/>
      <w:bookmarkEnd w:id="560"/>
      <w:bookmarkEnd w:id="561"/>
      <w:r w:rsidRPr="00774ACD" w:rsidR="005E158E">
        <w:t xml:space="preserve"> </w:t>
      </w:r>
    </w:p>
    <w:p w:rsidRPr="008A21F3" w:rsidR="005E158E" w:rsidP="008A21F3" w:rsidRDefault="005E158E" w14:paraId="7FA76D5F" w14:textId="2FB436EC">
      <w:pPr>
        <w:pStyle w:val="Titolo5"/>
        <w:spacing w:after="120"/>
        <w:rPr>
          <w:rFonts w:ascii="Segoe UI Semibold" w:hAnsi="Segoe UI Semibold"/>
          <w:bCs/>
          <w:color w:val="auto"/>
          <w:spacing w:val="-10"/>
          <w:kern w:val="28"/>
          <w:sz w:val="32"/>
          <w:szCs w:val="32"/>
          <w:lang w:eastAsia="ja-JP"/>
        </w:rPr>
      </w:pPr>
      <w:bookmarkStart w:name="_Toc73646739" w:id="562"/>
      <w:bookmarkStart w:name="_Toc24126668" w:id="563"/>
      <w:bookmarkStart w:name="_Toc24116189" w:id="564"/>
      <w:bookmarkStart w:name="_Toc529197794" w:id="565"/>
      <w:r w:rsidRPr="008A21F3">
        <w:rPr>
          <w:rFonts w:ascii="Segoe UI Semibold" w:hAnsi="Segoe UI Semibold"/>
          <w:bCs/>
          <w:color w:val="auto"/>
          <w:spacing w:val="-10"/>
          <w:kern w:val="28"/>
          <w:sz w:val="32"/>
          <w:szCs w:val="32"/>
          <w:lang w:eastAsia="ja-JP"/>
        </w:rPr>
        <w:t>3</w:t>
      </w:r>
      <w:r w:rsidR="008964CC">
        <w:rPr>
          <w:rFonts w:ascii="Segoe UI Semibold" w:hAnsi="Segoe UI Semibold"/>
          <w:bCs/>
          <w:color w:val="auto"/>
          <w:spacing w:val="-10"/>
          <w:kern w:val="28"/>
          <w:sz w:val="32"/>
          <w:szCs w:val="32"/>
          <w:lang w:eastAsia="ja-JP"/>
        </w:rPr>
        <w:t>2</w:t>
      </w:r>
      <w:r w:rsidRPr="008A21F3">
        <w:rPr>
          <w:rFonts w:ascii="Segoe UI Semibold" w:hAnsi="Segoe UI Semibold"/>
          <w:bCs/>
          <w:color w:val="auto"/>
          <w:spacing w:val="-10"/>
          <w:kern w:val="28"/>
          <w:sz w:val="32"/>
          <w:szCs w:val="32"/>
          <w:lang w:eastAsia="ja-JP"/>
        </w:rPr>
        <w:t>.1</w:t>
      </w:r>
      <w:r w:rsidRPr="008A21F3">
        <w:rPr>
          <w:rFonts w:ascii="Segoe UI Semibold" w:hAnsi="Segoe UI Semibold"/>
          <w:bCs/>
          <w:color w:val="auto"/>
          <w:spacing w:val="-10"/>
          <w:kern w:val="28"/>
          <w:sz w:val="32"/>
          <w:szCs w:val="32"/>
          <w:lang w:eastAsia="ja-JP"/>
        </w:rPr>
        <w:tab/>
      </w:r>
      <w:r w:rsidRPr="008A21F3">
        <w:rPr>
          <w:rFonts w:ascii="Segoe UI Semibold" w:hAnsi="Segoe UI Semibold"/>
          <w:bCs/>
          <w:color w:val="auto"/>
          <w:spacing w:val="-10"/>
          <w:kern w:val="28"/>
          <w:sz w:val="32"/>
          <w:szCs w:val="32"/>
          <w:lang w:eastAsia="ja-JP"/>
        </w:rPr>
        <w:t xml:space="preserve">Liability of </w:t>
      </w:r>
      <w:bookmarkEnd w:id="562"/>
      <w:bookmarkEnd w:id="563"/>
      <w:bookmarkEnd w:id="564"/>
      <w:bookmarkEnd w:id="565"/>
      <w:r w:rsidR="007E3720">
        <w:rPr>
          <w:rFonts w:ascii="Segoe UI Semibold" w:hAnsi="Segoe UI Semibold"/>
          <w:bCs/>
          <w:color w:val="auto"/>
          <w:spacing w:val="-10"/>
          <w:kern w:val="28"/>
          <w:sz w:val="32"/>
          <w:szCs w:val="32"/>
          <w:lang w:eastAsia="ja-JP"/>
        </w:rPr>
        <w:t>ASI</w:t>
      </w:r>
    </w:p>
    <w:p w:rsidRPr="00657C51" w:rsidR="005E158E" w:rsidP="008A21F3" w:rsidRDefault="007E3720" w14:paraId="551BDA0F" w14:textId="153F5A2F">
      <w:pPr>
        <w:adjustRightInd w:val="0"/>
        <w:spacing w:after="120"/>
        <w:rPr>
          <w:rFonts w:eastAsia="Times New Roman"/>
          <w:sz w:val="22"/>
          <w:szCs w:val="22"/>
          <w:lang w:eastAsia="en-GB"/>
        </w:rPr>
      </w:pPr>
      <w:r>
        <w:rPr>
          <w:rFonts w:eastAsia="Times New Roman"/>
          <w:sz w:val="22"/>
          <w:szCs w:val="22"/>
          <w:lang w:eastAsia="en-GB"/>
        </w:rPr>
        <w:t>ASI</w:t>
      </w:r>
      <w:r w:rsidRPr="00657C51" w:rsidR="005E158E">
        <w:rPr>
          <w:bCs/>
          <w:sz w:val="22"/>
          <w:szCs w:val="22"/>
        </w:rPr>
        <w:t xml:space="preserve"> </w:t>
      </w:r>
      <w:r w:rsidRPr="00657C51" w:rsidR="005E158E">
        <w:rPr>
          <w:rFonts w:eastAsia="Times New Roman"/>
          <w:sz w:val="22"/>
          <w:szCs w:val="22"/>
          <w:lang w:eastAsia="en-GB"/>
        </w:rPr>
        <w:t xml:space="preserve">cannot be held liable for any damage caused to the </w:t>
      </w:r>
      <w:r w:rsidRPr="00657C51" w:rsidR="008A21F3">
        <w:rPr>
          <w:rFonts w:eastAsia="Times New Roman"/>
          <w:sz w:val="22"/>
          <w:szCs w:val="22"/>
          <w:lang w:eastAsia="en-GB"/>
        </w:rPr>
        <w:t>subgrantee(s)</w:t>
      </w:r>
      <w:r w:rsidRPr="00657C51" w:rsidR="005E158E">
        <w:rPr>
          <w:rFonts w:eastAsia="Times New Roman"/>
          <w:sz w:val="22"/>
          <w:szCs w:val="22"/>
          <w:lang w:eastAsia="en-GB"/>
        </w:rPr>
        <w:t xml:space="preserve"> or to third parties as a consequence of the implementation of the Agreement,</w:t>
      </w:r>
      <w:r w:rsidRPr="00657C51" w:rsidR="005E158E">
        <w:rPr>
          <w:bCs/>
          <w:sz w:val="22"/>
          <w:szCs w:val="22"/>
        </w:rPr>
        <w:t xml:space="preserve"> including for gross negligence.</w:t>
      </w:r>
    </w:p>
    <w:p w:rsidRPr="00657C51" w:rsidR="005E158E" w:rsidP="008A21F3" w:rsidRDefault="007E3720" w14:paraId="288957BA" w14:textId="5503228A">
      <w:pPr>
        <w:adjustRightInd w:val="0"/>
        <w:spacing w:after="120"/>
        <w:rPr>
          <w:rFonts w:eastAsia="Times New Roman"/>
          <w:sz w:val="22"/>
          <w:szCs w:val="22"/>
          <w:lang w:eastAsia="en-GB"/>
        </w:rPr>
      </w:pPr>
      <w:r>
        <w:rPr>
          <w:rFonts w:eastAsia="Times New Roman"/>
          <w:sz w:val="22"/>
          <w:szCs w:val="22"/>
          <w:lang w:eastAsia="en-GB"/>
        </w:rPr>
        <w:t>ASI</w:t>
      </w:r>
      <w:r w:rsidRPr="00657C51" w:rsidR="005E158E">
        <w:rPr>
          <w:bCs/>
          <w:sz w:val="22"/>
          <w:szCs w:val="22"/>
        </w:rPr>
        <w:t xml:space="preserve"> cannot be held liable for any damage caused by any of the </w:t>
      </w:r>
      <w:r w:rsidRPr="00657C51" w:rsidR="008A21F3">
        <w:rPr>
          <w:bCs/>
          <w:sz w:val="22"/>
          <w:szCs w:val="22"/>
        </w:rPr>
        <w:t>subgrantee(s)</w:t>
      </w:r>
      <w:r w:rsidRPr="00657C51" w:rsidR="005E158E">
        <w:rPr>
          <w:bCs/>
          <w:sz w:val="22"/>
          <w:szCs w:val="22"/>
        </w:rPr>
        <w:t xml:space="preserve"> or other participants involved in the </w:t>
      </w:r>
      <w:r w:rsidRPr="00657C51" w:rsidR="004E6C8A">
        <w:rPr>
          <w:bCs/>
          <w:sz w:val="22"/>
          <w:szCs w:val="22"/>
        </w:rPr>
        <w:t>project</w:t>
      </w:r>
      <w:r w:rsidRPr="00657C51" w:rsidR="005E158E">
        <w:rPr>
          <w:bCs/>
          <w:sz w:val="22"/>
          <w:szCs w:val="22"/>
        </w:rPr>
        <w:t>, as a consequence of the implementation of the Agreement.</w:t>
      </w:r>
    </w:p>
    <w:p w:rsidRPr="008A21F3" w:rsidR="005E158E" w:rsidP="008A21F3" w:rsidRDefault="008964CC" w14:paraId="37F75216" w14:textId="6A8653EA">
      <w:pPr>
        <w:pStyle w:val="Titolo5"/>
        <w:spacing w:after="120"/>
        <w:rPr>
          <w:rFonts w:ascii="Segoe UI Semibold" w:hAnsi="Segoe UI Semibold"/>
          <w:bCs/>
          <w:color w:val="auto"/>
          <w:spacing w:val="-10"/>
          <w:kern w:val="28"/>
          <w:sz w:val="32"/>
          <w:szCs w:val="32"/>
          <w:lang w:eastAsia="ja-JP"/>
        </w:rPr>
      </w:pPr>
      <w:bookmarkStart w:name="_Toc73646740" w:id="566"/>
      <w:bookmarkStart w:name="_Toc24126669" w:id="567"/>
      <w:bookmarkStart w:name="_Toc24116190" w:id="568"/>
      <w:bookmarkStart w:name="_Toc529197795" w:id="569"/>
      <w:r>
        <w:rPr>
          <w:rFonts w:ascii="Segoe UI Semibold" w:hAnsi="Segoe UI Semibold"/>
          <w:bCs/>
          <w:color w:val="auto"/>
          <w:spacing w:val="-10"/>
          <w:kern w:val="28"/>
          <w:sz w:val="32"/>
          <w:szCs w:val="32"/>
          <w:lang w:eastAsia="ja-JP"/>
        </w:rPr>
        <w:t>32</w:t>
      </w:r>
      <w:r w:rsidRPr="008A21F3" w:rsidR="005E158E">
        <w:rPr>
          <w:rFonts w:ascii="Segoe UI Semibold" w:hAnsi="Segoe UI Semibold"/>
          <w:bCs/>
          <w:color w:val="auto"/>
          <w:spacing w:val="-10"/>
          <w:kern w:val="28"/>
          <w:sz w:val="32"/>
          <w:szCs w:val="32"/>
          <w:lang w:eastAsia="ja-JP"/>
        </w:rPr>
        <w:t>.2</w:t>
      </w:r>
      <w:r w:rsidRPr="008A21F3" w:rsidR="005E158E">
        <w:rPr>
          <w:rFonts w:ascii="Segoe UI Semibold" w:hAnsi="Segoe UI Semibold"/>
          <w:bCs/>
          <w:color w:val="auto"/>
          <w:spacing w:val="-10"/>
          <w:kern w:val="28"/>
          <w:sz w:val="32"/>
          <w:szCs w:val="32"/>
          <w:lang w:eastAsia="ja-JP"/>
        </w:rPr>
        <w:tab/>
      </w:r>
      <w:r w:rsidRPr="008A21F3" w:rsidR="005E158E">
        <w:rPr>
          <w:rFonts w:ascii="Segoe UI Semibold" w:hAnsi="Segoe UI Semibold"/>
          <w:bCs/>
          <w:color w:val="auto"/>
          <w:spacing w:val="-10"/>
          <w:kern w:val="28"/>
          <w:sz w:val="32"/>
          <w:szCs w:val="32"/>
          <w:lang w:eastAsia="ja-JP"/>
        </w:rPr>
        <w:t xml:space="preserve">Liability of the </w:t>
      </w:r>
      <w:bookmarkEnd w:id="566"/>
      <w:bookmarkEnd w:id="567"/>
      <w:bookmarkEnd w:id="568"/>
      <w:bookmarkEnd w:id="569"/>
      <w:r w:rsidR="00256F1A">
        <w:rPr>
          <w:rFonts w:ascii="Segoe UI Semibold" w:hAnsi="Segoe UI Semibold"/>
          <w:bCs/>
          <w:color w:val="auto"/>
          <w:spacing w:val="-10"/>
          <w:kern w:val="28"/>
          <w:sz w:val="32"/>
          <w:szCs w:val="32"/>
          <w:lang w:eastAsia="ja-JP"/>
        </w:rPr>
        <w:t>subgrantees</w:t>
      </w:r>
    </w:p>
    <w:p w:rsidRPr="00657C51" w:rsidR="005E158E" w:rsidP="008A21F3" w:rsidRDefault="005E158E" w14:paraId="2614F5D4" w14:textId="6229B027">
      <w:pPr>
        <w:spacing w:after="120"/>
        <w:rPr>
          <w:rFonts w:eastAsia="Times New Roman"/>
          <w:sz w:val="22"/>
          <w:szCs w:val="22"/>
          <w:lang w:eastAsia="en-GB"/>
        </w:rPr>
      </w:pPr>
      <w:r w:rsidRPr="00657C51">
        <w:rPr>
          <w:rFonts w:eastAsia="Times New Roman"/>
          <w:sz w:val="22"/>
          <w:szCs w:val="22"/>
          <w:lang w:eastAsia="en-GB"/>
        </w:rPr>
        <w:t xml:space="preserve">The </w:t>
      </w:r>
      <w:r w:rsidRPr="00657C51" w:rsidR="008A21F3">
        <w:rPr>
          <w:rFonts w:eastAsia="Times New Roman"/>
          <w:sz w:val="22"/>
          <w:szCs w:val="22"/>
          <w:lang w:eastAsia="en-GB"/>
        </w:rPr>
        <w:t>subgrantees</w:t>
      </w:r>
      <w:r w:rsidRPr="00657C51">
        <w:rPr>
          <w:rFonts w:eastAsia="Times New Roman"/>
          <w:sz w:val="22"/>
          <w:szCs w:val="22"/>
          <w:lang w:eastAsia="en-GB"/>
        </w:rPr>
        <w:t xml:space="preserve"> must compensate </w:t>
      </w:r>
      <w:r w:rsidR="007E3720">
        <w:rPr>
          <w:rFonts w:eastAsia="Times New Roman"/>
          <w:sz w:val="22"/>
          <w:szCs w:val="22"/>
          <w:lang w:eastAsia="en-GB"/>
        </w:rPr>
        <w:t>ASI</w:t>
      </w:r>
      <w:r w:rsidRPr="00657C51">
        <w:rPr>
          <w:rFonts w:eastAsia="Times New Roman"/>
          <w:sz w:val="22"/>
          <w:szCs w:val="22"/>
          <w:lang w:eastAsia="en-GB"/>
        </w:rPr>
        <w:t xml:space="preserve"> for any damage it sustains as a result of the implementation of the </w:t>
      </w:r>
      <w:r w:rsidRPr="00657C51" w:rsidR="004E6C8A">
        <w:rPr>
          <w:rFonts w:eastAsia="Times New Roman"/>
          <w:sz w:val="22"/>
          <w:szCs w:val="22"/>
          <w:lang w:eastAsia="en-GB"/>
        </w:rPr>
        <w:t>project</w:t>
      </w:r>
      <w:r w:rsidRPr="00657C51">
        <w:rPr>
          <w:rFonts w:eastAsia="Times New Roman"/>
          <w:sz w:val="22"/>
          <w:szCs w:val="22"/>
          <w:lang w:eastAsia="en-GB"/>
        </w:rPr>
        <w:t xml:space="preserve"> or because the</w:t>
      </w:r>
      <w:r w:rsidRPr="00657C51">
        <w:rPr>
          <w:sz w:val="22"/>
          <w:szCs w:val="22"/>
        </w:rPr>
        <w:t xml:space="preserve"> </w:t>
      </w:r>
      <w:r w:rsidRPr="00657C51" w:rsidR="004E6C8A">
        <w:rPr>
          <w:sz w:val="22"/>
          <w:szCs w:val="22"/>
        </w:rPr>
        <w:t>project</w:t>
      </w:r>
      <w:r w:rsidRPr="00657C51">
        <w:rPr>
          <w:sz w:val="22"/>
          <w:szCs w:val="22"/>
        </w:rPr>
        <w:t xml:space="preserve"> was not implemented in full compliance with </w:t>
      </w:r>
      <w:r w:rsidRPr="00657C51">
        <w:rPr>
          <w:rFonts w:eastAsia="Times New Roman"/>
          <w:sz w:val="22"/>
          <w:szCs w:val="22"/>
          <w:lang w:eastAsia="en-GB"/>
        </w:rPr>
        <w:t>the Agreement, provided that it was caused by gross negligence or wilful act.</w:t>
      </w:r>
    </w:p>
    <w:p w:rsidRPr="00657C51" w:rsidR="005E158E" w:rsidP="008A21F3" w:rsidRDefault="005E158E" w14:paraId="0D2785B5" w14:textId="77777777">
      <w:pPr>
        <w:spacing w:after="120"/>
        <w:rPr>
          <w:sz w:val="22"/>
          <w:szCs w:val="22"/>
        </w:rPr>
      </w:pPr>
      <w:r w:rsidRPr="00657C51">
        <w:rPr>
          <w:rFonts w:eastAsia="Times New Roman"/>
          <w:sz w:val="22"/>
          <w:szCs w:val="22"/>
          <w:lang w:eastAsia="en-GB"/>
        </w:rPr>
        <w:t xml:space="preserve">The liability does not extend to </w:t>
      </w:r>
      <w:r w:rsidRPr="00657C51">
        <w:rPr>
          <w:sz w:val="22"/>
          <w:szCs w:val="22"/>
        </w:rPr>
        <w:t>indirect or consequential losses or similar damage (such as loss of profit, loss of revenue or loss of contracts), provided such damage was not caused by wilful act or by a breach of confidentiality.</w:t>
      </w:r>
    </w:p>
    <w:p w:rsidRPr="00D40894" w:rsidR="005E158E" w:rsidP="008A21F3" w:rsidRDefault="00D40894" w14:paraId="4041335E" w14:textId="0A09952B">
      <w:pPr>
        <w:pStyle w:val="Titolo4"/>
        <w:spacing w:after="120"/>
        <w:rPr>
          <w:rFonts w:ascii="Segoe UI Semibold" w:hAnsi="Segoe UI Semibold"/>
          <w:b/>
          <w:bCs/>
          <w:i w:val="0"/>
          <w:iCs w:val="0"/>
          <w:color w:val="auto"/>
          <w:spacing w:val="-10"/>
          <w:kern w:val="28"/>
          <w:sz w:val="40"/>
          <w:szCs w:val="40"/>
          <w:lang w:val="en-US" w:eastAsia="ja-JP"/>
        </w:rPr>
      </w:pPr>
      <w:bookmarkStart w:name="_Toc24126670" w:id="570"/>
      <w:bookmarkStart w:name="_Toc24116191" w:id="571"/>
      <w:bookmarkStart w:name="_Toc530035935" w:id="572"/>
      <w:bookmarkStart w:name="_Toc529197796" w:id="573"/>
      <w:bookmarkStart w:name="_Toc524697253" w:id="574"/>
      <w:bookmarkStart w:name="_Toc73646741" w:id="575"/>
      <w:bookmarkStart w:name="_Toc435109085" w:id="576"/>
      <w:bookmarkStart w:name="_Toc97092422" w:id="577"/>
      <w:r>
        <w:rPr>
          <w:rFonts w:ascii="Segoe UI Semibold" w:hAnsi="Segoe UI Semibold"/>
          <w:b/>
          <w:bCs/>
          <w:i w:val="0"/>
          <w:iCs w:val="0"/>
          <w:color w:val="auto"/>
          <w:spacing w:val="-10"/>
          <w:kern w:val="28"/>
          <w:sz w:val="40"/>
          <w:szCs w:val="40"/>
          <w:lang w:val="en-US" w:eastAsia="ja-JP"/>
        </w:rPr>
        <w:t>Article 3</w:t>
      </w:r>
      <w:r w:rsidR="008964CC">
        <w:rPr>
          <w:rFonts w:ascii="Segoe UI Semibold" w:hAnsi="Segoe UI Semibold"/>
          <w:b/>
          <w:bCs/>
          <w:i w:val="0"/>
          <w:iCs w:val="0"/>
          <w:color w:val="auto"/>
          <w:spacing w:val="-10"/>
          <w:kern w:val="28"/>
          <w:sz w:val="40"/>
          <w:szCs w:val="40"/>
          <w:lang w:val="en-US" w:eastAsia="ja-JP"/>
        </w:rPr>
        <w:t>3</w:t>
      </w:r>
      <w:r>
        <w:rPr>
          <w:rFonts w:ascii="Segoe UI Semibold" w:hAnsi="Segoe UI Semibold"/>
          <w:b/>
          <w:bCs/>
          <w:i w:val="0"/>
          <w:iCs w:val="0"/>
          <w:color w:val="auto"/>
          <w:spacing w:val="-10"/>
          <w:kern w:val="28"/>
          <w:sz w:val="40"/>
          <w:szCs w:val="40"/>
          <w:lang w:val="en-US" w:eastAsia="ja-JP"/>
        </w:rPr>
        <w:t>. Administrative sanctions and other matters</w:t>
      </w:r>
      <w:bookmarkEnd w:id="570"/>
      <w:bookmarkEnd w:id="571"/>
      <w:bookmarkEnd w:id="572"/>
      <w:bookmarkEnd w:id="573"/>
      <w:bookmarkEnd w:id="574"/>
      <w:bookmarkEnd w:id="575"/>
    </w:p>
    <w:p w:rsidRPr="00657C51" w:rsidR="005E158E" w:rsidP="008A21F3" w:rsidRDefault="465731E7" w14:paraId="205C62FC" w14:textId="157457FC">
      <w:pPr>
        <w:spacing w:after="120"/>
        <w:rPr>
          <w:sz w:val="22"/>
          <w:szCs w:val="22"/>
        </w:rPr>
      </w:pPr>
      <w:r w:rsidRPr="67CCBB5F">
        <w:rPr>
          <w:sz w:val="22"/>
          <w:szCs w:val="22"/>
        </w:rPr>
        <w:t>Nothing in this Agreement may be construed as preventing the adopt</w:t>
      </w:r>
      <w:r w:rsidRPr="67CCBB5F" w:rsidR="1992DFB0">
        <w:rPr>
          <w:sz w:val="22"/>
          <w:szCs w:val="22"/>
        </w:rPr>
        <w:t>ion of administrative sanctions</w:t>
      </w:r>
      <w:r w:rsidRPr="67CCBB5F">
        <w:rPr>
          <w:sz w:val="22"/>
          <w:szCs w:val="22"/>
        </w:rPr>
        <w:t xml:space="preserve"> or other public law measures, in addition or as an alternative to the contractual measures provided under this Agreement.</w:t>
      </w:r>
    </w:p>
    <w:p w:rsidR="67CCBB5F" w:rsidP="67CCBB5F" w:rsidRDefault="67CCBB5F" w14:paraId="1064158C" w14:textId="447B9E34">
      <w:pPr>
        <w:pStyle w:val="Titolo2"/>
        <w:numPr>
          <w:ilvl w:val="1"/>
          <w:numId w:val="0"/>
        </w:numPr>
        <w:ind w:left="792"/>
        <w:rPr>
          <w:lang w:val="fr-BE"/>
        </w:rPr>
      </w:pPr>
    </w:p>
    <w:p w:rsidR="00E1270C" w:rsidP="00657C51" w:rsidRDefault="005E158E" w14:paraId="1CE7D92C" w14:textId="201FE5B0">
      <w:pPr>
        <w:pStyle w:val="Titolo2"/>
        <w:numPr>
          <w:ilvl w:val="0"/>
          <w:numId w:val="0"/>
        </w:numPr>
        <w:ind w:left="792"/>
        <w:rPr>
          <w:lang w:val="fr-BE"/>
        </w:rPr>
      </w:pPr>
      <w:bookmarkStart w:name="_Toc73646742" w:id="578"/>
      <w:bookmarkStart w:name="_Toc24126671" w:id="579"/>
      <w:bookmarkStart w:name="_Toc24116192" w:id="580"/>
      <w:bookmarkStart w:name="_Toc530035936" w:id="581"/>
      <w:bookmarkStart w:name="_Toc158385886" w:id="582"/>
      <w:r>
        <w:rPr>
          <w:lang w:val="fr-BE"/>
        </w:rPr>
        <w:t>SECTION 4</w:t>
      </w:r>
      <w:r>
        <w:rPr>
          <w:lang w:val="fr-BE"/>
        </w:rPr>
        <w:tab/>
      </w:r>
      <w:r>
        <w:rPr>
          <w:lang w:val="fr-BE"/>
        </w:rPr>
        <w:t>FORCE MAJEURE</w:t>
      </w:r>
      <w:bookmarkEnd w:id="578"/>
      <w:bookmarkEnd w:id="579"/>
      <w:bookmarkEnd w:id="580"/>
      <w:bookmarkEnd w:id="581"/>
      <w:bookmarkEnd w:id="582"/>
    </w:p>
    <w:p w:rsidRPr="00610E26" w:rsidR="005E158E" w:rsidP="4803289B" w:rsidRDefault="005E158E" w14:paraId="369951B6" w14:textId="65CEF9F5">
      <w:pPr>
        <w:pStyle w:val="Titolo2"/>
        <w:keepNext/>
        <w:spacing w:before="240" w:after="120"/>
        <w:contextualSpacing w:val="0"/>
        <w:rPr>
          <w:lang w:val="fr-FR"/>
        </w:rPr>
      </w:pPr>
      <w:bookmarkStart w:name="_Toc73646743" w:id="583"/>
      <w:bookmarkStart w:name="_Toc24126672" w:id="584"/>
      <w:bookmarkStart w:name="_Toc24116193" w:id="585"/>
      <w:bookmarkStart w:name="_Toc530035937" w:id="586"/>
      <w:bookmarkStart w:name="_Toc529197798" w:id="587"/>
      <w:bookmarkStart w:name="_Toc524697255" w:id="588"/>
      <w:bookmarkStart w:name="_Toc435109086" w:id="589"/>
      <w:bookmarkStart w:name="_Toc158385887" w:id="590"/>
      <w:bookmarkEnd w:id="576"/>
      <w:r w:rsidRPr="4803289B">
        <w:rPr>
          <w:lang w:val="fr-FR"/>
        </w:rPr>
        <w:t>A</w:t>
      </w:r>
      <w:r w:rsidRPr="4803289B" w:rsidR="008964CC">
        <w:rPr>
          <w:lang w:val="fr-FR"/>
        </w:rPr>
        <w:t>rticle 34</w:t>
      </w:r>
      <w:r w:rsidRPr="4803289B" w:rsidR="00D40894">
        <w:rPr>
          <w:lang w:val="fr-FR"/>
        </w:rPr>
        <w:t>. Force majeure</w:t>
      </w:r>
      <w:bookmarkEnd w:id="577"/>
      <w:bookmarkEnd w:id="583"/>
      <w:bookmarkEnd w:id="584"/>
      <w:bookmarkEnd w:id="585"/>
      <w:bookmarkEnd w:id="586"/>
      <w:bookmarkEnd w:id="587"/>
      <w:bookmarkEnd w:id="588"/>
      <w:bookmarkEnd w:id="589"/>
      <w:bookmarkEnd w:id="590"/>
      <w:r w:rsidRPr="4803289B">
        <w:rPr>
          <w:lang w:val="fr-FR"/>
        </w:rPr>
        <w:t xml:space="preserve"> </w:t>
      </w:r>
    </w:p>
    <w:p w:rsidRPr="00657C51" w:rsidR="005E158E" w:rsidP="00256F1A" w:rsidRDefault="005E158E" w14:paraId="32E09067" w14:textId="77777777">
      <w:pPr>
        <w:spacing w:after="120"/>
        <w:rPr>
          <w:rFonts w:eastAsia="Times New Roman"/>
          <w:sz w:val="22"/>
          <w:szCs w:val="22"/>
          <w:lang w:val="en-GB" w:eastAsia="en-GB"/>
        </w:rPr>
      </w:pPr>
      <w:r w:rsidRPr="00657C51">
        <w:rPr>
          <w:rFonts w:eastAsia="Times New Roman"/>
          <w:sz w:val="22"/>
          <w:szCs w:val="22"/>
          <w:lang w:eastAsia="en-GB"/>
        </w:rPr>
        <w:t>A party prevented by force majeure from fulfilling its obligations under the Agreement cannot be considered in breach of them.</w:t>
      </w:r>
    </w:p>
    <w:p w:rsidRPr="00657C51" w:rsidR="005E158E" w:rsidP="00256F1A" w:rsidRDefault="005E158E" w14:paraId="6C109EB9" w14:textId="77777777">
      <w:pPr>
        <w:spacing w:after="120"/>
        <w:ind w:left="851" w:hanging="851"/>
        <w:rPr>
          <w:rFonts w:eastAsia="Times New Roman"/>
          <w:sz w:val="22"/>
          <w:szCs w:val="22"/>
          <w:lang w:eastAsia="en-GB"/>
        </w:rPr>
      </w:pPr>
      <w:r w:rsidRPr="00657C51">
        <w:rPr>
          <w:rFonts w:eastAsia="Times New Roman"/>
          <w:sz w:val="22"/>
          <w:szCs w:val="22"/>
          <w:lang w:eastAsia="en-GB"/>
        </w:rPr>
        <w:t>‘Force majeure’ means any situation or event that:</w:t>
      </w:r>
    </w:p>
    <w:p w:rsidRPr="00657C51" w:rsidR="005E158E" w:rsidP="006C3C0F" w:rsidRDefault="005E158E" w14:paraId="54A62135" w14:textId="77777777">
      <w:pPr>
        <w:numPr>
          <w:ilvl w:val="0"/>
          <w:numId w:val="82"/>
        </w:numPr>
        <w:spacing w:after="120"/>
        <w:rPr>
          <w:rFonts w:eastAsia="Times New Roman"/>
          <w:sz w:val="22"/>
          <w:szCs w:val="22"/>
          <w:lang w:eastAsia="en-GB"/>
        </w:rPr>
      </w:pPr>
      <w:r w:rsidRPr="00657C51">
        <w:rPr>
          <w:rFonts w:eastAsia="Times New Roman"/>
          <w:sz w:val="22"/>
          <w:szCs w:val="22"/>
          <w:lang w:eastAsia="en-GB"/>
        </w:rPr>
        <w:t>prevents either party from fulfilling their obligations under the Agreement,</w:t>
      </w:r>
    </w:p>
    <w:p w:rsidRPr="00657C51" w:rsidR="005E158E" w:rsidP="006C3C0F" w:rsidRDefault="005E158E" w14:paraId="0454CDCB" w14:textId="77777777">
      <w:pPr>
        <w:numPr>
          <w:ilvl w:val="0"/>
          <w:numId w:val="82"/>
        </w:numPr>
        <w:spacing w:after="120"/>
        <w:rPr>
          <w:rFonts w:eastAsia="Times New Roman"/>
          <w:sz w:val="22"/>
          <w:szCs w:val="22"/>
          <w:lang w:eastAsia="en-GB"/>
        </w:rPr>
      </w:pPr>
      <w:r w:rsidRPr="00657C51">
        <w:rPr>
          <w:rFonts w:eastAsia="Times New Roman"/>
          <w:sz w:val="22"/>
          <w:szCs w:val="22"/>
          <w:lang w:eastAsia="en-GB"/>
        </w:rPr>
        <w:t>was unforeseeable, exceptional situation and beyond the parties’ control,</w:t>
      </w:r>
    </w:p>
    <w:p w:rsidRPr="00657C51" w:rsidR="005E158E" w:rsidP="006C3C0F" w:rsidRDefault="005E158E" w14:paraId="44678890" w14:textId="6F2E8EF3">
      <w:pPr>
        <w:numPr>
          <w:ilvl w:val="0"/>
          <w:numId w:val="82"/>
        </w:numPr>
        <w:spacing w:after="120"/>
        <w:rPr>
          <w:rFonts w:eastAsia="Times New Roman"/>
          <w:sz w:val="22"/>
          <w:szCs w:val="22"/>
          <w:lang w:eastAsia="en-GB"/>
        </w:rPr>
      </w:pPr>
      <w:r w:rsidRPr="00657C51">
        <w:rPr>
          <w:rFonts w:eastAsia="Times New Roman"/>
          <w:sz w:val="22"/>
          <w:szCs w:val="22"/>
          <w:lang w:eastAsia="en-GB"/>
        </w:rPr>
        <w:t xml:space="preserve">was not due to error or negligence on their part (or on the part of other participants involved in the </w:t>
      </w:r>
      <w:r w:rsidRPr="00657C51" w:rsidR="004E6C8A">
        <w:rPr>
          <w:sz w:val="22"/>
          <w:szCs w:val="22"/>
        </w:rPr>
        <w:t>project</w:t>
      </w:r>
      <w:r w:rsidRPr="00657C51">
        <w:rPr>
          <w:rFonts w:eastAsia="Times New Roman"/>
          <w:sz w:val="22"/>
          <w:szCs w:val="22"/>
          <w:lang w:eastAsia="en-GB"/>
        </w:rPr>
        <w:t>), and</w:t>
      </w:r>
    </w:p>
    <w:p w:rsidRPr="00657C51" w:rsidR="005E158E" w:rsidP="006C3C0F" w:rsidRDefault="005E158E" w14:paraId="52EECF68" w14:textId="77777777">
      <w:pPr>
        <w:numPr>
          <w:ilvl w:val="0"/>
          <w:numId w:val="82"/>
        </w:numPr>
        <w:spacing w:after="120"/>
        <w:rPr>
          <w:rFonts w:eastAsia="Times New Roman"/>
          <w:sz w:val="22"/>
          <w:szCs w:val="22"/>
          <w:lang w:eastAsia="en-GB"/>
        </w:rPr>
      </w:pPr>
      <w:r w:rsidRPr="00657C51">
        <w:rPr>
          <w:rFonts w:eastAsia="Times New Roman"/>
          <w:sz w:val="22"/>
          <w:szCs w:val="22"/>
          <w:lang w:eastAsia="en-GB"/>
        </w:rPr>
        <w:t>proves to be inevitable in spite of exercising all due diligence.</w:t>
      </w:r>
    </w:p>
    <w:p w:rsidRPr="00657C51" w:rsidR="005E158E" w:rsidP="00256F1A" w:rsidRDefault="005E158E" w14:paraId="2E97B37B" w14:textId="77777777">
      <w:pPr>
        <w:spacing w:after="120"/>
        <w:rPr>
          <w:rFonts w:eastAsia="Times New Roman"/>
          <w:sz w:val="22"/>
          <w:szCs w:val="22"/>
          <w:lang w:eastAsia="en-GB"/>
        </w:rPr>
      </w:pPr>
      <w:r w:rsidRPr="00657C51">
        <w:rPr>
          <w:rFonts w:eastAsia="Times New Roman"/>
          <w:sz w:val="22"/>
          <w:szCs w:val="22"/>
          <w:lang w:eastAsia="en-GB"/>
        </w:rPr>
        <w:t>Any situation constituting force majeure must be formally notified to the other party</w:t>
      </w:r>
      <w:r w:rsidRPr="00657C51">
        <w:rPr>
          <w:bCs/>
          <w:i/>
          <w:sz w:val="22"/>
          <w:szCs w:val="22"/>
        </w:rPr>
        <w:t xml:space="preserve"> </w:t>
      </w:r>
      <w:r w:rsidRPr="00657C51">
        <w:rPr>
          <w:rFonts w:eastAsia="Times New Roman"/>
          <w:sz w:val="22"/>
          <w:szCs w:val="22"/>
          <w:lang w:eastAsia="en-GB"/>
        </w:rPr>
        <w:t>without delay, stating the nature, likely duration and foreseeable effects.</w:t>
      </w:r>
    </w:p>
    <w:p w:rsidRPr="00657C51" w:rsidR="005E158E" w:rsidP="00256F1A" w:rsidRDefault="005E158E" w14:paraId="0CCD4257" w14:textId="69162109">
      <w:pPr>
        <w:spacing w:after="120"/>
        <w:rPr>
          <w:rFonts w:eastAsia="Times New Roman"/>
          <w:sz w:val="22"/>
          <w:szCs w:val="22"/>
          <w:lang w:eastAsia="en-GB"/>
        </w:rPr>
      </w:pPr>
      <w:r w:rsidRPr="00657C51">
        <w:rPr>
          <w:rFonts w:eastAsia="Times New Roman"/>
          <w:sz w:val="22"/>
          <w:szCs w:val="22"/>
          <w:lang w:eastAsia="en-GB"/>
        </w:rPr>
        <w:t>The parties must immediately take all the necessary steps to limit any damage due to force majeure and do their best to</w:t>
      </w:r>
      <w:r w:rsidRPr="00657C51">
        <w:rPr>
          <w:rFonts w:eastAsia="Times New Roman"/>
          <w:i/>
          <w:sz w:val="22"/>
          <w:szCs w:val="22"/>
          <w:lang w:eastAsia="en-GB"/>
        </w:rPr>
        <w:t xml:space="preserve"> </w:t>
      </w:r>
      <w:r w:rsidRPr="00657C51">
        <w:rPr>
          <w:rFonts w:eastAsia="Times New Roman"/>
          <w:sz w:val="22"/>
          <w:szCs w:val="22"/>
          <w:lang w:eastAsia="en-GB"/>
        </w:rPr>
        <w:t xml:space="preserve">resume implementation of the </w:t>
      </w:r>
      <w:r w:rsidRPr="00657C51" w:rsidR="004E6C8A">
        <w:rPr>
          <w:rFonts w:eastAsia="Times New Roman"/>
          <w:sz w:val="22"/>
          <w:szCs w:val="22"/>
          <w:lang w:eastAsia="en-GB"/>
        </w:rPr>
        <w:t>project</w:t>
      </w:r>
      <w:r w:rsidRPr="00657C51">
        <w:rPr>
          <w:rFonts w:eastAsia="Times New Roman"/>
          <w:sz w:val="22"/>
          <w:szCs w:val="22"/>
          <w:lang w:eastAsia="en-GB"/>
        </w:rPr>
        <w:t xml:space="preserve"> as soon as possible.</w:t>
      </w:r>
    </w:p>
    <w:p w:rsidRPr="00657C51" w:rsidR="00256F1A" w:rsidRDefault="00256F1A" w14:paraId="28B1BFC4" w14:textId="77777777">
      <w:pPr>
        <w:jc w:val="left"/>
        <w:rPr>
          <w:rFonts w:eastAsiaTheme="majorEastAsia" w:cstheme="majorBidi"/>
          <w:b/>
          <w:bCs/>
          <w:color w:val="004494" w:themeColor="accent1"/>
          <w:spacing w:val="-10"/>
          <w:kern w:val="28"/>
          <w:sz w:val="22"/>
          <w:szCs w:val="22"/>
          <w:lang w:val="en-GB" w:eastAsia="ja-JP"/>
        </w:rPr>
      </w:pPr>
      <w:bookmarkStart w:name="_Toc73646744" w:id="591"/>
      <w:bookmarkStart w:name="_Toc24126673" w:id="592"/>
      <w:bookmarkStart w:name="_Toc24118688" w:id="593"/>
      <w:bookmarkStart w:name="_Toc24116194" w:id="594"/>
      <w:bookmarkStart w:name="_Toc530035938" w:id="595"/>
      <w:bookmarkStart w:name="_Toc529197799" w:id="596"/>
      <w:bookmarkStart w:name="_Toc524697256" w:id="597"/>
      <w:bookmarkStart w:name="_Toc435109087" w:id="598"/>
      <w:r w:rsidRPr="00657C51">
        <w:rPr>
          <w:sz w:val="22"/>
          <w:szCs w:val="22"/>
        </w:rPr>
        <w:br w:type="page"/>
      </w:r>
    </w:p>
    <w:p w:rsidR="005E158E" w:rsidP="00256F1A" w:rsidRDefault="005E158E" w14:paraId="3976B01D" w14:textId="3B362EE4">
      <w:pPr>
        <w:pStyle w:val="Titolo1"/>
        <w:numPr>
          <w:ilvl w:val="0"/>
          <w:numId w:val="0"/>
        </w:numPr>
        <w:ind w:left="360" w:hanging="360"/>
        <w:rPr>
          <w:szCs w:val="28"/>
          <w:lang w:eastAsia="en-US"/>
        </w:rPr>
      </w:pPr>
      <w:bookmarkStart w:name="_Toc158385888" w:id="599"/>
      <w:r>
        <w:t xml:space="preserve">CHAPTER 6 </w:t>
      </w:r>
      <w:r>
        <w:tab/>
      </w:r>
      <w:r>
        <w:t>FINAL PROVISIONS</w:t>
      </w:r>
      <w:bookmarkEnd w:id="591"/>
      <w:bookmarkEnd w:id="592"/>
      <w:bookmarkEnd w:id="593"/>
      <w:bookmarkEnd w:id="594"/>
      <w:bookmarkEnd w:id="595"/>
      <w:bookmarkEnd w:id="596"/>
      <w:bookmarkEnd w:id="597"/>
      <w:bookmarkEnd w:id="598"/>
      <w:bookmarkEnd w:id="599"/>
    </w:p>
    <w:p w:rsidRPr="00774ACD" w:rsidR="00151E7B" w:rsidP="00774ACD" w:rsidRDefault="00151E7B" w14:paraId="373CE11B" w14:textId="51F3E821">
      <w:pPr>
        <w:pStyle w:val="Titolo2"/>
        <w:keepNext/>
        <w:numPr>
          <w:ilvl w:val="0"/>
          <w:numId w:val="0"/>
        </w:numPr>
        <w:tabs>
          <w:tab w:val="clear" w:pos="284"/>
        </w:tabs>
        <w:spacing w:before="240" w:after="120"/>
        <w:ind w:left="426" w:right="142"/>
        <w:contextualSpacing w:val="0"/>
      </w:pPr>
      <w:bookmarkStart w:name="_Toc158385889" w:id="600"/>
      <w:bookmarkStart w:name="_Toc73646745" w:id="601"/>
      <w:bookmarkStart w:name="_Toc24126674" w:id="602"/>
      <w:bookmarkStart w:name="_Toc24118689" w:id="603"/>
      <w:bookmarkStart w:name="_Toc24116195" w:id="604"/>
      <w:bookmarkStart w:name="_Toc530035939" w:id="605"/>
      <w:bookmarkStart w:name="_Toc529197800" w:id="606"/>
      <w:bookmarkStart w:name="_Toc524697257" w:id="607"/>
      <w:bookmarkStart w:name="_Toc435109088" w:id="608"/>
      <w:r w:rsidRPr="00774ACD">
        <w:t xml:space="preserve">Article </w:t>
      </w:r>
      <w:r w:rsidRPr="00774ACD" w:rsidR="00CA33C2">
        <w:t>3</w:t>
      </w:r>
      <w:r w:rsidR="008964CC">
        <w:t>5</w:t>
      </w:r>
      <w:r w:rsidR="007B0257">
        <w:t>. A</w:t>
      </w:r>
      <w:r w:rsidRPr="00774ACD">
        <w:t>greement</w:t>
      </w:r>
      <w:r w:rsidR="007B0257">
        <w:t xml:space="preserve"> for access to data</w:t>
      </w:r>
      <w:bookmarkEnd w:id="600"/>
    </w:p>
    <w:p w:rsidR="00151E7B" w:rsidP="005E158E" w:rsidRDefault="00151E7B" w14:paraId="28947CA0" w14:textId="600A9E09">
      <w:pPr>
        <w:pStyle w:val="Titolo4"/>
      </w:pPr>
    </w:p>
    <w:p w:rsidRPr="00657C51" w:rsidR="003A4AE5" w:rsidP="003A4AE5" w:rsidRDefault="74C2E8D7" w14:paraId="68205F1D" w14:textId="1C382260">
      <w:pPr>
        <w:rPr>
          <w:sz w:val="22"/>
          <w:szCs w:val="22"/>
        </w:rPr>
      </w:pPr>
      <w:r w:rsidRPr="0666E0E3" w:rsidR="74C2E8D7">
        <w:rPr>
          <w:sz w:val="22"/>
          <w:szCs w:val="22"/>
        </w:rPr>
        <w:t xml:space="preserve">The </w:t>
      </w:r>
      <w:r w:rsidRPr="0666E0E3" w:rsidR="74C2E8D7">
        <w:rPr>
          <w:sz w:val="22"/>
          <w:szCs w:val="22"/>
        </w:rPr>
        <w:t>subgrantees</w:t>
      </w:r>
      <w:r w:rsidRPr="0666E0E3" w:rsidR="74C2E8D7">
        <w:rPr>
          <w:sz w:val="22"/>
          <w:szCs w:val="22"/>
        </w:rPr>
        <w:t xml:space="preserve"> </w:t>
      </w:r>
      <w:r w:rsidRPr="0666E0E3" w:rsidR="74C2E8D7">
        <w:rPr>
          <w:sz w:val="22"/>
          <w:szCs w:val="22"/>
        </w:rPr>
        <w:t>commit</w:t>
      </w:r>
      <w:r w:rsidRPr="0666E0E3" w:rsidR="74C2E8D7">
        <w:rPr>
          <w:sz w:val="22"/>
          <w:szCs w:val="22"/>
        </w:rPr>
        <w:t xml:space="preserve"> to</w:t>
      </w:r>
      <w:r w:rsidRPr="0666E0E3" w:rsidR="45FE83C9">
        <w:rPr>
          <w:sz w:val="22"/>
          <w:szCs w:val="22"/>
        </w:rPr>
        <w:t xml:space="preserve"> </w:t>
      </w:r>
      <w:r w:rsidRPr="0666E0E3" w:rsidR="66FF007A">
        <w:rPr>
          <w:sz w:val="22"/>
          <w:szCs w:val="22"/>
        </w:rPr>
        <w:t>give</w:t>
      </w:r>
      <w:r w:rsidRPr="0666E0E3" w:rsidR="66FF007A">
        <w:rPr>
          <w:sz w:val="22"/>
          <w:szCs w:val="22"/>
        </w:rPr>
        <w:t xml:space="preserve"> </w:t>
      </w:r>
      <w:r w:rsidRPr="0666E0E3" w:rsidR="66FF007A">
        <w:rPr>
          <w:b w:val="1"/>
          <w:bCs w:val="1"/>
          <w:sz w:val="22"/>
          <w:szCs w:val="22"/>
        </w:rPr>
        <w:t>ac</w:t>
      </w:r>
      <w:r w:rsidRPr="0666E0E3" w:rsidR="7861A49E">
        <w:rPr>
          <w:b w:val="1"/>
          <w:bCs w:val="1"/>
          <w:sz w:val="22"/>
          <w:szCs w:val="22"/>
        </w:rPr>
        <w:t>cess</w:t>
      </w:r>
      <w:r w:rsidRPr="0666E0E3" w:rsidR="7861A49E">
        <w:rPr>
          <w:b w:val="1"/>
          <w:bCs w:val="1"/>
          <w:sz w:val="22"/>
          <w:szCs w:val="22"/>
        </w:rPr>
        <w:t xml:space="preserve"> to the data </w:t>
      </w:r>
      <w:r w:rsidRPr="0666E0E3" w:rsidR="7861A49E">
        <w:rPr>
          <w:b w:val="1"/>
          <w:bCs w:val="1"/>
          <w:sz w:val="22"/>
          <w:szCs w:val="22"/>
        </w:rPr>
        <w:t>produced</w:t>
      </w:r>
      <w:r w:rsidRPr="0666E0E3" w:rsidR="7861A49E">
        <w:rPr>
          <w:b w:val="1"/>
          <w:bCs w:val="1"/>
          <w:sz w:val="22"/>
          <w:szCs w:val="22"/>
        </w:rPr>
        <w:t xml:space="preserve"> by the </w:t>
      </w:r>
      <w:r w:rsidRPr="0666E0E3" w:rsidR="66FF007A">
        <w:rPr>
          <w:b w:val="1"/>
          <w:bCs w:val="1"/>
          <w:sz w:val="22"/>
          <w:szCs w:val="22"/>
        </w:rPr>
        <w:t>new</w:t>
      </w:r>
      <w:r w:rsidRPr="0666E0E3" w:rsidR="66FF007A">
        <w:rPr>
          <w:b w:val="1"/>
          <w:bCs w:val="1"/>
          <w:sz w:val="22"/>
          <w:szCs w:val="22"/>
        </w:rPr>
        <w:t xml:space="preserve"> sensor </w:t>
      </w:r>
      <w:r w:rsidRPr="0666E0E3" w:rsidR="66FF007A">
        <w:rPr>
          <w:b w:val="1"/>
          <w:bCs w:val="1"/>
          <w:sz w:val="22"/>
          <w:szCs w:val="22"/>
        </w:rPr>
        <w:t>or</w:t>
      </w:r>
      <w:r w:rsidRPr="0666E0E3" w:rsidR="66FF007A">
        <w:rPr>
          <w:b w:val="1"/>
          <w:bCs w:val="1"/>
          <w:sz w:val="22"/>
          <w:szCs w:val="22"/>
        </w:rPr>
        <w:t xml:space="preserve"> </w:t>
      </w:r>
      <w:r w:rsidRPr="0666E0E3" w:rsidR="66FF007A">
        <w:rPr>
          <w:b w:val="1"/>
          <w:bCs w:val="1"/>
          <w:sz w:val="22"/>
          <w:szCs w:val="22"/>
        </w:rPr>
        <w:t>upgraded</w:t>
      </w:r>
      <w:r w:rsidRPr="0666E0E3" w:rsidR="66FF007A">
        <w:rPr>
          <w:b w:val="1"/>
          <w:bCs w:val="1"/>
          <w:sz w:val="22"/>
          <w:szCs w:val="22"/>
        </w:rPr>
        <w:t xml:space="preserve"> sensor </w:t>
      </w:r>
      <w:r w:rsidRPr="0666E0E3" w:rsidR="66FF007A">
        <w:rPr>
          <w:sz w:val="22"/>
          <w:szCs w:val="22"/>
        </w:rPr>
        <w:t xml:space="preserve">to </w:t>
      </w:r>
      <w:r w:rsidRPr="0666E0E3" w:rsidR="1DA177D2">
        <w:rPr>
          <w:sz w:val="22"/>
          <w:szCs w:val="22"/>
        </w:rPr>
        <w:t>ASI</w:t>
      </w:r>
      <w:r w:rsidRPr="0666E0E3" w:rsidR="66FF007A">
        <w:rPr>
          <w:sz w:val="22"/>
          <w:szCs w:val="22"/>
        </w:rPr>
        <w:t xml:space="preserve"> </w:t>
      </w:r>
      <w:r w:rsidRPr="0666E0E3" w:rsidR="4CC2F8F4">
        <w:rPr>
          <w:sz w:val="22"/>
          <w:szCs w:val="22"/>
        </w:rPr>
        <w:t>or</w:t>
      </w:r>
      <w:r w:rsidRPr="0666E0E3" w:rsidR="4CC2F8F4">
        <w:rPr>
          <w:sz w:val="22"/>
          <w:szCs w:val="22"/>
        </w:rPr>
        <w:t xml:space="preserve"> </w:t>
      </w:r>
      <w:r w:rsidRPr="0666E0E3" w:rsidR="4CC2F8F4">
        <w:rPr>
          <w:sz w:val="22"/>
          <w:szCs w:val="22"/>
        </w:rPr>
        <w:t>other</w:t>
      </w:r>
      <w:r w:rsidRPr="0666E0E3" w:rsidR="4CC2F8F4">
        <w:rPr>
          <w:sz w:val="22"/>
          <w:szCs w:val="22"/>
        </w:rPr>
        <w:t xml:space="preserve"> EUSST </w:t>
      </w:r>
      <w:r w:rsidRPr="0666E0E3" w:rsidR="4CC2F8F4">
        <w:rPr>
          <w:sz w:val="22"/>
          <w:szCs w:val="22"/>
        </w:rPr>
        <w:t>entities</w:t>
      </w:r>
      <w:r w:rsidRPr="0666E0E3" w:rsidR="4CC2F8F4">
        <w:rPr>
          <w:sz w:val="22"/>
          <w:szCs w:val="22"/>
        </w:rPr>
        <w:t xml:space="preserve"> </w:t>
      </w:r>
      <w:r w:rsidRPr="0666E0E3" w:rsidR="66FF007A">
        <w:rPr>
          <w:sz w:val="22"/>
          <w:szCs w:val="22"/>
        </w:rPr>
        <w:t>at</w:t>
      </w:r>
      <w:r w:rsidRPr="0666E0E3" w:rsidR="66FF007A">
        <w:rPr>
          <w:sz w:val="22"/>
          <w:szCs w:val="22"/>
        </w:rPr>
        <w:t xml:space="preserve"> a </w:t>
      </w:r>
      <w:r w:rsidRPr="0666E0E3" w:rsidR="66FF007A">
        <w:rPr>
          <w:sz w:val="22"/>
          <w:szCs w:val="22"/>
        </w:rPr>
        <w:t>preferential</w:t>
      </w:r>
      <w:r w:rsidRPr="0666E0E3" w:rsidR="66FF007A">
        <w:rPr>
          <w:sz w:val="22"/>
          <w:szCs w:val="22"/>
        </w:rPr>
        <w:t xml:space="preserve"> </w:t>
      </w:r>
      <w:r w:rsidRPr="0666E0E3" w:rsidR="66FF007A">
        <w:rPr>
          <w:sz w:val="22"/>
          <w:szCs w:val="22"/>
        </w:rPr>
        <w:t>price</w:t>
      </w:r>
      <w:r w:rsidRPr="0666E0E3" w:rsidR="66FF007A">
        <w:rPr>
          <w:sz w:val="22"/>
          <w:szCs w:val="22"/>
        </w:rPr>
        <w:t xml:space="preserve"> </w:t>
      </w:r>
      <w:r w:rsidRPr="0666E0E3" w:rsidR="4CC2F8F4">
        <w:rPr>
          <w:sz w:val="22"/>
          <w:szCs w:val="22"/>
        </w:rPr>
        <w:t>conditions</w:t>
      </w:r>
      <w:r w:rsidRPr="0666E0E3" w:rsidR="4CC2F8F4">
        <w:rPr>
          <w:sz w:val="22"/>
          <w:szCs w:val="22"/>
        </w:rPr>
        <w:t xml:space="preserve"> </w:t>
      </w:r>
      <w:r w:rsidRPr="0666E0E3" w:rsidR="66FF007A">
        <w:rPr>
          <w:sz w:val="22"/>
          <w:szCs w:val="22"/>
        </w:rPr>
        <w:t>during</w:t>
      </w:r>
      <w:r w:rsidRPr="0666E0E3" w:rsidR="66FF007A">
        <w:rPr>
          <w:sz w:val="22"/>
          <w:szCs w:val="22"/>
        </w:rPr>
        <w:t xml:space="preserve"> a </w:t>
      </w:r>
      <w:r w:rsidRPr="0666E0E3" w:rsidR="66FF007A">
        <w:rPr>
          <w:sz w:val="22"/>
          <w:szCs w:val="22"/>
        </w:rPr>
        <w:t>certain</w:t>
      </w:r>
      <w:r w:rsidRPr="0666E0E3" w:rsidR="66FF007A">
        <w:rPr>
          <w:sz w:val="22"/>
          <w:szCs w:val="22"/>
        </w:rPr>
        <w:t xml:space="preserve"> period</w:t>
      </w:r>
      <w:r w:rsidRPr="0666E0E3" w:rsidR="00927893">
        <w:rPr>
          <w:sz w:val="22"/>
          <w:szCs w:val="22"/>
        </w:rPr>
        <w:t xml:space="preserve"> </w:t>
      </w:r>
      <w:r w:rsidRPr="0666E0E3" w:rsidR="3431D826">
        <w:rPr>
          <w:sz w:val="22"/>
          <w:szCs w:val="22"/>
        </w:rPr>
        <w:t xml:space="preserve">to be </w:t>
      </w:r>
      <w:r w:rsidRPr="0666E0E3" w:rsidR="3431D826">
        <w:rPr>
          <w:sz w:val="22"/>
          <w:szCs w:val="22"/>
        </w:rPr>
        <w:t>defined</w:t>
      </w:r>
      <w:r w:rsidRPr="0666E0E3" w:rsidR="66FF007A">
        <w:rPr>
          <w:sz w:val="22"/>
          <w:szCs w:val="22"/>
        </w:rPr>
        <w:t>.</w:t>
      </w:r>
      <w:r w:rsidRPr="0666E0E3" w:rsidR="66FF007A">
        <w:rPr>
          <w:sz w:val="22"/>
          <w:szCs w:val="22"/>
        </w:rPr>
        <w:t xml:space="preserve"> </w:t>
      </w:r>
      <w:r w:rsidRPr="0666E0E3" w:rsidR="329E7EAC">
        <w:rPr>
          <w:sz w:val="22"/>
          <w:szCs w:val="22"/>
          <w:lang w:val="en-US"/>
        </w:rPr>
        <w:t>The preferential</w:t>
      </w:r>
      <w:r w:rsidRPr="0666E0E3" w:rsidR="4CC2F8F4">
        <w:rPr>
          <w:sz w:val="22"/>
          <w:szCs w:val="22"/>
          <w:lang w:val="en-US"/>
        </w:rPr>
        <w:t xml:space="preserve"> price will consider the market price conditions at the </w:t>
      </w:r>
      <w:r w:rsidRPr="0666E0E3" w:rsidR="3130A0F6">
        <w:rPr>
          <w:sz w:val="22"/>
          <w:szCs w:val="22"/>
          <w:lang w:val="en-US"/>
        </w:rPr>
        <w:t xml:space="preserve">time </w:t>
      </w:r>
      <w:r w:rsidRPr="0666E0E3" w:rsidR="4CC2F8F4">
        <w:rPr>
          <w:sz w:val="22"/>
          <w:szCs w:val="22"/>
          <w:lang w:val="en-US"/>
        </w:rPr>
        <w:t>of the contract signature.</w:t>
      </w:r>
    </w:p>
    <w:p w:rsidRPr="00657C51" w:rsidR="003A4AE5" w:rsidP="003A4AE5" w:rsidRDefault="003A4AE5" w14:paraId="7BDAE3C2" w14:textId="60FC0427">
      <w:pPr>
        <w:rPr>
          <w:sz w:val="22"/>
          <w:szCs w:val="22"/>
        </w:rPr>
      </w:pPr>
    </w:p>
    <w:p w:rsidR="00736DD5" w:rsidP="67CCBB5F" w:rsidRDefault="66FF007A" w14:paraId="32F0B060" w14:textId="7F166618">
      <w:pPr>
        <w:rPr>
          <w:sz w:val="22"/>
          <w:szCs w:val="22"/>
          <w:highlight w:val="yellow"/>
        </w:rPr>
      </w:pPr>
      <w:r w:rsidRPr="4803289B">
        <w:rPr>
          <w:sz w:val="22"/>
          <w:szCs w:val="22"/>
        </w:rPr>
        <w:t xml:space="preserve">To that effect the subgrantees will </w:t>
      </w:r>
      <w:r w:rsidRPr="4803289B" w:rsidR="3367CE09">
        <w:rPr>
          <w:sz w:val="22"/>
          <w:szCs w:val="22"/>
        </w:rPr>
        <w:t xml:space="preserve">be invited to </w:t>
      </w:r>
      <w:r w:rsidRPr="4803289B" w:rsidR="45FE83C9">
        <w:rPr>
          <w:sz w:val="22"/>
          <w:szCs w:val="22"/>
        </w:rPr>
        <w:t>enter into</w:t>
      </w:r>
      <w:r w:rsidRPr="4803289B" w:rsidR="74C2E8D7">
        <w:rPr>
          <w:sz w:val="22"/>
          <w:szCs w:val="22"/>
        </w:rPr>
        <w:t xml:space="preserve"> a</w:t>
      </w:r>
      <w:r w:rsidRPr="4803289B" w:rsidR="4B0445B8">
        <w:rPr>
          <w:sz w:val="22"/>
          <w:szCs w:val="22"/>
        </w:rPr>
        <w:t xml:space="preserve">n agreement </w:t>
      </w:r>
      <w:r w:rsidRPr="4803289B" w:rsidR="74C2E8D7">
        <w:rPr>
          <w:sz w:val="22"/>
          <w:szCs w:val="22"/>
        </w:rPr>
        <w:t xml:space="preserve">with </w:t>
      </w:r>
      <w:r w:rsidRPr="4803289B" w:rsidR="1DA177D2">
        <w:rPr>
          <w:sz w:val="22"/>
          <w:szCs w:val="22"/>
        </w:rPr>
        <w:t>ASI</w:t>
      </w:r>
      <w:r w:rsidRPr="4803289B" w:rsidR="4B0445B8">
        <w:rPr>
          <w:sz w:val="22"/>
          <w:szCs w:val="22"/>
        </w:rPr>
        <w:t xml:space="preserve"> regarding a </w:t>
      </w:r>
      <w:r w:rsidRPr="4803289B" w:rsidR="4B0445B8">
        <w:rPr>
          <w:b/>
          <w:bCs/>
          <w:sz w:val="22"/>
          <w:szCs w:val="22"/>
        </w:rPr>
        <w:t>preferential</w:t>
      </w:r>
      <w:r w:rsidRPr="4803289B" w:rsidR="74C2E8D7">
        <w:rPr>
          <w:b/>
          <w:bCs/>
          <w:sz w:val="22"/>
          <w:szCs w:val="22"/>
        </w:rPr>
        <w:t xml:space="preserve"> fee for data</w:t>
      </w:r>
      <w:r w:rsidRPr="4803289B" w:rsidR="74C2E8D7">
        <w:rPr>
          <w:sz w:val="22"/>
          <w:szCs w:val="22"/>
        </w:rPr>
        <w:t xml:space="preserve"> to be provided in the frame of futur</w:t>
      </w:r>
      <w:r w:rsidRPr="4803289B" w:rsidR="1E9AF4AE">
        <w:rPr>
          <w:sz w:val="22"/>
          <w:szCs w:val="22"/>
        </w:rPr>
        <w:t>e</w:t>
      </w:r>
      <w:r w:rsidRPr="4803289B" w:rsidR="74C2E8D7">
        <w:rPr>
          <w:sz w:val="22"/>
          <w:szCs w:val="22"/>
        </w:rPr>
        <w:t xml:space="preserve"> Tenders </w:t>
      </w:r>
      <w:r w:rsidRPr="4803289B" w:rsidR="665B4B35">
        <w:rPr>
          <w:sz w:val="22"/>
          <w:szCs w:val="22"/>
        </w:rPr>
        <w:t xml:space="preserve">for the procurement of commercial data </w:t>
      </w:r>
      <w:r w:rsidRPr="4803289B" w:rsidR="74C2E8D7">
        <w:rPr>
          <w:sz w:val="22"/>
          <w:szCs w:val="22"/>
        </w:rPr>
        <w:t>of the EUSST Partnership</w:t>
      </w:r>
      <w:r w:rsidRPr="4803289B" w:rsidR="665B4B35">
        <w:rPr>
          <w:sz w:val="22"/>
          <w:szCs w:val="22"/>
        </w:rPr>
        <w:t xml:space="preserve">. </w:t>
      </w:r>
      <w:r w:rsidRPr="4803289B" w:rsidR="4CC2F8F4">
        <w:rPr>
          <w:sz w:val="22"/>
          <w:szCs w:val="22"/>
        </w:rPr>
        <w:t>This agreement will be based upon the provisions of the Model data provision agreement in Annex 6 and be concluded before the final payment of this grant.</w:t>
      </w:r>
    </w:p>
    <w:p w:rsidRPr="003A4AE5" w:rsidR="003A4AE5" w:rsidP="005148EF" w:rsidRDefault="003A4AE5" w14:paraId="4F91E569" w14:textId="1B420467">
      <w:pPr>
        <w:rPr>
          <w:highlight w:val="yellow"/>
        </w:rPr>
      </w:pPr>
    </w:p>
    <w:p w:rsidRPr="00774ACD" w:rsidR="005E158E" w:rsidP="00774ACD" w:rsidRDefault="00CA33C2" w14:paraId="194F1E55" w14:textId="74A87503">
      <w:pPr>
        <w:pStyle w:val="Titolo2"/>
        <w:keepNext/>
        <w:numPr>
          <w:ilvl w:val="0"/>
          <w:numId w:val="0"/>
        </w:numPr>
        <w:tabs>
          <w:tab w:val="clear" w:pos="284"/>
        </w:tabs>
        <w:spacing w:before="240" w:after="120"/>
        <w:ind w:left="426" w:right="142"/>
        <w:contextualSpacing w:val="0"/>
      </w:pPr>
      <w:bookmarkStart w:name="_Toc158385890" w:id="610"/>
      <w:r w:rsidRPr="00774ACD">
        <w:t>Article 3</w:t>
      </w:r>
      <w:r w:rsidR="008964CC">
        <w:t>6</w:t>
      </w:r>
      <w:r w:rsidRPr="00774ACD" w:rsidR="00D40894">
        <w:t>. Communication between the parties</w:t>
      </w:r>
      <w:bookmarkEnd w:id="601"/>
      <w:bookmarkEnd w:id="602"/>
      <w:bookmarkEnd w:id="603"/>
      <w:bookmarkEnd w:id="604"/>
      <w:bookmarkEnd w:id="605"/>
      <w:bookmarkEnd w:id="606"/>
      <w:bookmarkEnd w:id="607"/>
      <w:bookmarkEnd w:id="608"/>
      <w:bookmarkEnd w:id="610"/>
    </w:p>
    <w:p w:rsidR="00256F1A" w:rsidP="00256F1A" w:rsidRDefault="00256F1A" w14:paraId="07462700" w14:textId="77777777">
      <w:pPr>
        <w:adjustRightInd w:val="0"/>
        <w:spacing w:after="120"/>
        <w:rPr>
          <w:rFonts w:eastAsia="Times New Roman"/>
          <w:lang w:eastAsia="en-GB"/>
        </w:rPr>
      </w:pPr>
    </w:p>
    <w:p w:rsidRPr="00C03C27" w:rsidR="005E158E" w:rsidP="00256F1A" w:rsidRDefault="005E158E" w14:paraId="608B2AEE" w14:textId="188BB3B2">
      <w:pPr>
        <w:adjustRightInd w:val="0"/>
        <w:spacing w:after="120"/>
        <w:rPr>
          <w:rFonts w:eastAsia="Times New Roman"/>
          <w:sz w:val="22"/>
          <w:szCs w:val="22"/>
          <w:lang w:eastAsia="en-GB"/>
        </w:rPr>
      </w:pPr>
      <w:r w:rsidRPr="009753FE">
        <w:rPr>
          <w:sz w:val="22"/>
          <w:szCs w:val="22"/>
        </w:rPr>
        <w:t>Communications</w:t>
      </w:r>
      <w:r w:rsidRPr="009753FE">
        <w:rPr>
          <w:rFonts w:eastAsia="Times New Roman"/>
          <w:sz w:val="22"/>
          <w:szCs w:val="22"/>
          <w:lang w:eastAsia="en-GB"/>
        </w:rPr>
        <w:t xml:space="preserve"> must be made in writing </w:t>
      </w:r>
      <w:r w:rsidRPr="009753FE" w:rsidR="00256F1A">
        <w:rPr>
          <w:rFonts w:eastAsia="Times New Roman"/>
          <w:sz w:val="22"/>
          <w:szCs w:val="22"/>
          <w:lang w:eastAsia="en-GB"/>
        </w:rPr>
        <w:t xml:space="preserve">(electronically) </w:t>
      </w:r>
      <w:r w:rsidRPr="009753FE">
        <w:rPr>
          <w:rFonts w:eastAsia="Times New Roman"/>
          <w:sz w:val="22"/>
          <w:szCs w:val="22"/>
          <w:lang w:eastAsia="en-GB"/>
        </w:rPr>
        <w:t xml:space="preserve">and clearly identify the </w:t>
      </w:r>
      <w:r w:rsidRPr="009753FE" w:rsidR="00256F1A">
        <w:rPr>
          <w:rFonts w:eastAsia="Times New Roman"/>
          <w:sz w:val="22"/>
          <w:szCs w:val="22"/>
          <w:lang w:eastAsia="en-GB"/>
        </w:rPr>
        <w:t>sub-</w:t>
      </w:r>
      <w:r w:rsidRPr="009753FE">
        <w:rPr>
          <w:rFonts w:eastAsia="Times New Roman"/>
          <w:sz w:val="22"/>
          <w:szCs w:val="22"/>
          <w:lang w:eastAsia="en-GB"/>
        </w:rPr>
        <w:t xml:space="preserve">grant </w:t>
      </w:r>
      <w:r w:rsidRPr="00C03C27">
        <w:rPr>
          <w:rFonts w:eastAsia="Times New Roman"/>
          <w:sz w:val="22"/>
          <w:szCs w:val="22"/>
          <w:lang w:eastAsia="en-GB"/>
        </w:rPr>
        <w:t>agreement (project number and acronym).</w:t>
      </w:r>
    </w:p>
    <w:p w:rsidRPr="00C03C27" w:rsidR="00566142" w:rsidP="00256F1A" w:rsidRDefault="00566142" w14:paraId="42797F91" w14:textId="77777777">
      <w:pPr>
        <w:adjustRightInd w:val="0"/>
        <w:spacing w:after="120"/>
        <w:rPr>
          <w:rFonts w:eastAsia="Times New Roman"/>
          <w:sz w:val="22"/>
          <w:szCs w:val="22"/>
          <w:lang w:eastAsia="en-GB"/>
        </w:rPr>
      </w:pPr>
    </w:p>
    <w:p w:rsidRPr="00C03C27" w:rsidR="00256F1A" w:rsidP="00256F1A" w:rsidRDefault="007E626C" w14:paraId="4313EB8F" w14:textId="7B0E3347">
      <w:pPr>
        <w:adjustRightInd w:val="0"/>
        <w:spacing w:after="120"/>
        <w:rPr>
          <w:rFonts w:eastAsia="Times New Roman"/>
          <w:sz w:val="22"/>
          <w:szCs w:val="22"/>
          <w:lang w:eastAsia="en-GB"/>
        </w:rPr>
      </w:pPr>
      <w:r w:rsidRPr="0666E0E3" w:rsidR="007E626C">
        <w:rPr>
          <w:rFonts w:eastAsia="Times New Roman"/>
          <w:sz w:val="22"/>
          <w:szCs w:val="22"/>
          <w:lang w:eastAsia="en-GB"/>
        </w:rPr>
        <w:t xml:space="preserve">- </w:t>
      </w:r>
      <w:r w:rsidRPr="0666E0E3" w:rsidR="00256F1A">
        <w:rPr>
          <w:rFonts w:eastAsia="Times New Roman"/>
          <w:sz w:val="22"/>
          <w:szCs w:val="22"/>
          <w:lang w:eastAsia="en-GB"/>
        </w:rPr>
        <w:t>Contact</w:t>
      </w:r>
      <w:r w:rsidRPr="0666E0E3" w:rsidR="00256F1A">
        <w:rPr>
          <w:rFonts w:eastAsia="Times New Roman"/>
          <w:sz w:val="22"/>
          <w:szCs w:val="22"/>
          <w:lang w:eastAsia="en-GB"/>
        </w:rPr>
        <w:t xml:space="preserve"> </w:t>
      </w:r>
      <w:r w:rsidRPr="0666E0E3" w:rsidR="00256F1A">
        <w:rPr>
          <w:rFonts w:eastAsia="Times New Roman"/>
          <w:sz w:val="22"/>
          <w:szCs w:val="22"/>
          <w:lang w:eastAsia="en-GB"/>
        </w:rPr>
        <w:t>details</w:t>
      </w:r>
      <w:r w:rsidRPr="0666E0E3" w:rsidR="00256F1A">
        <w:rPr>
          <w:rFonts w:eastAsia="Times New Roman"/>
          <w:sz w:val="22"/>
          <w:szCs w:val="22"/>
          <w:lang w:eastAsia="en-GB"/>
        </w:rPr>
        <w:t>/</w:t>
      </w:r>
      <w:r w:rsidRPr="0666E0E3" w:rsidR="00256F1A">
        <w:rPr>
          <w:rFonts w:eastAsia="Times New Roman"/>
          <w:sz w:val="22"/>
          <w:szCs w:val="22"/>
          <w:lang w:eastAsia="en-GB"/>
        </w:rPr>
        <w:t>persons</w:t>
      </w:r>
      <w:r w:rsidRPr="0666E0E3" w:rsidR="00256F1A">
        <w:rPr>
          <w:rFonts w:eastAsia="Times New Roman"/>
          <w:sz w:val="22"/>
          <w:szCs w:val="22"/>
          <w:lang w:eastAsia="en-GB"/>
        </w:rPr>
        <w:t xml:space="preserve"> </w:t>
      </w:r>
      <w:r w:rsidRPr="0666E0E3" w:rsidR="007E3720">
        <w:rPr>
          <w:rFonts w:eastAsia="Times New Roman"/>
          <w:sz w:val="22"/>
          <w:szCs w:val="22"/>
          <w:lang w:eastAsia="en-GB"/>
        </w:rPr>
        <w:t>ASI</w:t>
      </w:r>
      <w:r w:rsidRPr="0666E0E3" w:rsidR="00256F1A">
        <w:rPr>
          <w:rFonts w:eastAsia="Times New Roman"/>
          <w:sz w:val="22"/>
          <w:szCs w:val="22"/>
          <w:lang w:eastAsia="en-GB"/>
        </w:rPr>
        <w:t>:</w:t>
      </w:r>
    </w:p>
    <w:p w:rsidRPr="00C03C27" w:rsidR="00566142" w:rsidP="00566142" w:rsidRDefault="00566142" w14:paraId="34FA43C6" w14:textId="19B5E244">
      <w:pPr>
        <w:adjustRightInd w:val="0"/>
        <w:spacing w:after="120"/>
        <w:rPr>
          <w:rFonts w:eastAsia="Times New Roman"/>
          <w:lang w:eastAsia="en-GB"/>
        </w:rPr>
      </w:pPr>
    </w:p>
    <w:tbl>
      <w:tblPr>
        <w:tblW w:w="8079" w:type="dxa"/>
        <w:tblInd w:w="250"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Look w:val="04A0" w:firstRow="1" w:lastRow="0" w:firstColumn="1" w:lastColumn="0" w:noHBand="0" w:noVBand="1"/>
      </w:tblPr>
      <w:tblGrid>
        <w:gridCol w:w="1011"/>
        <w:gridCol w:w="992"/>
        <w:gridCol w:w="1843"/>
        <w:gridCol w:w="1701"/>
        <w:gridCol w:w="2532"/>
      </w:tblGrid>
      <w:tr w:rsidRPr="00C03C27" w:rsidR="00566142" w:rsidTr="00760CB0" w14:paraId="21C3063F" w14:textId="77777777">
        <w:trPr>
          <w:trHeight w:val="322"/>
        </w:trPr>
        <w:tc>
          <w:tcPr>
            <w:tcW w:w="101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Pr="00C03C27" w:rsidR="00566142" w:rsidP="00760CB0" w:rsidRDefault="00566142" w14:paraId="2594AFC0" w14:textId="420B25EF">
            <w:pPr>
              <w:spacing w:before="120" w:after="120" w:line="276" w:lineRule="auto"/>
              <w:jc w:val="center"/>
              <w:rPr>
                <w:rFonts w:ascii="Arial" w:hAnsi="Arial" w:cs="Arial"/>
                <w:sz w:val="14"/>
                <w:szCs w:val="14"/>
              </w:rPr>
            </w:pPr>
            <w:r w:rsidRPr="00C03C27">
              <w:rPr>
                <w:rFonts w:ascii="Arial" w:hAnsi="Arial" w:eastAsia="Times New Roman" w:cs="Arial"/>
                <w:b/>
                <w:bCs/>
                <w:sz w:val="14"/>
                <w:szCs w:val="14"/>
                <w:lang w:eastAsia="en-GB"/>
              </w:rPr>
              <w:t>Contractor</w:t>
            </w: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Pr="00C03C27" w:rsidR="00566142" w:rsidP="00760CB0" w:rsidRDefault="00566142" w14:paraId="542717D7" w14:textId="77777777">
            <w:pPr>
              <w:spacing w:before="120" w:after="120" w:line="276" w:lineRule="auto"/>
              <w:jc w:val="center"/>
              <w:rPr>
                <w:rFonts w:ascii="Arial" w:hAnsi="Arial" w:eastAsia="Times New Roman" w:cs="Arial"/>
                <w:b/>
                <w:bCs/>
                <w:color w:val="000000"/>
                <w:sz w:val="14"/>
                <w:szCs w:val="14"/>
                <w:lang w:eastAsia="en-GB"/>
              </w:rPr>
            </w:pPr>
            <w:r w:rsidRPr="00C03C27">
              <w:rPr>
                <w:rFonts w:ascii="Arial" w:hAnsi="Arial" w:eastAsia="Times New Roman" w:cs="Arial"/>
                <w:b/>
                <w:bCs/>
                <w:color w:val="000000"/>
                <w:sz w:val="14"/>
                <w:szCs w:val="14"/>
                <w:lang w:eastAsia="en-GB"/>
              </w:rPr>
              <w:t>Name</w:t>
            </w:r>
          </w:p>
        </w:tc>
        <w:tc>
          <w:tcPr>
            <w:tcW w:w="184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Pr="00C03C27" w:rsidR="00566142" w:rsidP="00760CB0" w:rsidRDefault="00566142" w14:paraId="7ACA6AB2" w14:textId="77777777">
            <w:pPr>
              <w:spacing w:before="120" w:after="120" w:line="276" w:lineRule="auto"/>
              <w:jc w:val="center"/>
              <w:rPr>
                <w:rFonts w:ascii="Arial" w:hAnsi="Arial" w:cs="Arial"/>
                <w:sz w:val="14"/>
                <w:szCs w:val="14"/>
              </w:rPr>
            </w:pPr>
            <w:r w:rsidRPr="00C03C27">
              <w:rPr>
                <w:rFonts w:ascii="Arial" w:hAnsi="Arial" w:eastAsia="Times New Roman" w:cs="Arial"/>
                <w:b/>
                <w:bCs/>
                <w:color w:val="000000"/>
                <w:sz w:val="14"/>
                <w:szCs w:val="14"/>
                <w:lang w:eastAsia="en-GB"/>
              </w:rPr>
              <w:t>Fonction</w:t>
            </w: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Pr="00C03C27" w:rsidR="00566142" w:rsidP="00760CB0" w:rsidRDefault="00566142" w14:paraId="426C1577" w14:textId="77777777">
            <w:pPr>
              <w:spacing w:before="120" w:after="120" w:line="276" w:lineRule="auto"/>
              <w:jc w:val="center"/>
              <w:rPr>
                <w:rFonts w:ascii="Arial" w:hAnsi="Arial" w:cs="Arial"/>
                <w:sz w:val="14"/>
                <w:szCs w:val="14"/>
              </w:rPr>
            </w:pPr>
            <w:r w:rsidRPr="00C03C27">
              <w:rPr>
                <w:rFonts w:ascii="Arial" w:hAnsi="Arial" w:eastAsia="Times New Roman" w:cs="Arial"/>
                <w:b/>
                <w:bCs/>
                <w:color w:val="000000"/>
                <w:sz w:val="14"/>
                <w:szCs w:val="14"/>
                <w:lang w:eastAsia="en-GB"/>
              </w:rPr>
              <w:t>Email/Telephone</w:t>
            </w:r>
          </w:p>
        </w:tc>
        <w:tc>
          <w:tcPr>
            <w:tcW w:w="253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Pr="00C03C27" w:rsidR="00566142" w:rsidP="00760CB0" w:rsidRDefault="00566142" w14:paraId="47805829" w14:textId="77777777">
            <w:pPr>
              <w:spacing w:before="120" w:after="120" w:line="276" w:lineRule="auto"/>
              <w:jc w:val="center"/>
              <w:rPr>
                <w:rFonts w:ascii="Arial" w:hAnsi="Arial" w:eastAsia="Times New Roman" w:cs="Arial"/>
                <w:b/>
                <w:bCs/>
                <w:color w:val="000000"/>
                <w:sz w:val="14"/>
                <w:szCs w:val="14"/>
                <w:lang w:eastAsia="en-GB"/>
              </w:rPr>
            </w:pPr>
            <w:r w:rsidRPr="00C03C27">
              <w:rPr>
                <w:rFonts w:ascii="Arial" w:hAnsi="Arial" w:eastAsia="Times New Roman" w:cs="Arial"/>
                <w:b/>
                <w:bCs/>
                <w:color w:val="000000"/>
                <w:sz w:val="14"/>
                <w:szCs w:val="14"/>
                <w:lang w:eastAsia="en-GB"/>
              </w:rPr>
              <w:t>Adress</w:t>
            </w:r>
          </w:p>
        </w:tc>
      </w:tr>
      <w:tr w:rsidRPr="00C03C27" w:rsidR="00566142" w:rsidTr="00760CB0" w14:paraId="65C94093" w14:textId="77777777">
        <w:trPr>
          <w:trHeight w:val="388"/>
        </w:trPr>
        <w:tc>
          <w:tcPr>
            <w:tcW w:w="101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C03C27" w:rsidR="00566142" w:rsidP="00760CB0" w:rsidRDefault="00AD1EA5" w14:paraId="51D36133" w14:textId="0FBA63F1">
            <w:pPr>
              <w:spacing w:before="120" w:after="120" w:line="276" w:lineRule="auto"/>
              <w:jc w:val="center"/>
              <w:rPr>
                <w:rFonts w:ascii="Arial" w:hAnsi="Arial" w:cs="Arial"/>
                <w:sz w:val="14"/>
                <w:szCs w:val="14"/>
              </w:rPr>
            </w:pPr>
            <w:r w:rsidRPr="00C03C27">
              <w:rPr>
                <w:rFonts w:ascii="Arial" w:hAnsi="Arial" w:cs="Arial"/>
                <w:sz w:val="14"/>
                <w:szCs w:val="14"/>
              </w:rPr>
              <w:t>ASI</w:t>
            </w: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C03C27" w:rsidR="00566142" w:rsidP="00760CB0" w:rsidRDefault="00566142" w14:paraId="3544B1DA" w14:textId="77777777">
            <w:pPr>
              <w:spacing w:before="120" w:after="120" w:line="276" w:lineRule="auto"/>
              <w:rPr>
                <w:rFonts w:ascii="Arial" w:hAnsi="Arial" w:cs="Arial"/>
                <w:sz w:val="14"/>
                <w:szCs w:val="14"/>
              </w:rPr>
            </w:pPr>
          </w:p>
        </w:tc>
        <w:tc>
          <w:tcPr>
            <w:tcW w:w="184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C03C27" w:rsidR="00566142" w:rsidP="00F4306B" w:rsidRDefault="00F4306B" w14:paraId="2767C73F" w14:textId="2F668A8C">
            <w:pPr>
              <w:spacing w:before="120" w:after="120" w:line="276" w:lineRule="auto"/>
              <w:rPr>
                <w:rFonts w:ascii="Arial" w:hAnsi="Arial" w:cs="Arial"/>
                <w:sz w:val="14"/>
                <w:szCs w:val="14"/>
              </w:rPr>
            </w:pPr>
            <w:r w:rsidRPr="00C03C27">
              <w:rPr>
                <w:rFonts w:ascii="Arial" w:hAnsi="Arial" w:cs="Arial"/>
                <w:sz w:val="14"/>
                <w:szCs w:val="14"/>
              </w:rPr>
              <w:t>Technical</w:t>
            </w: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C03C27" w:rsidR="00566142" w:rsidP="00760CB0" w:rsidRDefault="00566142" w14:paraId="53538790" w14:textId="77777777">
            <w:pPr>
              <w:spacing w:before="120" w:after="120" w:line="276" w:lineRule="auto"/>
              <w:jc w:val="center"/>
              <w:rPr>
                <w:rFonts w:ascii="Arial" w:hAnsi="Arial" w:cs="Arial"/>
                <w:sz w:val="14"/>
                <w:szCs w:val="14"/>
              </w:rPr>
            </w:pPr>
          </w:p>
        </w:tc>
        <w:tc>
          <w:tcPr>
            <w:tcW w:w="253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C03C27" w:rsidR="00566142" w:rsidP="00760CB0" w:rsidRDefault="00566142" w14:paraId="46848AAF" w14:textId="77777777">
            <w:pPr>
              <w:spacing w:before="120" w:after="120" w:line="276" w:lineRule="auto"/>
              <w:jc w:val="right"/>
              <w:rPr>
                <w:rFonts w:ascii="Arial" w:hAnsi="Arial" w:cs="Arial"/>
                <w:sz w:val="14"/>
                <w:szCs w:val="14"/>
              </w:rPr>
            </w:pPr>
          </w:p>
        </w:tc>
      </w:tr>
      <w:tr w:rsidRPr="00C03C27" w:rsidR="00566142" w:rsidTr="00760CB0" w14:paraId="79A396C1" w14:textId="77777777">
        <w:trPr>
          <w:trHeight w:val="423"/>
        </w:trPr>
        <w:tc>
          <w:tcPr>
            <w:tcW w:w="101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C03C27" w:rsidR="00566142" w:rsidP="00760CB0" w:rsidRDefault="00AD1EA5" w14:paraId="74BF41E8" w14:textId="42352962">
            <w:pPr>
              <w:spacing w:before="120" w:after="120" w:line="276" w:lineRule="auto"/>
              <w:jc w:val="center"/>
              <w:rPr>
                <w:rFonts w:ascii="Arial" w:hAnsi="Arial" w:cs="Arial"/>
                <w:sz w:val="14"/>
                <w:szCs w:val="14"/>
              </w:rPr>
            </w:pPr>
            <w:r w:rsidRPr="00C03C27">
              <w:rPr>
                <w:rFonts w:ascii="Arial" w:hAnsi="Arial" w:cs="Arial"/>
                <w:sz w:val="14"/>
                <w:szCs w:val="14"/>
              </w:rPr>
              <w:t>ASI</w:t>
            </w: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C03C27" w:rsidR="00566142" w:rsidP="00760CB0" w:rsidRDefault="00566142" w14:paraId="685060CF" w14:textId="77777777">
            <w:pPr>
              <w:spacing w:before="120" w:after="120" w:line="276" w:lineRule="auto"/>
              <w:rPr>
                <w:rFonts w:ascii="Arial" w:hAnsi="Arial" w:cs="Arial"/>
                <w:sz w:val="14"/>
                <w:szCs w:val="14"/>
              </w:rPr>
            </w:pPr>
          </w:p>
        </w:tc>
        <w:tc>
          <w:tcPr>
            <w:tcW w:w="184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C03C27" w:rsidR="00566142" w:rsidP="00760CB0" w:rsidRDefault="00F4306B" w14:paraId="6E9EC508" w14:textId="128BC7BE">
            <w:pPr>
              <w:spacing w:before="120" w:after="120" w:line="276" w:lineRule="auto"/>
              <w:rPr>
                <w:rFonts w:ascii="Arial" w:hAnsi="Arial" w:cs="Arial"/>
                <w:sz w:val="14"/>
                <w:szCs w:val="14"/>
              </w:rPr>
            </w:pPr>
            <w:r w:rsidRPr="00C03C27">
              <w:rPr>
                <w:rFonts w:ascii="Arial" w:hAnsi="Arial" w:cs="Arial"/>
                <w:sz w:val="14"/>
                <w:szCs w:val="14"/>
              </w:rPr>
              <w:t>Administrative/legal</w:t>
            </w: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Pr="00C03C27" w:rsidR="00566142" w:rsidP="00760CB0" w:rsidRDefault="00566142" w14:paraId="5BF9A9F5" w14:textId="77777777">
            <w:pPr>
              <w:spacing w:before="120" w:after="120" w:line="276" w:lineRule="auto"/>
              <w:jc w:val="center"/>
              <w:rPr>
                <w:rFonts w:ascii="Arial" w:hAnsi="Arial" w:cs="Arial"/>
                <w:sz w:val="14"/>
                <w:szCs w:val="14"/>
              </w:rPr>
            </w:pPr>
          </w:p>
        </w:tc>
        <w:tc>
          <w:tcPr>
            <w:tcW w:w="253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Pr="00C03C27" w:rsidR="00566142" w:rsidP="00760CB0" w:rsidRDefault="00566142" w14:paraId="13FA0522" w14:textId="77777777">
            <w:pPr>
              <w:spacing w:before="120" w:after="120" w:line="276" w:lineRule="auto"/>
              <w:jc w:val="right"/>
              <w:rPr>
                <w:rFonts w:ascii="Arial" w:hAnsi="Arial" w:cs="Arial"/>
                <w:sz w:val="14"/>
                <w:szCs w:val="14"/>
              </w:rPr>
            </w:pPr>
          </w:p>
        </w:tc>
      </w:tr>
      <w:tr w:rsidRPr="00C03C27" w:rsidR="00566142" w:rsidTr="00760CB0" w14:paraId="7B6DA3F4" w14:textId="77777777">
        <w:trPr>
          <w:trHeight w:val="462"/>
        </w:trPr>
        <w:tc>
          <w:tcPr>
            <w:tcW w:w="101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Pr="00C03C27" w:rsidR="00566142" w:rsidP="00760CB0" w:rsidRDefault="00AD1EA5" w14:paraId="13DB6D2A" w14:textId="4595103B">
            <w:pPr>
              <w:spacing w:before="120" w:after="120" w:line="276" w:lineRule="auto"/>
              <w:jc w:val="center"/>
              <w:rPr>
                <w:rFonts w:ascii="Arial" w:hAnsi="Arial" w:cs="Arial"/>
                <w:sz w:val="14"/>
                <w:szCs w:val="14"/>
              </w:rPr>
            </w:pPr>
            <w:r w:rsidRPr="00C03C27">
              <w:rPr>
                <w:rFonts w:ascii="Arial" w:hAnsi="Arial" w:cs="Arial"/>
                <w:sz w:val="14"/>
                <w:szCs w:val="14"/>
              </w:rPr>
              <w:t>ASI</w:t>
            </w: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C03C27" w:rsidR="00566142" w:rsidP="00760CB0" w:rsidRDefault="00566142" w14:paraId="63F7B242" w14:textId="77777777">
            <w:pPr>
              <w:spacing w:before="120" w:after="120" w:line="276" w:lineRule="auto"/>
              <w:rPr>
                <w:rFonts w:ascii="Arial" w:hAnsi="Arial" w:cs="Arial"/>
                <w:sz w:val="14"/>
                <w:szCs w:val="14"/>
              </w:rPr>
            </w:pPr>
          </w:p>
        </w:tc>
        <w:tc>
          <w:tcPr>
            <w:tcW w:w="184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C03C27" w:rsidR="00566142" w:rsidP="00760CB0" w:rsidRDefault="00566142" w14:paraId="307E6B30" w14:textId="77777777">
            <w:pPr>
              <w:spacing w:before="120" w:after="120" w:line="276" w:lineRule="auto"/>
              <w:rPr>
                <w:rFonts w:ascii="Arial" w:hAnsi="Arial" w:cs="Arial"/>
                <w:sz w:val="14"/>
                <w:szCs w:val="14"/>
              </w:rPr>
            </w:pP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Pr="00C03C27" w:rsidR="00566142" w:rsidP="00760CB0" w:rsidRDefault="00566142" w14:paraId="7CE2E8C6" w14:textId="77777777">
            <w:pPr>
              <w:spacing w:before="120" w:after="120" w:line="276" w:lineRule="auto"/>
              <w:jc w:val="center"/>
              <w:rPr>
                <w:rFonts w:ascii="Arial" w:hAnsi="Arial" w:cs="Arial"/>
                <w:sz w:val="14"/>
                <w:szCs w:val="14"/>
              </w:rPr>
            </w:pPr>
          </w:p>
        </w:tc>
        <w:tc>
          <w:tcPr>
            <w:tcW w:w="253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Pr="00C03C27" w:rsidR="00566142" w:rsidP="00760CB0" w:rsidRDefault="00566142" w14:paraId="2808FA0E" w14:textId="77777777">
            <w:pPr>
              <w:spacing w:before="120" w:after="120" w:line="276" w:lineRule="auto"/>
              <w:jc w:val="right"/>
              <w:rPr>
                <w:rFonts w:ascii="Arial" w:hAnsi="Arial" w:cs="Arial"/>
                <w:sz w:val="14"/>
                <w:szCs w:val="14"/>
              </w:rPr>
            </w:pPr>
          </w:p>
        </w:tc>
      </w:tr>
    </w:tbl>
    <w:p w:rsidRPr="00C03C27" w:rsidR="00566142" w:rsidP="00566142" w:rsidRDefault="00566142" w14:paraId="71B5FB2E" w14:textId="77777777">
      <w:pPr>
        <w:adjustRightInd w:val="0"/>
        <w:spacing w:after="120"/>
        <w:rPr>
          <w:rFonts w:eastAsia="Times New Roman"/>
          <w:lang w:eastAsia="en-GB"/>
        </w:rPr>
      </w:pPr>
    </w:p>
    <w:p w:rsidRPr="009753FE" w:rsidR="00256F1A" w:rsidP="00774ACD" w:rsidRDefault="007E626C" w14:paraId="19DBAD23" w14:textId="35C3F3DB">
      <w:pPr>
        <w:adjustRightInd w:val="0"/>
        <w:spacing w:after="120"/>
        <w:rPr>
          <w:rFonts w:eastAsia="Times New Roman"/>
          <w:sz w:val="22"/>
          <w:szCs w:val="22"/>
          <w:lang w:eastAsia="en-GB"/>
        </w:rPr>
      </w:pPr>
      <w:r w:rsidRPr="0666E0E3" w:rsidR="007E626C">
        <w:rPr>
          <w:rFonts w:eastAsia="Times New Roman"/>
          <w:sz w:val="22"/>
          <w:szCs w:val="22"/>
          <w:lang w:eastAsia="en-GB"/>
        </w:rPr>
        <w:t xml:space="preserve">- </w:t>
      </w:r>
      <w:r w:rsidRPr="0666E0E3" w:rsidR="00256F1A">
        <w:rPr>
          <w:rFonts w:eastAsia="Times New Roman"/>
          <w:sz w:val="22"/>
          <w:szCs w:val="22"/>
          <w:lang w:eastAsia="en-GB"/>
        </w:rPr>
        <w:t>Contact</w:t>
      </w:r>
      <w:r w:rsidRPr="0666E0E3" w:rsidR="00256F1A">
        <w:rPr>
          <w:rFonts w:eastAsia="Times New Roman"/>
          <w:sz w:val="22"/>
          <w:szCs w:val="22"/>
          <w:lang w:eastAsia="en-GB"/>
        </w:rPr>
        <w:t xml:space="preserve"> </w:t>
      </w:r>
      <w:r w:rsidRPr="0666E0E3" w:rsidR="00256F1A">
        <w:rPr>
          <w:rFonts w:eastAsia="Times New Roman"/>
          <w:sz w:val="22"/>
          <w:szCs w:val="22"/>
          <w:lang w:eastAsia="en-GB"/>
        </w:rPr>
        <w:t>details</w:t>
      </w:r>
      <w:r w:rsidRPr="0666E0E3" w:rsidR="00256F1A">
        <w:rPr>
          <w:rFonts w:eastAsia="Times New Roman"/>
          <w:sz w:val="22"/>
          <w:szCs w:val="22"/>
          <w:lang w:eastAsia="en-GB"/>
        </w:rPr>
        <w:t>/</w:t>
      </w:r>
      <w:r w:rsidRPr="0666E0E3" w:rsidR="00256F1A">
        <w:rPr>
          <w:rFonts w:eastAsia="Times New Roman"/>
          <w:sz w:val="22"/>
          <w:szCs w:val="22"/>
          <w:lang w:eastAsia="en-GB"/>
        </w:rPr>
        <w:t>persons</w:t>
      </w:r>
      <w:r w:rsidRPr="0666E0E3" w:rsidR="00256F1A">
        <w:rPr>
          <w:rFonts w:eastAsia="Times New Roman"/>
          <w:sz w:val="22"/>
          <w:szCs w:val="22"/>
          <w:lang w:eastAsia="en-GB"/>
        </w:rPr>
        <w:t xml:space="preserve"> </w:t>
      </w:r>
      <w:r w:rsidRPr="0666E0E3" w:rsidR="00256F1A">
        <w:rPr>
          <w:rFonts w:eastAsia="Times New Roman"/>
          <w:sz w:val="22"/>
          <w:szCs w:val="22"/>
          <w:lang w:eastAsia="en-GB"/>
        </w:rPr>
        <w:t>Subgrantee</w:t>
      </w:r>
      <w:r w:rsidRPr="0666E0E3" w:rsidR="00256F1A">
        <w:rPr>
          <w:rFonts w:eastAsia="Times New Roman"/>
          <w:sz w:val="22"/>
          <w:szCs w:val="22"/>
          <w:lang w:eastAsia="en-GB"/>
        </w:rPr>
        <w:t>(s</w:t>
      </w:r>
      <w:r w:rsidRPr="0666E0E3" w:rsidR="00256F1A">
        <w:rPr>
          <w:rFonts w:eastAsia="Times New Roman"/>
          <w:sz w:val="22"/>
          <w:szCs w:val="22"/>
          <w:lang w:eastAsia="en-GB"/>
        </w:rPr>
        <w:t>)</w:t>
      </w:r>
      <w:bookmarkStart w:name="_Toc73646747" w:id="611"/>
      <w:bookmarkStart w:name="_Toc24126676" w:id="612"/>
      <w:bookmarkStart w:name="_Toc24118691" w:id="613"/>
      <w:bookmarkStart w:name="_Toc24116197" w:id="614"/>
      <w:bookmarkStart w:name="_Toc529197802" w:id="615"/>
      <w:bookmarkStart w:name="_Toc435109090" w:id="616"/>
      <w:r w:rsidRPr="0666E0E3" w:rsidR="00774ACD">
        <w:rPr>
          <w:rFonts w:eastAsia="Times New Roman"/>
          <w:sz w:val="22"/>
          <w:szCs w:val="22"/>
          <w:lang w:eastAsia="en-GB"/>
        </w:rPr>
        <w:t>:</w:t>
      </w:r>
    </w:p>
    <w:p w:rsidR="00566142" w:rsidP="00774ACD" w:rsidRDefault="00566142" w14:paraId="05AD14AF" w14:textId="3CBB4159">
      <w:pPr>
        <w:adjustRightInd w:val="0"/>
        <w:spacing w:after="120"/>
        <w:rPr>
          <w:rFonts w:eastAsia="Times New Roman"/>
          <w:lang w:eastAsia="en-GB"/>
        </w:rPr>
      </w:pPr>
    </w:p>
    <w:tbl>
      <w:tblPr>
        <w:tblW w:w="8079" w:type="dxa"/>
        <w:tblInd w:w="250" w:type="dxa"/>
        <w:tbl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insideH w:val="single" w:color="BFBFBF" w:themeColor="background1" w:themeShade="BF" w:sz="12" w:space="0"/>
          <w:insideV w:val="single" w:color="BFBFBF" w:themeColor="background1" w:themeShade="BF" w:sz="12" w:space="0"/>
        </w:tblBorders>
        <w:tblLayout w:type="fixed"/>
        <w:tblLook w:val="04A0" w:firstRow="1" w:lastRow="0" w:firstColumn="1" w:lastColumn="0" w:noHBand="0" w:noVBand="1"/>
      </w:tblPr>
      <w:tblGrid>
        <w:gridCol w:w="1011"/>
        <w:gridCol w:w="992"/>
        <w:gridCol w:w="1843"/>
        <w:gridCol w:w="1701"/>
        <w:gridCol w:w="2532"/>
      </w:tblGrid>
      <w:tr w:rsidRPr="00442075" w:rsidR="00566142" w:rsidTr="00566142" w14:paraId="2AEF8F90" w14:textId="77777777">
        <w:trPr>
          <w:trHeight w:val="322"/>
        </w:trPr>
        <w:tc>
          <w:tcPr>
            <w:tcW w:w="101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566142" w:rsidP="00760CB0" w:rsidRDefault="00566142" w14:paraId="1A5F50DC" w14:textId="54D56D24">
            <w:pPr>
              <w:spacing w:before="120" w:after="120" w:line="276" w:lineRule="auto"/>
              <w:jc w:val="center"/>
              <w:rPr>
                <w:rFonts w:ascii="Arial" w:hAnsi="Arial" w:cs="Arial"/>
                <w:sz w:val="14"/>
                <w:szCs w:val="14"/>
              </w:rPr>
            </w:pPr>
            <w:r>
              <w:rPr>
                <w:rFonts w:ascii="Arial" w:hAnsi="Arial" w:eastAsia="Times New Roman" w:cs="Arial"/>
                <w:b/>
                <w:bCs/>
                <w:sz w:val="14"/>
                <w:szCs w:val="14"/>
                <w:lang w:eastAsia="en-GB"/>
              </w:rPr>
              <w:t>Subgrantee</w:t>
            </w: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566142" w:rsidP="00760CB0" w:rsidRDefault="00566142" w14:paraId="55ADB5A1" w14:textId="7132E744">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Name</w:t>
            </w:r>
          </w:p>
        </w:tc>
        <w:tc>
          <w:tcPr>
            <w:tcW w:w="184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566142" w:rsidP="00760CB0" w:rsidRDefault="00566142" w14:paraId="041DB3B0" w14:textId="48EF0959">
            <w:pPr>
              <w:spacing w:before="120" w:after="120" w:line="276" w:lineRule="auto"/>
              <w:jc w:val="center"/>
              <w:rPr>
                <w:rFonts w:ascii="Arial" w:hAnsi="Arial" w:cs="Arial"/>
                <w:sz w:val="14"/>
                <w:szCs w:val="14"/>
              </w:rPr>
            </w:pPr>
            <w:r>
              <w:rPr>
                <w:rFonts w:ascii="Arial" w:hAnsi="Arial" w:eastAsia="Times New Roman" w:cs="Arial"/>
                <w:b/>
                <w:bCs/>
                <w:color w:val="000000"/>
                <w:sz w:val="14"/>
                <w:szCs w:val="14"/>
                <w:lang w:eastAsia="en-GB"/>
              </w:rPr>
              <w:t>Fonction</w:t>
            </w: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00566142" w:rsidP="00760CB0" w:rsidRDefault="00566142" w14:paraId="02832462" w14:textId="5CB893A0">
            <w:pPr>
              <w:spacing w:before="120" w:after="120" w:line="276" w:lineRule="auto"/>
              <w:jc w:val="center"/>
              <w:rPr>
                <w:rFonts w:ascii="Arial" w:hAnsi="Arial" w:cs="Arial"/>
                <w:sz w:val="14"/>
                <w:szCs w:val="14"/>
              </w:rPr>
            </w:pPr>
            <w:r>
              <w:rPr>
                <w:rFonts w:ascii="Arial" w:hAnsi="Arial" w:eastAsia="Times New Roman" w:cs="Arial"/>
                <w:b/>
                <w:bCs/>
                <w:color w:val="000000"/>
                <w:sz w:val="14"/>
                <w:szCs w:val="14"/>
                <w:lang w:eastAsia="en-GB"/>
              </w:rPr>
              <w:t>Email/Telephone</w:t>
            </w:r>
          </w:p>
        </w:tc>
        <w:tc>
          <w:tcPr>
            <w:tcW w:w="253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shd w:val="clear" w:color="auto" w:fill="D9D9D9" w:themeFill="background1" w:themeFillShade="D9"/>
            <w:vAlign w:val="center"/>
            <w:hideMark/>
          </w:tcPr>
          <w:p w:rsidRPr="00442075" w:rsidR="00566142" w:rsidP="00760CB0" w:rsidRDefault="00566142" w14:paraId="7C1774FA" w14:textId="4AF7FFCE">
            <w:pPr>
              <w:spacing w:before="120" w:after="120" w:line="276" w:lineRule="auto"/>
              <w:jc w:val="center"/>
              <w:rPr>
                <w:rFonts w:ascii="Arial" w:hAnsi="Arial" w:eastAsia="Times New Roman" w:cs="Arial"/>
                <w:b/>
                <w:bCs/>
                <w:color w:val="000000"/>
                <w:sz w:val="14"/>
                <w:szCs w:val="14"/>
                <w:lang w:eastAsia="en-GB"/>
              </w:rPr>
            </w:pPr>
            <w:r>
              <w:rPr>
                <w:rFonts w:ascii="Arial" w:hAnsi="Arial" w:eastAsia="Times New Roman" w:cs="Arial"/>
                <w:b/>
                <w:bCs/>
                <w:color w:val="000000"/>
                <w:sz w:val="14"/>
                <w:szCs w:val="14"/>
                <w:lang w:eastAsia="en-GB"/>
              </w:rPr>
              <w:t>Adress</w:t>
            </w:r>
          </w:p>
        </w:tc>
      </w:tr>
      <w:tr w:rsidR="00F4306B" w:rsidTr="00566142" w14:paraId="68EDB362" w14:textId="77777777">
        <w:trPr>
          <w:trHeight w:val="388"/>
        </w:trPr>
        <w:tc>
          <w:tcPr>
            <w:tcW w:w="101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F4306B" w:rsidP="00F4306B" w:rsidRDefault="00F4306B" w14:paraId="436351B7" w14:textId="79F7230C">
            <w:pPr>
              <w:spacing w:before="120" w:after="120" w:line="276" w:lineRule="auto"/>
              <w:jc w:val="center"/>
              <w:rPr>
                <w:rFonts w:ascii="Arial" w:hAnsi="Arial" w:cs="Arial"/>
                <w:sz w:val="14"/>
                <w:szCs w:val="14"/>
              </w:rPr>
            </w:pP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F4306B" w:rsidP="00F4306B" w:rsidRDefault="00F4306B" w14:paraId="5442C17B" w14:textId="77777777">
            <w:pPr>
              <w:spacing w:before="120" w:after="120" w:line="276" w:lineRule="auto"/>
              <w:rPr>
                <w:rFonts w:ascii="Arial" w:hAnsi="Arial" w:cs="Arial"/>
                <w:sz w:val="14"/>
                <w:szCs w:val="14"/>
              </w:rPr>
            </w:pPr>
          </w:p>
        </w:tc>
        <w:tc>
          <w:tcPr>
            <w:tcW w:w="184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F4306B" w:rsidP="00F4306B" w:rsidRDefault="00F4306B" w14:paraId="20056A05" w14:textId="1957A8FF">
            <w:pPr>
              <w:spacing w:before="120" w:after="120" w:line="276" w:lineRule="auto"/>
              <w:rPr>
                <w:rFonts w:ascii="Arial" w:hAnsi="Arial" w:cs="Arial"/>
                <w:sz w:val="14"/>
                <w:szCs w:val="14"/>
              </w:rPr>
            </w:pPr>
            <w:r>
              <w:rPr>
                <w:rFonts w:ascii="Arial" w:hAnsi="Arial" w:cs="Arial"/>
                <w:sz w:val="14"/>
                <w:szCs w:val="14"/>
              </w:rPr>
              <w:t>Technical</w:t>
            </w: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F4306B" w:rsidP="00F4306B" w:rsidRDefault="00F4306B" w14:paraId="0AC10F98" w14:textId="7E522F52">
            <w:pPr>
              <w:spacing w:before="120" w:after="120" w:line="276" w:lineRule="auto"/>
              <w:jc w:val="center"/>
              <w:rPr>
                <w:rFonts w:ascii="Arial" w:hAnsi="Arial" w:cs="Arial"/>
                <w:sz w:val="14"/>
                <w:szCs w:val="14"/>
              </w:rPr>
            </w:pPr>
          </w:p>
        </w:tc>
        <w:tc>
          <w:tcPr>
            <w:tcW w:w="253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F4306B" w:rsidP="00F4306B" w:rsidRDefault="00F4306B" w14:paraId="2B800287" w14:textId="6C24753B">
            <w:pPr>
              <w:spacing w:before="120" w:after="120" w:line="276" w:lineRule="auto"/>
              <w:jc w:val="right"/>
              <w:rPr>
                <w:rFonts w:ascii="Arial" w:hAnsi="Arial" w:cs="Arial"/>
                <w:sz w:val="14"/>
                <w:szCs w:val="14"/>
              </w:rPr>
            </w:pPr>
          </w:p>
        </w:tc>
      </w:tr>
      <w:tr w:rsidR="00F4306B" w:rsidTr="00566142" w14:paraId="023F6038" w14:textId="77777777">
        <w:trPr>
          <w:trHeight w:val="423"/>
        </w:trPr>
        <w:tc>
          <w:tcPr>
            <w:tcW w:w="101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F4306B" w:rsidP="00F4306B" w:rsidRDefault="00F4306B" w14:paraId="0207953D" w14:textId="78A0ABE1">
            <w:pPr>
              <w:spacing w:before="120" w:after="120" w:line="276" w:lineRule="auto"/>
              <w:jc w:val="center"/>
              <w:rPr>
                <w:rFonts w:ascii="Arial" w:hAnsi="Arial" w:cs="Arial"/>
                <w:sz w:val="14"/>
                <w:szCs w:val="14"/>
              </w:rPr>
            </w:pP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F4306B" w:rsidP="00F4306B" w:rsidRDefault="00F4306B" w14:paraId="77F50871" w14:textId="77777777">
            <w:pPr>
              <w:spacing w:before="120" w:after="120" w:line="276" w:lineRule="auto"/>
              <w:rPr>
                <w:rFonts w:ascii="Arial" w:hAnsi="Arial" w:cs="Arial"/>
                <w:sz w:val="14"/>
                <w:szCs w:val="14"/>
              </w:rPr>
            </w:pPr>
          </w:p>
        </w:tc>
        <w:tc>
          <w:tcPr>
            <w:tcW w:w="184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F4306B" w:rsidP="00F4306B" w:rsidRDefault="00F4306B" w14:paraId="0E51DB9B" w14:textId="52FB019F">
            <w:pPr>
              <w:spacing w:before="120" w:after="120" w:line="276" w:lineRule="auto"/>
              <w:rPr>
                <w:rFonts w:ascii="Arial" w:hAnsi="Arial" w:cs="Arial"/>
                <w:sz w:val="14"/>
                <w:szCs w:val="14"/>
              </w:rPr>
            </w:pPr>
            <w:r>
              <w:rPr>
                <w:rFonts w:ascii="Arial" w:hAnsi="Arial" w:cs="Arial"/>
                <w:sz w:val="14"/>
                <w:szCs w:val="14"/>
              </w:rPr>
              <w:t>Administrative/legal</w:t>
            </w: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hideMark/>
          </w:tcPr>
          <w:p w:rsidR="00F4306B" w:rsidP="00F4306B" w:rsidRDefault="00F4306B" w14:paraId="756279C9" w14:textId="59912D6F">
            <w:pPr>
              <w:spacing w:before="120" w:after="120" w:line="276" w:lineRule="auto"/>
              <w:jc w:val="center"/>
              <w:rPr>
                <w:rFonts w:ascii="Arial" w:hAnsi="Arial" w:cs="Arial"/>
                <w:sz w:val="14"/>
                <w:szCs w:val="14"/>
              </w:rPr>
            </w:pPr>
          </w:p>
        </w:tc>
        <w:tc>
          <w:tcPr>
            <w:tcW w:w="253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tcPr>
          <w:p w:rsidR="00F4306B" w:rsidP="00F4306B" w:rsidRDefault="00F4306B" w14:paraId="5DE701DD" w14:textId="4BC45331">
            <w:pPr>
              <w:spacing w:before="120" w:after="120" w:line="276" w:lineRule="auto"/>
              <w:jc w:val="right"/>
              <w:rPr>
                <w:rFonts w:ascii="Arial" w:hAnsi="Arial" w:cs="Arial"/>
                <w:sz w:val="14"/>
                <w:szCs w:val="14"/>
              </w:rPr>
            </w:pPr>
          </w:p>
        </w:tc>
      </w:tr>
      <w:tr w:rsidR="00F4306B" w:rsidTr="00760CB0" w14:paraId="7B91A301" w14:textId="77777777">
        <w:trPr>
          <w:trHeight w:val="462"/>
        </w:trPr>
        <w:tc>
          <w:tcPr>
            <w:tcW w:w="101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F4306B" w:rsidP="00F4306B" w:rsidRDefault="00F4306B" w14:paraId="16BB2764" w14:textId="77777777">
            <w:pPr>
              <w:spacing w:before="120" w:after="120" w:line="276" w:lineRule="auto"/>
              <w:jc w:val="center"/>
              <w:rPr>
                <w:rFonts w:ascii="Arial" w:hAnsi="Arial" w:cs="Arial"/>
                <w:sz w:val="14"/>
                <w:szCs w:val="14"/>
              </w:rPr>
            </w:pP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F4306B" w:rsidP="00F4306B" w:rsidRDefault="00F4306B" w14:paraId="24E2EBE4" w14:textId="77777777">
            <w:pPr>
              <w:spacing w:before="120" w:after="120" w:line="276" w:lineRule="auto"/>
              <w:rPr>
                <w:rFonts w:ascii="Arial" w:hAnsi="Arial" w:cs="Arial"/>
                <w:sz w:val="14"/>
                <w:szCs w:val="14"/>
              </w:rPr>
            </w:pPr>
          </w:p>
        </w:tc>
        <w:tc>
          <w:tcPr>
            <w:tcW w:w="184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F4306B" w:rsidP="00F4306B" w:rsidRDefault="00F4306B" w14:paraId="30804506" w14:textId="77777777">
            <w:pPr>
              <w:spacing w:before="120" w:after="120" w:line="276" w:lineRule="auto"/>
              <w:rPr>
                <w:rFonts w:ascii="Arial" w:hAnsi="Arial" w:cs="Arial"/>
                <w:sz w:val="14"/>
                <w:szCs w:val="14"/>
              </w:rPr>
            </w:pP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F4306B" w:rsidP="00F4306B" w:rsidRDefault="00F4306B" w14:paraId="43E4BDB0" w14:textId="77777777">
            <w:pPr>
              <w:spacing w:before="120" w:after="120" w:line="276" w:lineRule="auto"/>
              <w:jc w:val="center"/>
              <w:rPr>
                <w:rFonts w:ascii="Arial" w:hAnsi="Arial" w:cs="Arial"/>
                <w:sz w:val="14"/>
                <w:szCs w:val="14"/>
              </w:rPr>
            </w:pPr>
          </w:p>
        </w:tc>
        <w:tc>
          <w:tcPr>
            <w:tcW w:w="253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F4306B" w:rsidP="00F4306B" w:rsidRDefault="00F4306B" w14:paraId="394DDFDB" w14:textId="77777777">
            <w:pPr>
              <w:spacing w:before="120" w:after="120" w:line="276" w:lineRule="auto"/>
              <w:jc w:val="right"/>
              <w:rPr>
                <w:rFonts w:ascii="Arial" w:hAnsi="Arial" w:cs="Arial"/>
                <w:sz w:val="14"/>
                <w:szCs w:val="14"/>
              </w:rPr>
            </w:pPr>
          </w:p>
        </w:tc>
      </w:tr>
      <w:tr w:rsidR="00F4306B" w:rsidTr="00760CB0" w14:paraId="70402BAB" w14:textId="77777777">
        <w:trPr>
          <w:trHeight w:val="462"/>
        </w:trPr>
        <w:tc>
          <w:tcPr>
            <w:tcW w:w="101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F4306B" w:rsidP="00F4306B" w:rsidRDefault="00F4306B" w14:paraId="7327495F" w14:textId="77777777">
            <w:pPr>
              <w:spacing w:before="120" w:after="120" w:line="276" w:lineRule="auto"/>
              <w:jc w:val="center"/>
              <w:rPr>
                <w:rFonts w:ascii="Arial" w:hAnsi="Arial" w:cs="Arial"/>
                <w:sz w:val="14"/>
                <w:szCs w:val="14"/>
              </w:rPr>
            </w:pP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F4306B" w:rsidP="00F4306B" w:rsidRDefault="00F4306B" w14:paraId="4536B4C0" w14:textId="77777777">
            <w:pPr>
              <w:spacing w:before="120" w:after="120" w:line="276" w:lineRule="auto"/>
              <w:rPr>
                <w:rFonts w:ascii="Arial" w:hAnsi="Arial" w:cs="Arial"/>
                <w:sz w:val="14"/>
                <w:szCs w:val="14"/>
              </w:rPr>
            </w:pPr>
          </w:p>
        </w:tc>
        <w:tc>
          <w:tcPr>
            <w:tcW w:w="184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F4306B" w:rsidP="00F4306B" w:rsidRDefault="00F4306B" w14:paraId="5EC111AD" w14:textId="77777777">
            <w:pPr>
              <w:spacing w:before="120" w:after="120" w:line="276" w:lineRule="auto"/>
              <w:rPr>
                <w:rFonts w:ascii="Arial" w:hAnsi="Arial" w:cs="Arial"/>
                <w:sz w:val="14"/>
                <w:szCs w:val="14"/>
              </w:rPr>
            </w:pP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F4306B" w:rsidP="00F4306B" w:rsidRDefault="00F4306B" w14:paraId="2FCFF137" w14:textId="77777777">
            <w:pPr>
              <w:spacing w:before="120" w:after="120" w:line="276" w:lineRule="auto"/>
              <w:jc w:val="center"/>
              <w:rPr>
                <w:rFonts w:ascii="Arial" w:hAnsi="Arial" w:cs="Arial"/>
                <w:sz w:val="14"/>
                <w:szCs w:val="14"/>
              </w:rPr>
            </w:pPr>
          </w:p>
        </w:tc>
        <w:tc>
          <w:tcPr>
            <w:tcW w:w="253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F4306B" w:rsidP="00F4306B" w:rsidRDefault="00F4306B" w14:paraId="57659CE0" w14:textId="77777777">
            <w:pPr>
              <w:spacing w:before="120" w:after="120" w:line="276" w:lineRule="auto"/>
              <w:jc w:val="right"/>
              <w:rPr>
                <w:rFonts w:ascii="Arial" w:hAnsi="Arial" w:cs="Arial"/>
                <w:sz w:val="14"/>
                <w:szCs w:val="14"/>
              </w:rPr>
            </w:pPr>
          </w:p>
        </w:tc>
      </w:tr>
      <w:tr w:rsidR="00F4306B" w:rsidTr="00566142" w14:paraId="2F555D4C" w14:textId="77777777">
        <w:trPr>
          <w:trHeight w:val="462"/>
        </w:trPr>
        <w:tc>
          <w:tcPr>
            <w:tcW w:w="101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F4306B" w:rsidP="00F4306B" w:rsidRDefault="00F4306B" w14:paraId="545AEB28" w14:textId="3C229AB1">
            <w:pPr>
              <w:spacing w:before="120" w:after="120" w:line="276" w:lineRule="auto"/>
              <w:jc w:val="center"/>
              <w:rPr>
                <w:rFonts w:ascii="Arial" w:hAnsi="Arial" w:cs="Arial"/>
                <w:sz w:val="14"/>
                <w:szCs w:val="14"/>
              </w:rPr>
            </w:pPr>
          </w:p>
        </w:tc>
        <w:tc>
          <w:tcPr>
            <w:tcW w:w="99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F4306B" w:rsidP="00F4306B" w:rsidRDefault="00F4306B" w14:paraId="3EFC3AD2" w14:textId="77777777">
            <w:pPr>
              <w:spacing w:before="120" w:after="120" w:line="276" w:lineRule="auto"/>
              <w:rPr>
                <w:rFonts w:ascii="Arial" w:hAnsi="Arial" w:cs="Arial"/>
                <w:sz w:val="14"/>
                <w:szCs w:val="14"/>
              </w:rPr>
            </w:pPr>
          </w:p>
        </w:tc>
        <w:tc>
          <w:tcPr>
            <w:tcW w:w="1843"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F4306B" w:rsidP="00F4306B" w:rsidRDefault="00F4306B" w14:paraId="6D695A3C" w14:textId="77777777">
            <w:pPr>
              <w:spacing w:before="120" w:after="120" w:line="276" w:lineRule="auto"/>
              <w:rPr>
                <w:rFonts w:ascii="Arial" w:hAnsi="Arial" w:cs="Arial"/>
                <w:sz w:val="14"/>
                <w:szCs w:val="14"/>
              </w:rPr>
            </w:pPr>
          </w:p>
        </w:tc>
        <w:tc>
          <w:tcPr>
            <w:tcW w:w="1701"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hideMark/>
          </w:tcPr>
          <w:p w:rsidR="00F4306B" w:rsidP="00F4306B" w:rsidRDefault="00F4306B" w14:paraId="7DB7A8BA" w14:textId="3B708F11">
            <w:pPr>
              <w:spacing w:before="120" w:after="120" w:line="276" w:lineRule="auto"/>
              <w:jc w:val="center"/>
              <w:rPr>
                <w:rFonts w:ascii="Arial" w:hAnsi="Arial" w:cs="Arial"/>
                <w:sz w:val="14"/>
                <w:szCs w:val="14"/>
              </w:rPr>
            </w:pPr>
          </w:p>
        </w:tc>
        <w:tc>
          <w:tcPr>
            <w:tcW w:w="2532" w:type="dxa"/>
            <w:tcBorders>
              <w:top w:val="single" w:color="BFBFBF" w:themeColor="background1" w:themeShade="BF" w:sz="12" w:space="0"/>
              <w:left w:val="single" w:color="BFBFBF" w:themeColor="background1" w:themeShade="BF" w:sz="12" w:space="0"/>
              <w:bottom w:val="single" w:color="BFBFBF" w:themeColor="background1" w:themeShade="BF" w:sz="12" w:space="0"/>
              <w:right w:val="single" w:color="BFBFBF" w:themeColor="background1" w:themeShade="BF" w:sz="12" w:space="0"/>
            </w:tcBorders>
            <w:vAlign w:val="center"/>
          </w:tcPr>
          <w:p w:rsidR="00F4306B" w:rsidP="00F4306B" w:rsidRDefault="00F4306B" w14:paraId="09D0EE5F" w14:textId="2DF4BD34">
            <w:pPr>
              <w:spacing w:before="120" w:after="120" w:line="276" w:lineRule="auto"/>
              <w:jc w:val="right"/>
              <w:rPr>
                <w:rFonts w:ascii="Arial" w:hAnsi="Arial" w:cs="Arial"/>
                <w:sz w:val="14"/>
                <w:szCs w:val="14"/>
              </w:rPr>
            </w:pPr>
          </w:p>
        </w:tc>
      </w:tr>
    </w:tbl>
    <w:p w:rsidRPr="00774ACD" w:rsidR="00566142" w:rsidP="00774ACD" w:rsidRDefault="00566142" w14:paraId="76C6D94E" w14:textId="77777777">
      <w:pPr>
        <w:adjustRightInd w:val="0"/>
        <w:spacing w:after="120"/>
        <w:rPr>
          <w:rFonts w:eastAsia="Times New Roman"/>
          <w:lang w:eastAsia="en-GB"/>
        </w:rPr>
      </w:pPr>
    </w:p>
    <w:p w:rsidRPr="00774ACD" w:rsidR="005E158E" w:rsidP="00774ACD" w:rsidRDefault="005E158E" w14:paraId="042EDACA" w14:textId="2C57EF2F">
      <w:pPr>
        <w:pStyle w:val="Titolo2"/>
        <w:keepNext/>
        <w:numPr>
          <w:ilvl w:val="0"/>
          <w:numId w:val="0"/>
        </w:numPr>
        <w:tabs>
          <w:tab w:val="clear" w:pos="284"/>
        </w:tabs>
        <w:spacing w:before="240" w:after="120"/>
        <w:ind w:left="426" w:right="142"/>
        <w:contextualSpacing w:val="0"/>
      </w:pPr>
      <w:bookmarkStart w:name="_Toc529877127" w:id="617"/>
      <w:bookmarkStart w:name="_Toc529883753" w:id="618"/>
      <w:bookmarkStart w:name="_Toc529884941" w:id="619"/>
      <w:bookmarkStart w:name="_Toc530035941" w:id="620"/>
      <w:bookmarkStart w:name="_Toc530036567" w:id="621"/>
      <w:bookmarkStart w:name="_Toc530036753" w:id="622"/>
      <w:bookmarkStart w:name="_Toc530396705" w:id="623"/>
      <w:bookmarkStart w:name="_Toc530396900" w:id="624"/>
      <w:bookmarkStart w:name="_Toc530397282" w:id="625"/>
      <w:bookmarkStart w:name="_Toc532247958" w:id="626"/>
      <w:bookmarkStart w:name="_Toc435109094" w:id="627"/>
      <w:bookmarkStart w:name="_Toc524884436" w:id="628"/>
      <w:bookmarkStart w:name="_Toc524885426" w:id="629"/>
      <w:bookmarkStart w:name="_Toc524885598" w:id="630"/>
      <w:bookmarkStart w:name="_Toc524885770" w:id="631"/>
      <w:bookmarkStart w:name="_Toc525221126" w:id="632"/>
      <w:bookmarkStart w:name="_Toc525221305" w:id="633"/>
      <w:bookmarkStart w:name="_Toc525254390" w:id="634"/>
      <w:bookmarkStart w:name="_Toc529197806" w:id="635"/>
      <w:bookmarkStart w:name="_Toc12092808" w:id="636"/>
      <w:bookmarkStart w:name="_Toc435109095" w:id="637"/>
      <w:bookmarkStart w:name="_Toc524697259" w:id="638"/>
      <w:bookmarkStart w:name="_Toc529197807" w:id="639"/>
      <w:bookmarkStart w:name="_Toc530035942" w:id="640"/>
      <w:bookmarkStart w:name="_Toc24116200" w:id="641"/>
      <w:bookmarkStart w:name="_Toc24118694" w:id="642"/>
      <w:bookmarkStart w:name="_Toc24126679" w:id="643"/>
      <w:bookmarkStart w:name="_Toc73646750" w:id="644"/>
      <w:bookmarkStart w:name="_Toc158385891" w:id="645"/>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r w:rsidRPr="00774ACD">
        <w:t>A</w:t>
      </w:r>
      <w:r w:rsidRPr="00774ACD" w:rsidR="00D40894">
        <w:t>rticle 3</w:t>
      </w:r>
      <w:r w:rsidR="008964CC">
        <w:t>7</w:t>
      </w:r>
      <w:r w:rsidRPr="00774ACD" w:rsidR="00D40894">
        <w:t>. Calculation of periods and deadlines</w:t>
      </w:r>
      <w:bookmarkEnd w:id="637"/>
      <w:bookmarkEnd w:id="638"/>
      <w:bookmarkEnd w:id="639"/>
      <w:bookmarkEnd w:id="640"/>
      <w:bookmarkEnd w:id="641"/>
      <w:bookmarkEnd w:id="642"/>
      <w:bookmarkEnd w:id="643"/>
      <w:bookmarkEnd w:id="644"/>
      <w:bookmarkEnd w:id="645"/>
    </w:p>
    <w:p w:rsidRPr="009753FE" w:rsidR="005E158E" w:rsidP="00256F1A" w:rsidRDefault="005E158E" w14:paraId="148C26BE" w14:textId="77777777">
      <w:pPr>
        <w:spacing w:after="120"/>
        <w:rPr>
          <w:rFonts w:eastAsia="SimSun"/>
          <w:sz w:val="22"/>
          <w:szCs w:val="22"/>
          <w:lang w:eastAsia="zh-CN"/>
        </w:rPr>
      </w:pPr>
      <w:r w:rsidRPr="009753FE">
        <w:rPr>
          <w:sz w:val="22"/>
          <w:szCs w:val="22"/>
        </w:rPr>
        <w:t>In accordance with Regulation No 1182/71</w:t>
      </w:r>
      <w:r w:rsidRPr="009753FE">
        <w:rPr>
          <w:sz w:val="22"/>
          <w:szCs w:val="22"/>
          <w:vertAlign w:val="superscript"/>
        </w:rPr>
        <w:footnoteReference w:id="11"/>
      </w:r>
      <w:r w:rsidRPr="009753FE">
        <w:rPr>
          <w:sz w:val="22"/>
          <w:szCs w:val="22"/>
        </w:rPr>
        <w:t>,</w:t>
      </w:r>
      <w:r w:rsidRPr="11594EB9">
        <w:rPr>
          <w:b/>
          <w:bCs/>
          <w:sz w:val="22"/>
          <w:szCs w:val="22"/>
        </w:rPr>
        <w:t xml:space="preserve"> </w:t>
      </w:r>
      <w:r w:rsidRPr="009753FE">
        <w:rPr>
          <w:sz w:val="22"/>
          <w:szCs w:val="22"/>
        </w:rPr>
        <w:t>p</w:t>
      </w:r>
      <w:r w:rsidRPr="009753FE">
        <w:rPr>
          <w:rFonts w:eastAsia="SimSun"/>
          <w:sz w:val="22"/>
          <w:szCs w:val="22"/>
          <w:lang w:eastAsia="zh-CN"/>
        </w:rPr>
        <w:t>eriods expressed in days, months or years are calculated from the moment the triggering event occurs.</w:t>
      </w:r>
    </w:p>
    <w:p w:rsidRPr="009753FE" w:rsidR="005E158E" w:rsidP="00256F1A" w:rsidRDefault="005E158E" w14:paraId="5FB6F2B4" w14:textId="77777777">
      <w:pPr>
        <w:spacing w:after="120"/>
        <w:rPr>
          <w:rFonts w:eastAsia="SimSun"/>
          <w:sz w:val="22"/>
          <w:szCs w:val="22"/>
          <w:lang w:eastAsia="zh-CN"/>
        </w:rPr>
      </w:pPr>
      <w:r w:rsidRPr="009753FE">
        <w:rPr>
          <w:rFonts w:eastAsia="SimSun"/>
          <w:sz w:val="22"/>
          <w:szCs w:val="22"/>
          <w:lang w:eastAsia="zh-CN"/>
        </w:rPr>
        <w:t>The day during which that event occurs is not considered as falling within the period.</w:t>
      </w:r>
    </w:p>
    <w:p w:rsidRPr="009753FE" w:rsidR="00256F1A" w:rsidP="00D40894" w:rsidRDefault="005E158E" w14:paraId="3F82682D" w14:textId="062AB483">
      <w:pPr>
        <w:spacing w:after="120"/>
        <w:rPr>
          <w:rFonts w:eastAsia="SimSun"/>
          <w:sz w:val="22"/>
          <w:szCs w:val="22"/>
          <w:lang w:eastAsia="zh-CN"/>
        </w:rPr>
      </w:pPr>
      <w:bookmarkStart w:name="_Toc530035943" w:id="646"/>
      <w:bookmarkStart w:name="_Toc529197808" w:id="647"/>
      <w:bookmarkStart w:name="_Toc524697260" w:id="648"/>
      <w:bookmarkStart w:name="_Toc435109096" w:id="649"/>
      <w:r w:rsidRPr="009753FE">
        <w:rPr>
          <w:rFonts w:eastAsia="SimSun"/>
          <w:sz w:val="22"/>
          <w:szCs w:val="22"/>
          <w:lang w:eastAsia="zh-CN"/>
        </w:rPr>
        <w:t>‘Days’ means calendar days, not working days.</w:t>
      </w:r>
    </w:p>
    <w:p w:rsidRPr="00774ACD" w:rsidR="005E158E" w:rsidP="00774ACD" w:rsidRDefault="005B7D38" w14:paraId="2C54B6BF" w14:textId="3B1A0963">
      <w:pPr>
        <w:pStyle w:val="Titolo2"/>
        <w:keepNext/>
        <w:numPr>
          <w:ilvl w:val="0"/>
          <w:numId w:val="0"/>
        </w:numPr>
        <w:tabs>
          <w:tab w:val="clear" w:pos="284"/>
        </w:tabs>
        <w:spacing w:before="240" w:after="120"/>
        <w:ind w:left="426" w:right="142"/>
        <w:contextualSpacing w:val="0"/>
      </w:pPr>
      <w:bookmarkStart w:name="_Toc73646751" w:id="650"/>
      <w:bookmarkStart w:name="_Toc24126680" w:id="651"/>
      <w:bookmarkStart w:name="_Toc24118695" w:id="652"/>
      <w:bookmarkStart w:name="_Toc24116201" w:id="653"/>
      <w:bookmarkStart w:name="_Toc158385892" w:id="654"/>
      <w:r>
        <w:t>Article 3</w:t>
      </w:r>
      <w:r w:rsidR="008964CC">
        <w:t>8</w:t>
      </w:r>
      <w:r w:rsidRPr="00774ACD" w:rsidR="00D40894">
        <w:t>. Amendments</w:t>
      </w:r>
      <w:bookmarkEnd w:id="650"/>
      <w:bookmarkEnd w:id="651"/>
      <w:bookmarkEnd w:id="652"/>
      <w:bookmarkEnd w:id="653"/>
      <w:bookmarkEnd w:id="654"/>
      <w:r w:rsidRPr="00774ACD" w:rsidR="005E158E">
        <w:t xml:space="preserve"> </w:t>
      </w:r>
      <w:bookmarkEnd w:id="646"/>
      <w:bookmarkEnd w:id="647"/>
      <w:bookmarkEnd w:id="648"/>
      <w:bookmarkEnd w:id="649"/>
    </w:p>
    <w:p w:rsidRPr="00256F1A" w:rsidR="005E158E" w:rsidP="00A9282A" w:rsidRDefault="008964CC" w14:paraId="48F38B03" w14:textId="16A542D3">
      <w:pPr>
        <w:pStyle w:val="Titolo5"/>
        <w:spacing w:after="120"/>
        <w:rPr>
          <w:rFonts w:ascii="Segoe UI Semibold" w:hAnsi="Segoe UI Semibold"/>
          <w:bCs/>
          <w:color w:val="auto"/>
          <w:spacing w:val="-10"/>
          <w:kern w:val="28"/>
          <w:sz w:val="32"/>
          <w:szCs w:val="32"/>
          <w:lang w:eastAsia="ja-JP"/>
        </w:rPr>
      </w:pPr>
      <w:bookmarkStart w:name="_Toc73646752" w:id="655"/>
      <w:bookmarkStart w:name="_Toc24126681" w:id="656"/>
      <w:bookmarkStart w:name="_Toc24118696" w:id="657"/>
      <w:bookmarkStart w:name="_Toc24116202" w:id="658"/>
      <w:bookmarkStart w:name="_Toc529197809" w:id="659"/>
      <w:bookmarkStart w:name="_Toc435109097" w:id="660"/>
      <w:r>
        <w:rPr>
          <w:rFonts w:ascii="Segoe UI Semibold" w:hAnsi="Segoe UI Semibold"/>
          <w:bCs/>
          <w:color w:val="auto"/>
          <w:spacing w:val="-10"/>
          <w:kern w:val="28"/>
          <w:sz w:val="32"/>
          <w:szCs w:val="32"/>
          <w:lang w:eastAsia="ja-JP"/>
        </w:rPr>
        <w:t>38</w:t>
      </w:r>
      <w:r w:rsidRPr="00256F1A" w:rsidR="005E158E">
        <w:rPr>
          <w:rFonts w:ascii="Segoe UI Semibold" w:hAnsi="Segoe UI Semibold"/>
          <w:bCs/>
          <w:color w:val="auto"/>
          <w:spacing w:val="-10"/>
          <w:kern w:val="28"/>
          <w:sz w:val="32"/>
          <w:szCs w:val="32"/>
          <w:lang w:eastAsia="ja-JP"/>
        </w:rPr>
        <w:t>.1</w:t>
      </w:r>
      <w:r w:rsidRPr="00256F1A" w:rsidR="005E158E">
        <w:rPr>
          <w:rFonts w:ascii="Segoe UI Semibold" w:hAnsi="Segoe UI Semibold"/>
          <w:bCs/>
          <w:color w:val="auto"/>
          <w:spacing w:val="-10"/>
          <w:kern w:val="28"/>
          <w:sz w:val="32"/>
          <w:szCs w:val="32"/>
          <w:lang w:eastAsia="ja-JP"/>
        </w:rPr>
        <w:tab/>
      </w:r>
      <w:r w:rsidRPr="00256F1A" w:rsidR="005E158E">
        <w:rPr>
          <w:rFonts w:ascii="Segoe UI Semibold" w:hAnsi="Segoe UI Semibold"/>
          <w:bCs/>
          <w:color w:val="auto"/>
          <w:spacing w:val="-10"/>
          <w:kern w:val="28"/>
          <w:sz w:val="32"/>
          <w:szCs w:val="32"/>
          <w:lang w:eastAsia="ja-JP"/>
        </w:rPr>
        <w:t>Conditions</w:t>
      </w:r>
      <w:bookmarkEnd w:id="655"/>
      <w:bookmarkEnd w:id="656"/>
      <w:bookmarkEnd w:id="657"/>
      <w:bookmarkEnd w:id="658"/>
      <w:bookmarkEnd w:id="659"/>
      <w:bookmarkEnd w:id="660"/>
    </w:p>
    <w:p w:rsidRPr="009753FE" w:rsidR="005E158E" w:rsidP="00A9282A" w:rsidRDefault="005E158E" w14:paraId="4228D2D3" w14:textId="77777777">
      <w:pPr>
        <w:spacing w:after="120"/>
        <w:rPr>
          <w:rFonts w:eastAsia="Times New Roman"/>
          <w:sz w:val="22"/>
          <w:szCs w:val="22"/>
          <w:lang w:eastAsia="en-GB"/>
        </w:rPr>
      </w:pPr>
      <w:r w:rsidRPr="009753FE">
        <w:rPr>
          <w:rFonts w:eastAsia="Times New Roman"/>
          <w:sz w:val="22"/>
          <w:szCs w:val="22"/>
          <w:lang w:eastAsia="en-GB"/>
        </w:rPr>
        <w:t>The Agreement may be amended, unless the amendment entails changes to the Agreement which would call into question the decision awarding the grant or breach the principle of equal treatment of applicants.</w:t>
      </w:r>
    </w:p>
    <w:p w:rsidRPr="009753FE" w:rsidR="005E158E" w:rsidP="00A9282A" w:rsidRDefault="005E158E" w14:paraId="332CAF3C" w14:textId="77777777">
      <w:pPr>
        <w:spacing w:after="120"/>
        <w:ind w:left="851" w:hanging="851"/>
        <w:rPr>
          <w:rFonts w:eastAsia="Times New Roman"/>
          <w:sz w:val="22"/>
          <w:szCs w:val="22"/>
          <w:lang w:eastAsia="en-GB"/>
        </w:rPr>
      </w:pPr>
      <w:r w:rsidRPr="009753FE">
        <w:rPr>
          <w:rFonts w:eastAsia="Times New Roman"/>
          <w:sz w:val="22"/>
          <w:szCs w:val="22"/>
          <w:lang w:eastAsia="en-GB"/>
        </w:rPr>
        <w:t>Amendments may be requested by any of the parties.</w:t>
      </w:r>
    </w:p>
    <w:p w:rsidRPr="00256F1A" w:rsidR="005E158E" w:rsidP="00A9282A" w:rsidRDefault="008964CC" w14:paraId="544B6EAE" w14:textId="0AD6C115">
      <w:pPr>
        <w:pStyle w:val="Titolo5"/>
        <w:spacing w:after="120"/>
        <w:rPr>
          <w:rFonts w:ascii="Segoe UI Semibold" w:hAnsi="Segoe UI Semibold"/>
          <w:bCs/>
          <w:color w:val="auto"/>
          <w:spacing w:val="-10"/>
          <w:kern w:val="28"/>
          <w:sz w:val="32"/>
          <w:szCs w:val="32"/>
          <w:lang w:eastAsia="ja-JP"/>
        </w:rPr>
      </w:pPr>
      <w:bookmarkStart w:name="_Toc73646753" w:id="661"/>
      <w:bookmarkStart w:name="_Toc24126682" w:id="662"/>
      <w:bookmarkStart w:name="_Toc24118697" w:id="663"/>
      <w:bookmarkStart w:name="_Toc24116203" w:id="664"/>
      <w:bookmarkStart w:name="_Toc529197810" w:id="665"/>
      <w:bookmarkStart w:name="_Toc435109098" w:id="666"/>
      <w:r>
        <w:rPr>
          <w:rFonts w:ascii="Segoe UI Semibold" w:hAnsi="Segoe UI Semibold"/>
          <w:bCs/>
          <w:color w:val="auto"/>
          <w:spacing w:val="-10"/>
          <w:kern w:val="28"/>
          <w:sz w:val="32"/>
          <w:szCs w:val="32"/>
          <w:lang w:eastAsia="ja-JP"/>
        </w:rPr>
        <w:t>38</w:t>
      </w:r>
      <w:r w:rsidRPr="00256F1A" w:rsidR="005E158E">
        <w:rPr>
          <w:rFonts w:ascii="Segoe UI Semibold" w:hAnsi="Segoe UI Semibold"/>
          <w:bCs/>
          <w:color w:val="auto"/>
          <w:spacing w:val="-10"/>
          <w:kern w:val="28"/>
          <w:sz w:val="32"/>
          <w:szCs w:val="32"/>
          <w:lang w:eastAsia="ja-JP"/>
        </w:rPr>
        <w:t>.2</w:t>
      </w:r>
      <w:r w:rsidRPr="00256F1A" w:rsidR="005E158E">
        <w:rPr>
          <w:rFonts w:ascii="Segoe UI Semibold" w:hAnsi="Segoe UI Semibold"/>
          <w:bCs/>
          <w:color w:val="auto"/>
          <w:spacing w:val="-10"/>
          <w:kern w:val="28"/>
          <w:sz w:val="32"/>
          <w:szCs w:val="32"/>
          <w:lang w:eastAsia="ja-JP"/>
        </w:rPr>
        <w:tab/>
      </w:r>
      <w:r w:rsidRPr="00256F1A" w:rsidR="005E158E">
        <w:rPr>
          <w:rFonts w:ascii="Segoe UI Semibold" w:hAnsi="Segoe UI Semibold"/>
          <w:bCs/>
          <w:color w:val="auto"/>
          <w:spacing w:val="-10"/>
          <w:kern w:val="28"/>
          <w:sz w:val="32"/>
          <w:szCs w:val="32"/>
          <w:lang w:eastAsia="ja-JP"/>
        </w:rPr>
        <w:t>Procedure</w:t>
      </w:r>
      <w:bookmarkEnd w:id="661"/>
      <w:bookmarkEnd w:id="662"/>
      <w:bookmarkEnd w:id="663"/>
      <w:bookmarkEnd w:id="664"/>
      <w:bookmarkEnd w:id="665"/>
      <w:bookmarkEnd w:id="666"/>
    </w:p>
    <w:p w:rsidRPr="008F5836" w:rsidR="005E158E" w:rsidP="00A9282A" w:rsidRDefault="465731E7" w14:paraId="6CE1F9E7" w14:textId="503056B2">
      <w:pPr>
        <w:spacing w:after="120"/>
        <w:rPr>
          <w:rFonts w:eastAsia="Times New Roman"/>
          <w:sz w:val="22"/>
          <w:szCs w:val="22"/>
          <w:u w:val="single"/>
          <w:lang w:eastAsia="en-GB"/>
        </w:rPr>
      </w:pPr>
      <w:r w:rsidRPr="67CCBB5F">
        <w:rPr>
          <w:rFonts w:eastAsia="Times New Roman"/>
          <w:sz w:val="22"/>
          <w:szCs w:val="22"/>
          <w:lang w:eastAsia="en-GB"/>
        </w:rPr>
        <w:t>The party requesting an amendment must</w:t>
      </w:r>
      <w:r w:rsidRPr="67CCBB5F">
        <w:rPr>
          <w:rFonts w:eastAsia="Times New Roman"/>
          <w:b/>
          <w:bCs/>
          <w:sz w:val="22"/>
          <w:szCs w:val="22"/>
          <w:lang w:eastAsia="en-GB"/>
        </w:rPr>
        <w:t xml:space="preserve"> </w:t>
      </w:r>
      <w:r w:rsidRPr="67CCBB5F">
        <w:rPr>
          <w:rFonts w:eastAsia="Times New Roman"/>
          <w:sz w:val="22"/>
          <w:szCs w:val="22"/>
          <w:lang w:eastAsia="en-GB"/>
        </w:rPr>
        <w:t>submit</w:t>
      </w:r>
      <w:r w:rsidRPr="67CCBB5F">
        <w:rPr>
          <w:rFonts w:eastAsia="Times New Roman"/>
          <w:b/>
          <w:bCs/>
          <w:sz w:val="22"/>
          <w:szCs w:val="22"/>
          <w:lang w:eastAsia="en-GB"/>
        </w:rPr>
        <w:t xml:space="preserve"> </w:t>
      </w:r>
      <w:r w:rsidRPr="67CCBB5F">
        <w:rPr>
          <w:rFonts w:eastAsia="Times New Roman"/>
          <w:sz w:val="22"/>
          <w:szCs w:val="22"/>
          <w:lang w:eastAsia="en-GB"/>
        </w:rPr>
        <w:t xml:space="preserve">a request for amendment signed directly in the </w:t>
      </w:r>
      <w:r w:rsidRPr="008F5836">
        <w:rPr>
          <w:rFonts w:eastAsia="Times New Roman"/>
          <w:sz w:val="22"/>
          <w:szCs w:val="22"/>
          <w:lang w:eastAsia="en-GB"/>
        </w:rPr>
        <w:t>Portal Amendment tool</w:t>
      </w:r>
      <w:r w:rsidRPr="008F5836" w:rsidR="00CD1141">
        <w:rPr>
          <w:rFonts w:eastAsia="Times New Roman"/>
          <w:sz w:val="22"/>
          <w:szCs w:val="22"/>
          <w:lang w:eastAsia="en-GB"/>
        </w:rPr>
        <w:t xml:space="preserve">/or via </w:t>
      </w:r>
      <w:r w:rsidRPr="008F5836" w:rsidR="008F5836">
        <w:rPr>
          <w:rFonts w:eastAsia="Times New Roman"/>
          <w:sz w:val="22"/>
          <w:szCs w:val="22"/>
          <w:lang w:eastAsia="en-GB"/>
        </w:rPr>
        <w:t>email- certified email.</w:t>
      </w:r>
    </w:p>
    <w:p w:rsidRPr="009753FE" w:rsidR="005E158E" w:rsidP="00A9282A" w:rsidRDefault="465731E7" w14:paraId="343CF3F3" w14:textId="49615938">
      <w:pPr>
        <w:spacing w:after="120"/>
        <w:rPr>
          <w:rFonts w:eastAsia="Times New Roman"/>
          <w:sz w:val="22"/>
          <w:szCs w:val="22"/>
          <w:lang w:eastAsia="en-GB"/>
        </w:rPr>
      </w:pPr>
      <w:r w:rsidRPr="4803289B">
        <w:rPr>
          <w:sz w:val="22"/>
          <w:szCs w:val="22"/>
          <w:lang w:eastAsia="en-GB"/>
        </w:rPr>
        <w:t xml:space="preserve">The coordinator submits and receives requests for amendment on behalf of the beneficiaries . </w:t>
      </w:r>
      <w:r w:rsidRPr="4803289B">
        <w:rPr>
          <w:rFonts w:eastAsia="Times New Roman"/>
          <w:sz w:val="22"/>
          <w:szCs w:val="22"/>
          <w:lang w:eastAsia="en-GB"/>
        </w:rPr>
        <w:t xml:space="preserve">If a change of coordinator is requested without its agreement, the submission must be done by another </w:t>
      </w:r>
      <w:r w:rsidRPr="4803289B" w:rsidR="49A4CD39">
        <w:rPr>
          <w:rFonts w:eastAsia="Times New Roman"/>
          <w:sz w:val="22"/>
          <w:szCs w:val="22"/>
          <w:lang w:eastAsia="en-GB"/>
        </w:rPr>
        <w:t>subgrantee</w:t>
      </w:r>
      <w:r w:rsidRPr="4803289B">
        <w:rPr>
          <w:rFonts w:eastAsia="Times New Roman"/>
          <w:sz w:val="22"/>
          <w:szCs w:val="22"/>
          <w:lang w:eastAsia="en-GB"/>
        </w:rPr>
        <w:t xml:space="preserve"> (acting on behalf of the other beneficiaries).</w:t>
      </w:r>
    </w:p>
    <w:p w:rsidRPr="009753FE" w:rsidR="005E158E" w:rsidP="00A9282A" w:rsidRDefault="005E158E" w14:paraId="216793CF" w14:textId="77777777">
      <w:pPr>
        <w:spacing w:after="120"/>
        <w:rPr>
          <w:rFonts w:eastAsia="Times New Roman"/>
          <w:sz w:val="22"/>
          <w:szCs w:val="22"/>
          <w:lang w:eastAsia="en-GB"/>
        </w:rPr>
      </w:pPr>
      <w:r w:rsidRPr="009753FE">
        <w:rPr>
          <w:rFonts w:eastAsia="Times New Roman"/>
          <w:sz w:val="22"/>
          <w:szCs w:val="22"/>
          <w:lang w:eastAsia="en-GB"/>
        </w:rPr>
        <w:t>The request for amendment must include:</w:t>
      </w:r>
    </w:p>
    <w:p w:rsidRPr="009753FE" w:rsidR="005E158E" w:rsidP="006C3C0F" w:rsidRDefault="005E158E" w14:paraId="1D9E4092" w14:textId="77777777">
      <w:pPr>
        <w:numPr>
          <w:ilvl w:val="0"/>
          <w:numId w:val="83"/>
        </w:numPr>
        <w:spacing w:after="120"/>
        <w:rPr>
          <w:rFonts w:eastAsia="Times New Roman"/>
          <w:sz w:val="22"/>
          <w:szCs w:val="22"/>
          <w:lang w:eastAsia="en-GB"/>
        </w:rPr>
      </w:pPr>
      <w:r w:rsidRPr="009753FE">
        <w:rPr>
          <w:rFonts w:eastAsia="Times New Roman"/>
          <w:sz w:val="22"/>
          <w:szCs w:val="22"/>
          <w:lang w:eastAsia="en-GB"/>
        </w:rPr>
        <w:t>the reasons why</w:t>
      </w:r>
    </w:p>
    <w:p w:rsidRPr="009753FE" w:rsidR="005E158E" w:rsidP="006C3C0F" w:rsidRDefault="005E158E" w14:paraId="5B1FE8BE" w14:textId="77777777">
      <w:pPr>
        <w:numPr>
          <w:ilvl w:val="0"/>
          <w:numId w:val="83"/>
        </w:numPr>
        <w:spacing w:after="120"/>
        <w:rPr>
          <w:rFonts w:eastAsia="Times New Roman"/>
          <w:sz w:val="22"/>
          <w:szCs w:val="22"/>
          <w:lang w:eastAsia="en-GB"/>
        </w:rPr>
      </w:pPr>
      <w:r w:rsidRPr="009753FE">
        <w:rPr>
          <w:rFonts w:eastAsia="Times New Roman"/>
          <w:sz w:val="22"/>
          <w:szCs w:val="22"/>
          <w:lang w:eastAsia="en-GB"/>
        </w:rPr>
        <w:t>the appropriate supporting documents and</w:t>
      </w:r>
    </w:p>
    <w:p w:rsidRPr="009753FE" w:rsidR="005E158E" w:rsidP="006C3C0F" w:rsidRDefault="005E158E" w14:paraId="7230BAB4" w14:textId="77777777">
      <w:pPr>
        <w:numPr>
          <w:ilvl w:val="0"/>
          <w:numId w:val="83"/>
        </w:numPr>
        <w:spacing w:after="120"/>
        <w:rPr>
          <w:rFonts w:eastAsia="Times New Roman"/>
          <w:sz w:val="22"/>
          <w:szCs w:val="22"/>
          <w:lang w:eastAsia="en-GB"/>
        </w:rPr>
      </w:pPr>
      <w:r w:rsidRPr="009753FE">
        <w:rPr>
          <w:rFonts w:eastAsia="Times New Roman"/>
          <w:sz w:val="22"/>
          <w:szCs w:val="22"/>
          <w:lang w:eastAsia="en-GB"/>
        </w:rPr>
        <w:t>for a change of coordinator without its agreement: the opinion of the coordinator (or proof that this opinion has been requested in writing).</w:t>
      </w:r>
    </w:p>
    <w:p w:rsidRPr="009753FE" w:rsidR="005E158E" w:rsidP="00A9282A" w:rsidRDefault="007E3720" w14:paraId="52778AFE" w14:textId="036F59B4">
      <w:pPr>
        <w:spacing w:after="120"/>
        <w:rPr>
          <w:rFonts w:eastAsia="Times New Roman"/>
          <w:sz w:val="22"/>
          <w:szCs w:val="22"/>
          <w:lang w:eastAsia="en-GB"/>
        </w:rPr>
      </w:pPr>
      <w:r>
        <w:rPr>
          <w:rFonts w:eastAsia="Times New Roman"/>
          <w:sz w:val="22"/>
          <w:szCs w:val="22"/>
          <w:lang w:eastAsia="en-GB"/>
        </w:rPr>
        <w:t>ASI</w:t>
      </w:r>
      <w:r w:rsidRPr="009753FE" w:rsidR="005E158E">
        <w:rPr>
          <w:sz w:val="22"/>
          <w:szCs w:val="22"/>
        </w:rPr>
        <w:t xml:space="preserve"> </w:t>
      </w:r>
      <w:r w:rsidRPr="009753FE" w:rsidR="005E158E">
        <w:rPr>
          <w:rFonts w:eastAsia="Times New Roman"/>
          <w:sz w:val="22"/>
          <w:szCs w:val="22"/>
          <w:lang w:eastAsia="en-GB"/>
        </w:rPr>
        <w:t>may request additional information.</w:t>
      </w:r>
    </w:p>
    <w:p w:rsidRPr="009753FE" w:rsidR="005E158E" w:rsidP="00A9282A" w:rsidRDefault="005E158E" w14:paraId="4F1C1900" w14:textId="1A979FD0">
      <w:pPr>
        <w:spacing w:after="120"/>
        <w:rPr>
          <w:sz w:val="22"/>
          <w:szCs w:val="22"/>
        </w:rPr>
      </w:pPr>
      <w:r w:rsidRPr="009753FE">
        <w:rPr>
          <w:rFonts w:eastAsia="Times New Roman"/>
          <w:sz w:val="22"/>
          <w:szCs w:val="22"/>
          <w:lang w:eastAsia="en-GB"/>
        </w:rPr>
        <w:t xml:space="preserve">If the party receiving the request agrees, it must sign the amendment in the tool within 45 days of receiving notification </w:t>
      </w:r>
      <w:r w:rsidRPr="009753FE">
        <w:rPr>
          <w:sz w:val="22"/>
          <w:szCs w:val="22"/>
        </w:rPr>
        <w:t xml:space="preserve">(or any additional information </w:t>
      </w:r>
      <w:r w:rsidR="007E3720">
        <w:rPr>
          <w:sz w:val="22"/>
          <w:szCs w:val="22"/>
        </w:rPr>
        <w:t>ASI</w:t>
      </w:r>
      <w:r w:rsidRPr="009753FE">
        <w:rPr>
          <w:sz w:val="22"/>
          <w:szCs w:val="22"/>
        </w:rPr>
        <w:t xml:space="preserve"> has requested)</w:t>
      </w:r>
      <w:r w:rsidRPr="009753FE">
        <w:rPr>
          <w:rFonts w:eastAsia="Times New Roman"/>
          <w:sz w:val="22"/>
          <w:szCs w:val="22"/>
          <w:lang w:eastAsia="en-GB"/>
        </w:rPr>
        <w:t>. If it does not agree, it must formally notify its disagreement within the same deadline. The deadline may be extended, if necessary for the assessment of the request.</w:t>
      </w:r>
      <w:r w:rsidRPr="009753FE">
        <w:rPr>
          <w:sz w:val="22"/>
          <w:szCs w:val="22"/>
        </w:rPr>
        <w:t xml:space="preserve"> </w:t>
      </w:r>
      <w:r w:rsidRPr="009753FE">
        <w:rPr>
          <w:rFonts w:eastAsia="Times New Roman"/>
          <w:sz w:val="22"/>
          <w:szCs w:val="22"/>
          <w:lang w:eastAsia="en-GB"/>
        </w:rPr>
        <w:t>If no notification is received within the deadline, the request is considered to have been rejected.</w:t>
      </w:r>
    </w:p>
    <w:p w:rsidRPr="009753FE" w:rsidR="005E158E" w:rsidP="00A9282A" w:rsidRDefault="005E158E" w14:paraId="03F7EFF8" w14:textId="77777777">
      <w:pPr>
        <w:spacing w:after="120"/>
        <w:rPr>
          <w:rFonts w:eastAsia="Times New Roman"/>
          <w:sz w:val="22"/>
          <w:szCs w:val="22"/>
          <w:lang w:eastAsia="en-GB"/>
        </w:rPr>
      </w:pPr>
      <w:r w:rsidRPr="009753FE">
        <w:rPr>
          <w:sz w:val="22"/>
          <w:szCs w:val="22"/>
        </w:rPr>
        <w:t xml:space="preserve">An amendment </w:t>
      </w:r>
      <w:r w:rsidRPr="009753FE">
        <w:rPr>
          <w:b/>
          <w:sz w:val="22"/>
          <w:szCs w:val="22"/>
        </w:rPr>
        <w:t>enters into force</w:t>
      </w:r>
      <w:r w:rsidRPr="009753FE">
        <w:rPr>
          <w:sz w:val="22"/>
          <w:szCs w:val="22"/>
        </w:rPr>
        <w:t xml:space="preserve"> on the day of the signature of the receiving party.</w:t>
      </w:r>
    </w:p>
    <w:p w:rsidRPr="009753FE" w:rsidR="005E158E" w:rsidP="00A9282A" w:rsidRDefault="005E158E" w14:paraId="59BD9DD6" w14:textId="77777777">
      <w:pPr>
        <w:spacing w:after="120"/>
        <w:rPr>
          <w:sz w:val="22"/>
          <w:szCs w:val="22"/>
        </w:rPr>
      </w:pPr>
      <w:r w:rsidRPr="009753FE">
        <w:rPr>
          <w:rFonts w:eastAsia="Times New Roman"/>
          <w:sz w:val="22"/>
          <w:szCs w:val="22"/>
          <w:lang w:eastAsia="en-GB"/>
        </w:rPr>
        <w:t xml:space="preserve">An amendment </w:t>
      </w:r>
      <w:r w:rsidRPr="009753FE">
        <w:rPr>
          <w:rFonts w:eastAsia="Times New Roman"/>
          <w:b/>
          <w:sz w:val="22"/>
          <w:szCs w:val="22"/>
          <w:lang w:eastAsia="en-GB"/>
        </w:rPr>
        <w:t>takes effect</w:t>
      </w:r>
      <w:r w:rsidRPr="009753FE">
        <w:rPr>
          <w:rFonts w:eastAsia="Times New Roman"/>
          <w:sz w:val="22"/>
          <w:szCs w:val="22"/>
          <w:lang w:eastAsia="en-GB"/>
        </w:rPr>
        <w:t xml:space="preserve"> on the date of entry into force or other date specified in the amendment.</w:t>
      </w:r>
    </w:p>
    <w:p w:rsidRPr="00774ACD" w:rsidR="00A9282A" w:rsidP="00774ACD" w:rsidRDefault="008964CC" w14:paraId="0948365B" w14:textId="6B7EFB7C">
      <w:pPr>
        <w:pStyle w:val="Titolo2"/>
        <w:keepNext/>
        <w:numPr>
          <w:ilvl w:val="0"/>
          <w:numId w:val="0"/>
        </w:numPr>
        <w:tabs>
          <w:tab w:val="clear" w:pos="284"/>
        </w:tabs>
        <w:spacing w:before="240" w:after="120"/>
        <w:ind w:left="426" w:right="142"/>
        <w:contextualSpacing w:val="0"/>
      </w:pPr>
      <w:bookmarkStart w:name="_Toc530035944" w:id="667"/>
      <w:bookmarkStart w:name="_Toc529197811" w:id="668"/>
      <w:bookmarkStart w:name="_Toc524697261" w:id="669"/>
      <w:bookmarkStart w:name="_Toc435109099" w:id="670"/>
      <w:bookmarkStart w:name="_Toc73646754" w:id="671"/>
      <w:bookmarkStart w:name="_Toc24126683" w:id="672"/>
      <w:bookmarkStart w:name="_Toc24118698" w:id="673"/>
      <w:bookmarkStart w:name="_Toc24116204" w:id="674"/>
      <w:bookmarkStart w:name="_Toc158385893" w:id="675"/>
      <w:r>
        <w:t>Article 39</w:t>
      </w:r>
      <w:r w:rsidRPr="00774ACD" w:rsidR="00D40894">
        <w:t>. Addition of new subgrantee(s)</w:t>
      </w:r>
      <w:bookmarkEnd w:id="667"/>
      <w:bookmarkEnd w:id="668"/>
      <w:bookmarkEnd w:id="669"/>
      <w:bookmarkEnd w:id="670"/>
      <w:bookmarkEnd w:id="671"/>
      <w:bookmarkEnd w:id="672"/>
      <w:bookmarkEnd w:id="673"/>
      <w:bookmarkEnd w:id="674"/>
      <w:bookmarkEnd w:id="675"/>
    </w:p>
    <w:p w:rsidRPr="009753FE" w:rsidR="005E158E" w:rsidP="00A9282A" w:rsidRDefault="005E158E" w14:paraId="0BF44280" w14:textId="43E0A351">
      <w:pPr>
        <w:spacing w:after="120"/>
        <w:rPr>
          <w:sz w:val="22"/>
          <w:szCs w:val="22"/>
        </w:rPr>
      </w:pPr>
      <w:r w:rsidRPr="009753FE">
        <w:rPr>
          <w:sz w:val="22"/>
          <w:szCs w:val="22"/>
        </w:rPr>
        <w:t xml:space="preserve">In justified cases, the </w:t>
      </w:r>
      <w:r w:rsidRPr="009753FE" w:rsidR="00A9282A">
        <w:rPr>
          <w:sz w:val="22"/>
          <w:szCs w:val="22"/>
        </w:rPr>
        <w:t>subgrantees</w:t>
      </w:r>
      <w:r w:rsidRPr="009753FE">
        <w:rPr>
          <w:sz w:val="22"/>
          <w:szCs w:val="22"/>
        </w:rPr>
        <w:t xml:space="preserve"> may request the addition of a new </w:t>
      </w:r>
      <w:r w:rsidRPr="009753FE" w:rsidR="00A067C7">
        <w:rPr>
          <w:sz w:val="22"/>
          <w:szCs w:val="22"/>
        </w:rPr>
        <w:t>subgrantee</w:t>
      </w:r>
      <w:r w:rsidRPr="009753FE">
        <w:rPr>
          <w:sz w:val="22"/>
          <w:szCs w:val="22"/>
        </w:rPr>
        <w:t>.</w:t>
      </w:r>
    </w:p>
    <w:p w:rsidRPr="009753FE" w:rsidR="005E158E" w:rsidP="00D40894" w:rsidRDefault="465731E7" w14:paraId="34A7E711" w14:textId="7FEAADE1">
      <w:pPr>
        <w:spacing w:after="120"/>
        <w:rPr>
          <w:rFonts w:eastAsia="Times New Roman"/>
          <w:sz w:val="22"/>
          <w:szCs w:val="22"/>
          <w:lang w:eastAsia="en-GB"/>
        </w:rPr>
      </w:pPr>
      <w:r w:rsidRPr="67CCBB5F">
        <w:rPr>
          <w:sz w:val="22"/>
          <w:szCs w:val="22"/>
        </w:rPr>
        <w:t>For this purpose, the coordinator must submit a request for amendment in accordance with</w:t>
      </w:r>
      <w:r w:rsidRPr="67CCBB5F">
        <w:rPr>
          <w:rFonts w:eastAsia="Times New Roman"/>
          <w:sz w:val="22"/>
          <w:szCs w:val="22"/>
          <w:lang w:eastAsia="en-GB"/>
        </w:rPr>
        <w:t xml:space="preserve"> Article 3</w:t>
      </w:r>
      <w:r w:rsidRPr="67CCBB5F" w:rsidR="6F5D7F86">
        <w:rPr>
          <w:rFonts w:eastAsia="Times New Roman"/>
          <w:sz w:val="22"/>
          <w:szCs w:val="22"/>
          <w:lang w:eastAsia="en-GB"/>
        </w:rPr>
        <w:t>8</w:t>
      </w:r>
      <w:r w:rsidRPr="67CCBB5F">
        <w:rPr>
          <w:rFonts w:eastAsia="Times New Roman"/>
          <w:sz w:val="22"/>
          <w:szCs w:val="22"/>
          <w:lang w:eastAsia="en-GB"/>
        </w:rPr>
        <w:t xml:space="preserve">. </w:t>
      </w:r>
    </w:p>
    <w:p w:rsidRPr="009753FE" w:rsidR="005E158E" w:rsidP="00A9282A" w:rsidRDefault="00A9282A" w14:paraId="2858445B" w14:textId="70C8572B">
      <w:pPr>
        <w:spacing w:after="120"/>
        <w:rPr>
          <w:rFonts w:eastAsia="Times New Roman"/>
          <w:sz w:val="22"/>
          <w:szCs w:val="22"/>
          <w:lang w:eastAsia="en-GB"/>
        </w:rPr>
      </w:pPr>
      <w:r w:rsidRPr="009753FE">
        <w:rPr>
          <w:rFonts w:eastAsia="Times New Roman"/>
          <w:sz w:val="22"/>
          <w:szCs w:val="22"/>
          <w:lang w:eastAsia="en-GB"/>
        </w:rPr>
        <w:t>New subgrantees</w:t>
      </w:r>
      <w:r w:rsidRPr="009753FE" w:rsidR="005E158E">
        <w:rPr>
          <w:rFonts w:eastAsia="Times New Roman"/>
          <w:sz w:val="22"/>
          <w:szCs w:val="22"/>
          <w:lang w:eastAsia="en-GB"/>
        </w:rPr>
        <w:t xml:space="preserve"> will assume the rights and obligations under the Agreement with effect from the date </w:t>
      </w:r>
      <w:r w:rsidRPr="009753FE" w:rsidR="0003213C">
        <w:rPr>
          <w:rFonts w:eastAsia="Times New Roman"/>
          <w:sz w:val="22"/>
          <w:szCs w:val="22"/>
          <w:lang w:eastAsia="en-GB"/>
        </w:rPr>
        <w:t>the amendment regarding their addition to the Parties enters into force</w:t>
      </w:r>
      <w:r w:rsidRPr="009753FE" w:rsidR="005E158E">
        <w:rPr>
          <w:rFonts w:eastAsia="Times New Roman"/>
          <w:sz w:val="22"/>
          <w:szCs w:val="22"/>
          <w:lang w:eastAsia="en-GB"/>
        </w:rPr>
        <w:t>.</w:t>
      </w:r>
    </w:p>
    <w:p w:rsidRPr="009753FE" w:rsidR="005E158E" w:rsidP="00A9282A" w:rsidRDefault="005E158E" w14:paraId="5D430DFB" w14:textId="2C6406EA">
      <w:pPr>
        <w:spacing w:after="120"/>
        <w:rPr>
          <w:sz w:val="22"/>
          <w:szCs w:val="22"/>
        </w:rPr>
      </w:pPr>
      <w:r w:rsidRPr="009753FE">
        <w:rPr>
          <w:sz w:val="22"/>
          <w:szCs w:val="22"/>
        </w:rPr>
        <w:t>Additions are also possible in mono-</w:t>
      </w:r>
      <w:r w:rsidRPr="009753FE" w:rsidR="00A067C7">
        <w:rPr>
          <w:sz w:val="22"/>
          <w:szCs w:val="22"/>
        </w:rPr>
        <w:t>subgrantee</w:t>
      </w:r>
      <w:r w:rsidRPr="009753FE">
        <w:rPr>
          <w:sz w:val="22"/>
          <w:szCs w:val="22"/>
        </w:rPr>
        <w:t xml:space="preserve"> grants.</w:t>
      </w:r>
    </w:p>
    <w:p w:rsidRPr="00774ACD" w:rsidR="005E158E" w:rsidP="00774ACD" w:rsidRDefault="008964CC" w14:paraId="707C357D" w14:textId="687480BC">
      <w:pPr>
        <w:pStyle w:val="Titolo2"/>
        <w:keepNext/>
        <w:numPr>
          <w:ilvl w:val="0"/>
          <w:numId w:val="0"/>
        </w:numPr>
        <w:tabs>
          <w:tab w:val="clear" w:pos="284"/>
        </w:tabs>
        <w:spacing w:before="240" w:after="120"/>
        <w:ind w:left="426" w:right="142"/>
        <w:contextualSpacing w:val="0"/>
      </w:pPr>
      <w:bookmarkStart w:name="_Toc73646757" w:id="676"/>
      <w:bookmarkStart w:name="_Toc24126686" w:id="677"/>
      <w:bookmarkStart w:name="_Toc24118701" w:id="678"/>
      <w:bookmarkStart w:name="_Toc24116207" w:id="679"/>
      <w:bookmarkStart w:name="_Toc158385894" w:id="680"/>
      <w:bookmarkStart w:name="_Toc529197814" w:id="681"/>
      <w:r>
        <w:t>Article 40</w:t>
      </w:r>
      <w:r w:rsidRPr="00774ACD" w:rsidR="00D40894">
        <w:t>. Transfer of the agreement</w:t>
      </w:r>
      <w:bookmarkEnd w:id="676"/>
      <w:bookmarkEnd w:id="677"/>
      <w:bookmarkEnd w:id="678"/>
      <w:bookmarkEnd w:id="679"/>
      <w:bookmarkEnd w:id="680"/>
      <w:r w:rsidRPr="00774ACD" w:rsidR="005E158E">
        <w:t xml:space="preserve"> </w:t>
      </w:r>
    </w:p>
    <w:bookmarkEnd w:id="681"/>
    <w:p w:rsidRPr="009753FE" w:rsidR="0003213C" w:rsidP="00D40894" w:rsidRDefault="005E158E" w14:paraId="04BB2FF5" w14:textId="1334CB63">
      <w:pPr>
        <w:spacing w:after="120"/>
        <w:rPr>
          <w:rFonts w:eastAsia="Calibri" w:cs="Times New Roman"/>
          <w:sz w:val="22"/>
          <w:szCs w:val="22"/>
        </w:rPr>
      </w:pPr>
      <w:r w:rsidRPr="009753FE">
        <w:rPr>
          <w:rFonts w:eastAsia="Calibri" w:cs="Times New Roman"/>
          <w:sz w:val="22"/>
          <w:szCs w:val="22"/>
        </w:rPr>
        <w:t xml:space="preserve">In justified cases, the </w:t>
      </w:r>
      <w:r w:rsidRPr="009753FE" w:rsidR="00A067C7">
        <w:rPr>
          <w:rFonts w:eastAsia="Calibri" w:cs="Times New Roman"/>
          <w:sz w:val="22"/>
          <w:szCs w:val="22"/>
        </w:rPr>
        <w:t>subgrantee</w:t>
      </w:r>
      <w:r w:rsidRPr="009753FE">
        <w:rPr>
          <w:rFonts w:eastAsia="Calibri" w:cs="Times New Roman"/>
          <w:sz w:val="22"/>
          <w:szCs w:val="22"/>
        </w:rPr>
        <w:t xml:space="preserve"> of a mono-</w:t>
      </w:r>
      <w:r w:rsidRPr="009753FE" w:rsidR="00A067C7">
        <w:rPr>
          <w:rFonts w:eastAsia="Calibri" w:cs="Times New Roman"/>
          <w:sz w:val="22"/>
          <w:szCs w:val="22"/>
        </w:rPr>
        <w:t>subgrantee</w:t>
      </w:r>
      <w:r w:rsidRPr="009753FE">
        <w:rPr>
          <w:rFonts w:eastAsia="Calibri" w:cs="Times New Roman"/>
          <w:sz w:val="22"/>
          <w:szCs w:val="22"/>
        </w:rPr>
        <w:t xml:space="preserve"> grant may request the transfer of the grant to a new </w:t>
      </w:r>
      <w:r w:rsidRPr="009753FE" w:rsidR="00A067C7">
        <w:rPr>
          <w:rFonts w:eastAsia="Calibri" w:cs="Times New Roman"/>
          <w:sz w:val="22"/>
          <w:szCs w:val="22"/>
        </w:rPr>
        <w:t>subgrantee</w:t>
      </w:r>
      <w:r w:rsidRPr="009753FE">
        <w:rPr>
          <w:rFonts w:eastAsia="Calibri" w:cs="Times New Roman"/>
          <w:sz w:val="22"/>
          <w:szCs w:val="22"/>
        </w:rPr>
        <w:t xml:space="preserve">, provided that this </w:t>
      </w:r>
      <w:r w:rsidRPr="009753FE">
        <w:rPr>
          <w:rFonts w:eastAsia="Times New Roman" w:cs="Times New Roman"/>
          <w:sz w:val="22"/>
          <w:szCs w:val="22"/>
          <w:lang w:eastAsia="en-GB"/>
        </w:rPr>
        <w:t>would not call into question the decision awarding the grant or breach the principle of equal treatment of applicants.</w:t>
      </w:r>
    </w:p>
    <w:p w:rsidRPr="009753FE" w:rsidR="005E158E" w:rsidP="0003213C" w:rsidRDefault="005E158E" w14:paraId="3B58E1AE" w14:textId="67191054">
      <w:pPr>
        <w:spacing w:after="120"/>
        <w:rPr>
          <w:rFonts w:eastAsia="Times New Roman" w:cs="Times New Roman"/>
          <w:sz w:val="22"/>
          <w:szCs w:val="22"/>
          <w:lang w:eastAsia="en-GB"/>
        </w:rPr>
      </w:pPr>
      <w:r w:rsidRPr="009753FE">
        <w:rPr>
          <w:rFonts w:eastAsia="Calibri" w:cs="Times New Roman"/>
          <w:sz w:val="22"/>
          <w:szCs w:val="22"/>
        </w:rPr>
        <w:t xml:space="preserve">The </w:t>
      </w:r>
      <w:r w:rsidRPr="009753FE" w:rsidR="00A067C7">
        <w:rPr>
          <w:rFonts w:eastAsia="Calibri" w:cs="Times New Roman"/>
          <w:sz w:val="22"/>
          <w:szCs w:val="22"/>
        </w:rPr>
        <w:t>subgrantee</w:t>
      </w:r>
      <w:r w:rsidRPr="009753FE">
        <w:rPr>
          <w:rFonts w:eastAsia="Calibri" w:cs="Times New Roman"/>
          <w:sz w:val="22"/>
          <w:szCs w:val="22"/>
        </w:rPr>
        <w:t xml:space="preserve"> must submit a request for </w:t>
      </w:r>
      <w:r w:rsidRPr="009753FE">
        <w:rPr>
          <w:rFonts w:eastAsia="Calibri" w:cs="Times New Roman"/>
          <w:b/>
          <w:sz w:val="22"/>
          <w:szCs w:val="22"/>
        </w:rPr>
        <w:t xml:space="preserve">amendment </w:t>
      </w:r>
      <w:r w:rsidRPr="009753FE">
        <w:rPr>
          <w:rFonts w:eastAsia="Calibri" w:cs="Times New Roman"/>
          <w:sz w:val="22"/>
          <w:szCs w:val="22"/>
        </w:rPr>
        <w:t>(see</w:t>
      </w:r>
      <w:r w:rsidR="008964CC">
        <w:rPr>
          <w:rFonts w:eastAsia="Times New Roman" w:cs="Times New Roman"/>
          <w:sz w:val="22"/>
          <w:szCs w:val="22"/>
          <w:lang w:eastAsia="en-GB"/>
        </w:rPr>
        <w:t xml:space="preserve"> Article 38</w:t>
      </w:r>
      <w:r w:rsidRPr="009753FE">
        <w:rPr>
          <w:rFonts w:eastAsia="Times New Roman" w:cs="Times New Roman"/>
          <w:sz w:val="22"/>
          <w:szCs w:val="22"/>
          <w:lang w:eastAsia="en-GB"/>
        </w:rPr>
        <w:t>), with:</w:t>
      </w:r>
    </w:p>
    <w:p w:rsidRPr="009753FE" w:rsidR="005E158E" w:rsidP="006C3C0F" w:rsidRDefault="005E158E" w14:paraId="5BD69A63" w14:textId="77777777">
      <w:pPr>
        <w:numPr>
          <w:ilvl w:val="0"/>
          <w:numId w:val="74"/>
        </w:numPr>
        <w:spacing w:after="120"/>
        <w:rPr>
          <w:rFonts w:eastAsia="Times New Roman" w:cs="Times New Roman"/>
          <w:sz w:val="22"/>
          <w:szCs w:val="22"/>
          <w:lang w:eastAsia="en-GB"/>
        </w:rPr>
      </w:pPr>
      <w:r w:rsidRPr="009753FE">
        <w:rPr>
          <w:rFonts w:eastAsia="Times New Roman" w:cs="Times New Roman"/>
          <w:sz w:val="22"/>
          <w:szCs w:val="22"/>
          <w:lang w:eastAsia="en-GB"/>
        </w:rPr>
        <w:t>the reasons why</w:t>
      </w:r>
    </w:p>
    <w:p w:rsidRPr="009753FE" w:rsidR="005E158E" w:rsidP="006C3C0F" w:rsidRDefault="005E158E" w14:paraId="062236F0" w14:textId="0A9DDCD8">
      <w:pPr>
        <w:numPr>
          <w:ilvl w:val="0"/>
          <w:numId w:val="74"/>
        </w:numPr>
        <w:spacing w:after="200"/>
        <w:rPr>
          <w:rFonts w:eastAsia="Times New Roman" w:cs="Times New Roman"/>
          <w:sz w:val="22"/>
          <w:szCs w:val="22"/>
          <w:lang w:eastAsia="en-GB"/>
        </w:rPr>
      </w:pPr>
      <w:r w:rsidRPr="009753FE">
        <w:rPr>
          <w:rFonts w:eastAsia="Times New Roman" w:cs="Times New Roman"/>
          <w:sz w:val="22"/>
          <w:szCs w:val="22"/>
          <w:lang w:eastAsia="en-GB"/>
        </w:rPr>
        <w:t xml:space="preserve">additional supporting documents (if required by </w:t>
      </w:r>
      <w:r w:rsidR="007E3720">
        <w:rPr>
          <w:rFonts w:eastAsia="Times New Roman" w:cs="Times New Roman"/>
          <w:sz w:val="22"/>
          <w:szCs w:val="22"/>
          <w:lang w:eastAsia="en-GB"/>
        </w:rPr>
        <w:t>ASI</w:t>
      </w:r>
      <w:r w:rsidRPr="009753FE">
        <w:rPr>
          <w:rFonts w:eastAsia="Times New Roman" w:cs="Times New Roman"/>
          <w:sz w:val="22"/>
          <w:szCs w:val="22"/>
          <w:lang w:eastAsia="en-GB"/>
        </w:rPr>
        <w:t>).</w:t>
      </w:r>
    </w:p>
    <w:p w:rsidRPr="009753FE" w:rsidR="0003213C" w:rsidP="0003213C" w:rsidRDefault="465731E7" w14:paraId="2AEF8265" w14:textId="691D7B36">
      <w:pPr>
        <w:spacing w:after="120"/>
        <w:rPr>
          <w:rFonts w:eastAsia="Times New Roman"/>
          <w:sz w:val="22"/>
          <w:szCs w:val="22"/>
          <w:lang w:eastAsia="en-GB"/>
        </w:rPr>
      </w:pPr>
      <w:r w:rsidRPr="67CCBB5F">
        <w:rPr>
          <w:rFonts w:eastAsia="Times New Roman" w:cs="Times New Roman"/>
          <w:sz w:val="22"/>
          <w:szCs w:val="22"/>
          <w:lang w:eastAsia="en-GB"/>
        </w:rPr>
        <w:t xml:space="preserve">The new </w:t>
      </w:r>
      <w:r w:rsidRPr="67CCBB5F" w:rsidR="49A4CD39">
        <w:rPr>
          <w:rFonts w:eastAsia="Times New Roman" w:cs="Times New Roman"/>
          <w:sz w:val="22"/>
          <w:szCs w:val="22"/>
          <w:lang w:eastAsia="en-GB"/>
        </w:rPr>
        <w:t>subgrantee</w:t>
      </w:r>
      <w:r w:rsidRPr="67CCBB5F">
        <w:rPr>
          <w:rFonts w:eastAsia="Times New Roman" w:cs="Times New Roman"/>
          <w:sz w:val="22"/>
          <w:szCs w:val="22"/>
          <w:lang w:eastAsia="en-GB"/>
        </w:rPr>
        <w:t xml:space="preserve"> will assume the rights and obligations under the Agreement with </w:t>
      </w:r>
      <w:bookmarkStart w:name="_Toc435109048" w:id="682"/>
      <w:bookmarkStart w:name="_Toc73646758" w:id="683"/>
      <w:bookmarkStart w:name="_Toc24126687" w:id="684"/>
      <w:bookmarkStart w:name="_Toc24118702" w:id="685"/>
      <w:bookmarkStart w:name="_Toc24116208" w:id="686"/>
      <w:bookmarkStart w:name="_Toc530035945" w:id="687"/>
      <w:bookmarkStart w:name="_Toc529197815" w:id="688"/>
      <w:bookmarkStart w:name="_Toc524697262" w:id="689"/>
      <w:r w:rsidRPr="67CCBB5F" w:rsidR="3D00E9B3">
        <w:rPr>
          <w:rFonts w:eastAsia="Times New Roman"/>
          <w:sz w:val="22"/>
          <w:szCs w:val="22"/>
          <w:lang w:eastAsia="en-GB"/>
        </w:rPr>
        <w:t xml:space="preserve">effect from the date the amendment regarding the transfer </w:t>
      </w:r>
      <w:r w:rsidRPr="67CCBB5F" w:rsidR="5832E306">
        <w:rPr>
          <w:rFonts w:eastAsia="Times New Roman"/>
          <w:sz w:val="22"/>
          <w:szCs w:val="22"/>
          <w:lang w:eastAsia="en-GB"/>
        </w:rPr>
        <w:t xml:space="preserve">of </w:t>
      </w:r>
      <w:r w:rsidRPr="67CCBB5F" w:rsidR="3D00E9B3">
        <w:rPr>
          <w:rFonts w:eastAsia="Times New Roman"/>
          <w:sz w:val="22"/>
          <w:szCs w:val="22"/>
          <w:lang w:eastAsia="en-GB"/>
        </w:rPr>
        <w:t>the grant enters into force.</w:t>
      </w:r>
    </w:p>
    <w:p w:rsidRPr="000F737B" w:rsidR="005E158E" w:rsidP="000F737B" w:rsidRDefault="005E158E" w14:paraId="0FD08A32" w14:textId="553C20E2">
      <w:pPr>
        <w:pStyle w:val="Titolo2"/>
        <w:keepNext/>
        <w:numPr>
          <w:ilvl w:val="0"/>
          <w:numId w:val="0"/>
        </w:numPr>
        <w:tabs>
          <w:tab w:val="clear" w:pos="284"/>
        </w:tabs>
        <w:spacing w:before="240" w:after="120"/>
        <w:ind w:left="426" w:right="142"/>
        <w:contextualSpacing w:val="0"/>
      </w:pPr>
      <w:bookmarkStart w:name="_Toc158385895" w:id="690"/>
      <w:r w:rsidRPr="000F737B">
        <w:t>A</w:t>
      </w:r>
      <w:r w:rsidRPr="000F737B" w:rsidR="00D40894">
        <w:t>rticle 4</w:t>
      </w:r>
      <w:r w:rsidR="008964CC">
        <w:t>1</w:t>
      </w:r>
      <w:r w:rsidRPr="000F737B" w:rsidR="00D40894">
        <w:t xml:space="preserve">. Assignments of claims for payment against </w:t>
      </w:r>
      <w:bookmarkEnd w:id="682"/>
      <w:bookmarkEnd w:id="683"/>
      <w:bookmarkEnd w:id="684"/>
      <w:bookmarkEnd w:id="685"/>
      <w:bookmarkEnd w:id="686"/>
      <w:bookmarkEnd w:id="687"/>
      <w:bookmarkEnd w:id="688"/>
      <w:bookmarkEnd w:id="689"/>
      <w:r w:rsidR="007E3720">
        <w:t>ASI</w:t>
      </w:r>
      <w:bookmarkEnd w:id="690"/>
      <w:r w:rsidRPr="000F737B">
        <w:t xml:space="preserve"> </w:t>
      </w:r>
    </w:p>
    <w:p w:rsidRPr="009753FE" w:rsidR="005E158E" w:rsidP="0003213C" w:rsidRDefault="005E158E" w14:paraId="4E524F98" w14:textId="74B0A51A">
      <w:pPr>
        <w:spacing w:after="120"/>
        <w:rPr>
          <w:rFonts w:eastAsia="Calibri" w:cs="Times New Roman"/>
          <w:sz w:val="22"/>
          <w:szCs w:val="22"/>
        </w:rPr>
      </w:pPr>
      <w:r w:rsidRPr="009753FE">
        <w:rPr>
          <w:rFonts w:eastAsia="Calibri" w:cs="Times New Roman"/>
          <w:sz w:val="22"/>
          <w:szCs w:val="22"/>
        </w:rPr>
        <w:t>The</w:t>
      </w:r>
      <w:r w:rsidRPr="009753FE" w:rsidR="009753FE">
        <w:rPr>
          <w:rFonts w:eastAsia="Calibri" w:cs="Times New Roman"/>
          <w:sz w:val="22"/>
          <w:szCs w:val="22"/>
        </w:rPr>
        <w:t xml:space="preserve"> </w:t>
      </w:r>
      <w:r w:rsidRPr="009753FE" w:rsidR="0003213C">
        <w:rPr>
          <w:rFonts w:eastAsia="Calibri" w:cs="Times New Roman"/>
          <w:sz w:val="22"/>
          <w:szCs w:val="22"/>
        </w:rPr>
        <w:t xml:space="preserve">subgrantees </w:t>
      </w:r>
      <w:r w:rsidRPr="009753FE">
        <w:rPr>
          <w:rFonts w:eastAsia="Calibri" w:cs="Times New Roman"/>
          <w:sz w:val="22"/>
          <w:szCs w:val="22"/>
        </w:rPr>
        <w:t xml:space="preserve">may not assign any of their claims for payment against </w:t>
      </w:r>
      <w:r w:rsidR="007E3720">
        <w:rPr>
          <w:rFonts w:eastAsia="Calibri" w:cs="Times New Roman"/>
          <w:sz w:val="22"/>
          <w:szCs w:val="22"/>
        </w:rPr>
        <w:t>ASI</w:t>
      </w:r>
      <w:r w:rsidRPr="009753FE">
        <w:rPr>
          <w:rFonts w:eastAsia="Calibri" w:cs="Times New Roman"/>
          <w:sz w:val="22"/>
          <w:szCs w:val="22"/>
        </w:rPr>
        <w:t xml:space="preserve"> to any third party, except if expressly approved in writing by </w:t>
      </w:r>
      <w:r w:rsidR="007E3720">
        <w:rPr>
          <w:rFonts w:eastAsia="Calibri" w:cs="Times New Roman"/>
          <w:sz w:val="22"/>
          <w:szCs w:val="22"/>
        </w:rPr>
        <w:t>ASI</w:t>
      </w:r>
      <w:r w:rsidRPr="009753FE">
        <w:rPr>
          <w:rFonts w:eastAsia="Calibri" w:cs="Times New Roman"/>
          <w:sz w:val="22"/>
          <w:szCs w:val="22"/>
        </w:rPr>
        <w:t xml:space="preserve"> on the basis of a reasoned, written request by the coordinator (on behalf of the </w:t>
      </w:r>
      <w:r w:rsidRPr="009753FE" w:rsidR="00A067C7">
        <w:rPr>
          <w:rFonts w:eastAsia="Calibri" w:cs="Times New Roman"/>
          <w:sz w:val="22"/>
          <w:szCs w:val="22"/>
        </w:rPr>
        <w:t>subgrantee</w:t>
      </w:r>
      <w:r w:rsidRPr="009753FE">
        <w:rPr>
          <w:rFonts w:eastAsia="Calibri" w:cs="Times New Roman"/>
          <w:sz w:val="22"/>
          <w:szCs w:val="22"/>
        </w:rPr>
        <w:t xml:space="preserve"> concerned).</w:t>
      </w:r>
    </w:p>
    <w:p w:rsidRPr="009753FE" w:rsidR="005E158E" w:rsidP="0003213C" w:rsidRDefault="005E158E" w14:paraId="46C4533C" w14:textId="4E82DC85">
      <w:pPr>
        <w:spacing w:after="120"/>
        <w:rPr>
          <w:rFonts w:eastAsia="Calibri" w:cs="Times New Roman"/>
          <w:sz w:val="22"/>
          <w:szCs w:val="22"/>
        </w:rPr>
      </w:pPr>
      <w:r w:rsidRPr="009753FE">
        <w:rPr>
          <w:rFonts w:eastAsia="Calibri" w:cs="Times New Roman"/>
          <w:sz w:val="22"/>
          <w:szCs w:val="22"/>
        </w:rPr>
        <w:t xml:space="preserve">If </w:t>
      </w:r>
      <w:r w:rsidR="007E3720">
        <w:rPr>
          <w:rFonts w:eastAsia="Calibri" w:cs="Times New Roman"/>
          <w:sz w:val="22"/>
          <w:szCs w:val="22"/>
        </w:rPr>
        <w:t>ASI</w:t>
      </w:r>
      <w:r w:rsidRPr="009753FE">
        <w:rPr>
          <w:rFonts w:eastAsia="Calibri" w:cs="Times New Roman"/>
          <w:sz w:val="22"/>
          <w:szCs w:val="22"/>
        </w:rPr>
        <w:t xml:space="preserve"> has not accepted the assignment or if the terms of it are not observed, the assignment will have no effect on it.</w:t>
      </w:r>
    </w:p>
    <w:p w:rsidRPr="009753FE" w:rsidR="005E158E" w:rsidP="0003213C" w:rsidRDefault="005E158E" w14:paraId="74B9F68A" w14:textId="4F9CF5BD">
      <w:pPr>
        <w:spacing w:after="120"/>
        <w:rPr>
          <w:rFonts w:eastAsia="Calibri" w:cs="Times New Roman"/>
          <w:sz w:val="22"/>
          <w:szCs w:val="22"/>
        </w:rPr>
      </w:pPr>
      <w:r w:rsidRPr="009753FE">
        <w:rPr>
          <w:rFonts w:eastAsia="Calibri" w:cs="Times New Roman"/>
          <w:sz w:val="22"/>
          <w:szCs w:val="22"/>
        </w:rPr>
        <w:t xml:space="preserve">In no circumstances will an assignment release the </w:t>
      </w:r>
      <w:r w:rsidRPr="009753FE" w:rsidR="0003213C">
        <w:rPr>
          <w:rFonts w:eastAsia="Calibri" w:cs="Times New Roman"/>
          <w:sz w:val="22"/>
          <w:szCs w:val="22"/>
        </w:rPr>
        <w:t>subgrantees</w:t>
      </w:r>
      <w:r w:rsidRPr="009753FE">
        <w:rPr>
          <w:rFonts w:eastAsia="Calibri" w:cs="Times New Roman"/>
          <w:sz w:val="22"/>
          <w:szCs w:val="22"/>
        </w:rPr>
        <w:t xml:space="preserve"> from their obligations towards </w:t>
      </w:r>
      <w:r w:rsidR="007E3720">
        <w:rPr>
          <w:rFonts w:eastAsia="Calibri" w:cs="Times New Roman"/>
          <w:sz w:val="22"/>
          <w:szCs w:val="22"/>
        </w:rPr>
        <w:t>ASI.</w:t>
      </w:r>
    </w:p>
    <w:p w:rsidRPr="000F737B" w:rsidR="005E158E" w:rsidP="000F737B" w:rsidRDefault="005E158E" w14:paraId="1D3412DB" w14:textId="685B6B29">
      <w:pPr>
        <w:pStyle w:val="Titolo2"/>
        <w:keepNext/>
        <w:numPr>
          <w:ilvl w:val="0"/>
          <w:numId w:val="0"/>
        </w:numPr>
        <w:tabs>
          <w:tab w:val="clear" w:pos="284"/>
        </w:tabs>
        <w:spacing w:before="240" w:after="120"/>
        <w:ind w:left="426" w:right="142"/>
        <w:contextualSpacing w:val="0"/>
      </w:pPr>
      <w:bookmarkStart w:name="_Toc73646759" w:id="691"/>
      <w:bookmarkStart w:name="_Toc24126688" w:id="692"/>
      <w:bookmarkStart w:name="_Toc24118703" w:id="693"/>
      <w:bookmarkStart w:name="_Toc24116209" w:id="694"/>
      <w:bookmarkStart w:name="_Toc530035946" w:id="695"/>
      <w:bookmarkStart w:name="_Toc529197816" w:id="696"/>
      <w:bookmarkStart w:name="_Toc524697263" w:id="697"/>
      <w:bookmarkStart w:name="_Toc435109102" w:id="698"/>
      <w:bookmarkStart w:name="_Toc158385896" w:id="699"/>
      <w:r w:rsidRPr="000F737B">
        <w:t>A</w:t>
      </w:r>
      <w:r w:rsidR="008964CC">
        <w:t>rticle 42</w:t>
      </w:r>
      <w:r w:rsidRPr="000F737B" w:rsidR="000838C0">
        <w:t>. Applicable law and settlement of disputes</w:t>
      </w:r>
      <w:bookmarkEnd w:id="691"/>
      <w:bookmarkEnd w:id="692"/>
      <w:bookmarkEnd w:id="693"/>
      <w:bookmarkEnd w:id="694"/>
      <w:bookmarkEnd w:id="695"/>
      <w:bookmarkEnd w:id="696"/>
      <w:bookmarkEnd w:id="697"/>
      <w:bookmarkEnd w:id="698"/>
      <w:bookmarkEnd w:id="699"/>
    </w:p>
    <w:p w:rsidR="005E158E" w:rsidP="0003213C" w:rsidRDefault="005E158E" w14:paraId="71C425CF" w14:textId="6E29716C">
      <w:pPr>
        <w:pStyle w:val="Titolo5"/>
        <w:spacing w:after="120"/>
      </w:pPr>
      <w:bookmarkStart w:name="_Toc73646760" w:id="700"/>
      <w:bookmarkStart w:name="_Toc24126689" w:id="701"/>
      <w:bookmarkStart w:name="_Toc24118704" w:id="702"/>
      <w:bookmarkStart w:name="_Toc24116210" w:id="703"/>
      <w:bookmarkStart w:name="_Toc529197817" w:id="704"/>
      <w:bookmarkStart w:name="_Toc435109103" w:id="705"/>
      <w:r w:rsidRPr="0003213C">
        <w:rPr>
          <w:rFonts w:ascii="Segoe UI Semibold" w:hAnsi="Segoe UI Semibold"/>
          <w:bCs/>
          <w:color w:val="auto"/>
          <w:spacing w:val="-10"/>
          <w:kern w:val="28"/>
          <w:sz w:val="32"/>
          <w:szCs w:val="32"/>
          <w:lang w:eastAsia="ja-JP"/>
        </w:rPr>
        <w:t>4</w:t>
      </w:r>
      <w:r w:rsidR="008964CC">
        <w:rPr>
          <w:rFonts w:ascii="Segoe UI Semibold" w:hAnsi="Segoe UI Semibold"/>
          <w:bCs/>
          <w:color w:val="auto"/>
          <w:spacing w:val="-10"/>
          <w:kern w:val="28"/>
          <w:sz w:val="32"/>
          <w:szCs w:val="32"/>
          <w:lang w:eastAsia="ja-JP"/>
        </w:rPr>
        <w:t>2</w:t>
      </w:r>
      <w:r w:rsidRPr="0003213C">
        <w:rPr>
          <w:rFonts w:ascii="Segoe UI Semibold" w:hAnsi="Segoe UI Semibold"/>
          <w:bCs/>
          <w:color w:val="auto"/>
          <w:spacing w:val="-10"/>
          <w:kern w:val="28"/>
          <w:sz w:val="32"/>
          <w:szCs w:val="32"/>
          <w:lang w:eastAsia="ja-JP"/>
        </w:rPr>
        <w:t>.1</w:t>
      </w:r>
      <w:r w:rsidRPr="0003213C">
        <w:rPr>
          <w:rFonts w:ascii="Segoe UI Semibold" w:hAnsi="Segoe UI Semibold"/>
          <w:bCs/>
          <w:color w:val="auto"/>
          <w:spacing w:val="-10"/>
          <w:kern w:val="28"/>
          <w:sz w:val="32"/>
          <w:szCs w:val="32"/>
          <w:lang w:eastAsia="ja-JP"/>
        </w:rPr>
        <w:tab/>
      </w:r>
      <w:r w:rsidRPr="0003213C">
        <w:rPr>
          <w:rFonts w:ascii="Segoe UI Semibold" w:hAnsi="Segoe UI Semibold"/>
          <w:bCs/>
          <w:color w:val="auto"/>
          <w:spacing w:val="-10"/>
          <w:kern w:val="28"/>
          <w:sz w:val="32"/>
          <w:szCs w:val="32"/>
          <w:lang w:eastAsia="ja-JP"/>
        </w:rPr>
        <w:t>Applicable law</w:t>
      </w:r>
      <w:bookmarkEnd w:id="700"/>
      <w:bookmarkEnd w:id="701"/>
      <w:bookmarkEnd w:id="702"/>
      <w:bookmarkEnd w:id="703"/>
      <w:bookmarkEnd w:id="704"/>
      <w:bookmarkEnd w:id="705"/>
    </w:p>
    <w:p w:rsidRPr="009753FE" w:rsidR="005E158E" w:rsidP="0003213C" w:rsidRDefault="005E158E" w14:paraId="0CEB76A1" w14:textId="64F21AA3">
      <w:pPr>
        <w:adjustRightInd w:val="0"/>
        <w:spacing w:after="120"/>
        <w:rPr>
          <w:sz w:val="22"/>
          <w:szCs w:val="22"/>
        </w:rPr>
      </w:pPr>
      <w:r w:rsidRPr="00285DC7">
        <w:rPr>
          <w:sz w:val="22"/>
          <w:szCs w:val="22"/>
        </w:rPr>
        <w:t xml:space="preserve">The Agreement is governed by </w:t>
      </w:r>
      <w:r w:rsidRPr="00285DC7" w:rsidR="00791F21">
        <w:rPr>
          <w:sz w:val="22"/>
          <w:szCs w:val="22"/>
        </w:rPr>
        <w:t>the law of Italy</w:t>
      </w:r>
      <w:r w:rsidRPr="00285DC7">
        <w:rPr>
          <w:sz w:val="22"/>
          <w:szCs w:val="22"/>
        </w:rPr>
        <w:t>, supplemented</w:t>
      </w:r>
      <w:r w:rsidRPr="00285DC7">
        <w:rPr>
          <w:bCs/>
          <w:sz w:val="22"/>
          <w:szCs w:val="22"/>
        </w:rPr>
        <w:t xml:space="preserve"> </w:t>
      </w:r>
      <w:r w:rsidRPr="00285DC7">
        <w:rPr>
          <w:sz w:val="22"/>
          <w:szCs w:val="22"/>
        </w:rPr>
        <w:t xml:space="preserve">if necessary by </w:t>
      </w:r>
      <w:r w:rsidRPr="00285DC7" w:rsidR="00791F21">
        <w:rPr>
          <w:sz w:val="22"/>
          <w:szCs w:val="22"/>
        </w:rPr>
        <w:t>the applicable EU law.</w:t>
      </w:r>
    </w:p>
    <w:p w:rsidRPr="0003213C" w:rsidR="005E158E" w:rsidP="0003213C" w:rsidRDefault="005E158E" w14:paraId="75D08C28" w14:textId="6AACE41A">
      <w:pPr>
        <w:pStyle w:val="Titolo5"/>
        <w:spacing w:after="120"/>
        <w:rPr>
          <w:rFonts w:ascii="Segoe UI Semibold" w:hAnsi="Segoe UI Semibold"/>
          <w:bCs/>
          <w:color w:val="auto"/>
          <w:spacing w:val="-10"/>
          <w:kern w:val="28"/>
          <w:sz w:val="32"/>
          <w:szCs w:val="32"/>
          <w:lang w:eastAsia="ja-JP"/>
        </w:rPr>
      </w:pPr>
      <w:bookmarkStart w:name="_Toc73646761" w:id="706"/>
      <w:bookmarkStart w:name="_Toc24126690" w:id="707"/>
      <w:bookmarkStart w:name="_Toc24118705" w:id="708"/>
      <w:bookmarkStart w:name="_Toc24116211" w:id="709"/>
      <w:bookmarkStart w:name="_Toc529197818" w:id="710"/>
      <w:bookmarkStart w:name="_Toc435109104" w:id="711"/>
      <w:r w:rsidRPr="0003213C">
        <w:rPr>
          <w:rFonts w:ascii="Segoe UI Semibold" w:hAnsi="Segoe UI Semibold"/>
          <w:bCs/>
          <w:color w:val="auto"/>
          <w:spacing w:val="-10"/>
          <w:kern w:val="28"/>
          <w:sz w:val="32"/>
          <w:szCs w:val="32"/>
          <w:lang w:eastAsia="ja-JP"/>
        </w:rPr>
        <w:t>4</w:t>
      </w:r>
      <w:r w:rsidR="008964CC">
        <w:rPr>
          <w:rFonts w:ascii="Segoe UI Semibold" w:hAnsi="Segoe UI Semibold"/>
          <w:bCs/>
          <w:color w:val="auto"/>
          <w:spacing w:val="-10"/>
          <w:kern w:val="28"/>
          <w:sz w:val="32"/>
          <w:szCs w:val="32"/>
          <w:lang w:eastAsia="ja-JP"/>
        </w:rPr>
        <w:t>2</w:t>
      </w:r>
      <w:r w:rsidRPr="0003213C">
        <w:rPr>
          <w:rFonts w:ascii="Segoe UI Semibold" w:hAnsi="Segoe UI Semibold"/>
          <w:bCs/>
          <w:color w:val="auto"/>
          <w:spacing w:val="-10"/>
          <w:kern w:val="28"/>
          <w:sz w:val="32"/>
          <w:szCs w:val="32"/>
          <w:lang w:eastAsia="ja-JP"/>
        </w:rPr>
        <w:t>.2</w:t>
      </w:r>
      <w:r w:rsidRPr="0003213C">
        <w:rPr>
          <w:rFonts w:ascii="Segoe UI Semibold" w:hAnsi="Segoe UI Semibold"/>
          <w:bCs/>
          <w:color w:val="auto"/>
          <w:spacing w:val="-10"/>
          <w:kern w:val="28"/>
          <w:sz w:val="32"/>
          <w:szCs w:val="32"/>
          <w:lang w:eastAsia="ja-JP"/>
        </w:rPr>
        <w:tab/>
      </w:r>
      <w:r w:rsidRPr="0003213C">
        <w:rPr>
          <w:rFonts w:ascii="Segoe UI Semibold" w:hAnsi="Segoe UI Semibold"/>
          <w:bCs/>
          <w:color w:val="auto"/>
          <w:spacing w:val="-10"/>
          <w:kern w:val="28"/>
          <w:sz w:val="32"/>
          <w:szCs w:val="32"/>
          <w:lang w:eastAsia="ja-JP"/>
        </w:rPr>
        <w:t>Dispute settlement</w:t>
      </w:r>
      <w:bookmarkEnd w:id="706"/>
      <w:bookmarkEnd w:id="707"/>
      <w:bookmarkEnd w:id="708"/>
      <w:bookmarkEnd w:id="709"/>
      <w:bookmarkEnd w:id="710"/>
      <w:bookmarkEnd w:id="711"/>
    </w:p>
    <w:p w:rsidRPr="001F7880" w:rsidR="001F7880" w:rsidP="001F7880" w:rsidRDefault="005E158E" w14:paraId="213FD65A" w14:textId="77777777">
      <w:pPr>
        <w:adjustRightInd w:val="0"/>
        <w:spacing w:after="120"/>
        <w:rPr>
          <w:rFonts w:eastAsia="Times New Roman"/>
          <w:sz w:val="22"/>
          <w:szCs w:val="22"/>
          <w:lang w:eastAsia="en-GB"/>
        </w:rPr>
      </w:pPr>
      <w:r w:rsidRPr="001F7880">
        <w:rPr>
          <w:rFonts w:eastAsia="Times New Roman"/>
          <w:sz w:val="22"/>
          <w:szCs w:val="22"/>
          <w:lang w:eastAsia="en-GB"/>
        </w:rPr>
        <w:t xml:space="preserve">If a dispute concerns the interpretation, application or validity of the Agreement, </w:t>
      </w:r>
      <w:r w:rsidRPr="001F7880" w:rsidR="001F7880">
        <w:rPr>
          <w:rFonts w:eastAsia="Times New Roman"/>
          <w:sz w:val="22"/>
          <w:szCs w:val="22"/>
          <w:lang w:eastAsia="en-GB"/>
        </w:rPr>
        <w:t>the parties will endeavor to reach an amicable settlement.</w:t>
      </w:r>
    </w:p>
    <w:p w:rsidRPr="001F7880" w:rsidR="001F7880" w:rsidP="001F7880" w:rsidRDefault="001F7880" w14:paraId="56A46D08" w14:textId="460353AE">
      <w:pPr>
        <w:adjustRightInd w:val="0"/>
        <w:spacing w:after="120"/>
        <w:rPr>
          <w:rFonts w:eastAsia="Times New Roman"/>
          <w:sz w:val="22"/>
          <w:szCs w:val="22"/>
          <w:lang w:eastAsia="en-GB"/>
        </w:rPr>
      </w:pPr>
      <w:r w:rsidRPr="001F7880">
        <w:rPr>
          <w:rFonts w:eastAsia="Times New Roman"/>
          <w:sz w:val="22"/>
          <w:szCs w:val="22"/>
          <w:lang w:eastAsia="en-GB"/>
        </w:rPr>
        <w:t xml:space="preserve">In the absence of amicable settlement, any dispute arising during the interpretation or the application of the Agreement will be subject to the competent </w:t>
      </w:r>
      <w:r w:rsidRPr="00D12D0D">
        <w:rPr>
          <w:rFonts w:eastAsia="Times New Roman"/>
          <w:sz w:val="22"/>
          <w:szCs w:val="22"/>
          <w:lang w:eastAsia="en-GB"/>
        </w:rPr>
        <w:t xml:space="preserve">courts of </w:t>
      </w:r>
      <w:r w:rsidRPr="00D12D0D" w:rsidR="0043250B">
        <w:rPr>
          <w:rFonts w:eastAsia="Times New Roman"/>
          <w:sz w:val="22"/>
          <w:szCs w:val="22"/>
          <w:lang w:eastAsia="en-GB"/>
        </w:rPr>
        <w:t>Rome</w:t>
      </w:r>
      <w:r w:rsidRPr="00D12D0D">
        <w:rPr>
          <w:rFonts w:eastAsia="Times New Roman"/>
          <w:sz w:val="22"/>
          <w:szCs w:val="22"/>
          <w:lang w:eastAsia="en-GB"/>
        </w:rPr>
        <w:t>.</w:t>
      </w:r>
    </w:p>
    <w:p w:rsidRPr="000F737B" w:rsidR="005E158E" w:rsidP="000F737B" w:rsidRDefault="005E158E" w14:paraId="42AD05CF" w14:textId="56E18667">
      <w:pPr>
        <w:pStyle w:val="Titolo2"/>
        <w:keepNext/>
        <w:numPr>
          <w:ilvl w:val="0"/>
          <w:numId w:val="0"/>
        </w:numPr>
        <w:tabs>
          <w:tab w:val="clear" w:pos="284"/>
        </w:tabs>
        <w:spacing w:before="240" w:after="120"/>
        <w:ind w:left="426" w:right="142"/>
        <w:contextualSpacing w:val="0"/>
      </w:pPr>
      <w:bookmarkStart w:name="_Toc73646762" w:id="712"/>
      <w:bookmarkStart w:name="_Toc24126691" w:id="713"/>
      <w:bookmarkStart w:name="_Toc24118706" w:id="714"/>
      <w:bookmarkStart w:name="_Toc24116212" w:id="715"/>
      <w:bookmarkStart w:name="_Toc530035947" w:id="716"/>
      <w:bookmarkStart w:name="_Toc529197819" w:id="717"/>
      <w:bookmarkStart w:name="_Toc524697264" w:id="718"/>
      <w:bookmarkStart w:name="_Toc435109105" w:id="719"/>
      <w:bookmarkStart w:name="_Toc158385897" w:id="720"/>
      <w:r w:rsidRPr="000F737B">
        <w:t>A</w:t>
      </w:r>
      <w:r w:rsidRPr="000F737B" w:rsidR="000838C0">
        <w:t>rticle 4</w:t>
      </w:r>
      <w:r w:rsidR="008964CC">
        <w:t>3</w:t>
      </w:r>
      <w:r w:rsidRPr="000F737B" w:rsidR="000838C0">
        <w:t>. Entry into force</w:t>
      </w:r>
      <w:bookmarkEnd w:id="712"/>
      <w:bookmarkEnd w:id="713"/>
      <w:bookmarkEnd w:id="714"/>
      <w:bookmarkEnd w:id="715"/>
      <w:bookmarkEnd w:id="716"/>
      <w:bookmarkEnd w:id="717"/>
      <w:bookmarkEnd w:id="718"/>
      <w:bookmarkEnd w:id="719"/>
      <w:bookmarkEnd w:id="720"/>
    </w:p>
    <w:p w:rsidRPr="000838C0" w:rsidR="000838C0" w:rsidP="000838C0" w:rsidRDefault="000838C0" w14:paraId="3D69BC42" w14:textId="77777777">
      <w:pPr>
        <w:rPr>
          <w:lang w:val="en-US" w:eastAsia="ja-JP"/>
        </w:rPr>
      </w:pPr>
    </w:p>
    <w:p w:rsidRPr="009753FE" w:rsidR="005E158E" w:rsidP="005E158E" w:rsidRDefault="005E158E" w14:paraId="02C4C0E7" w14:textId="11968F1F">
      <w:pPr>
        <w:tabs>
          <w:tab w:val="left" w:pos="851"/>
        </w:tabs>
        <w:rPr>
          <w:rFonts w:eastAsia="Times New Roman"/>
          <w:sz w:val="22"/>
          <w:szCs w:val="22"/>
          <w:lang w:eastAsia="en-GB"/>
        </w:rPr>
      </w:pPr>
      <w:r w:rsidRPr="009753FE">
        <w:rPr>
          <w:sz w:val="22"/>
          <w:szCs w:val="22"/>
        </w:rPr>
        <w:t xml:space="preserve">The </w:t>
      </w:r>
      <w:r w:rsidRPr="009753FE">
        <w:rPr>
          <w:rFonts w:eastAsia="Times New Roman"/>
          <w:sz w:val="22"/>
          <w:szCs w:val="22"/>
          <w:lang w:eastAsia="en-GB"/>
        </w:rPr>
        <w:t>Agreement</w:t>
      </w:r>
      <w:r w:rsidRPr="009753FE">
        <w:rPr>
          <w:sz w:val="22"/>
          <w:szCs w:val="22"/>
        </w:rPr>
        <w:t xml:space="preserve"> will enter into force on the day of signature by </w:t>
      </w:r>
      <w:r w:rsidR="0043250B">
        <w:rPr>
          <w:sz w:val="22"/>
          <w:szCs w:val="22"/>
        </w:rPr>
        <w:t>ASI</w:t>
      </w:r>
      <w:r w:rsidRPr="009753FE">
        <w:rPr>
          <w:sz w:val="22"/>
          <w:szCs w:val="22"/>
        </w:rPr>
        <w:t xml:space="preserve"> or the </w:t>
      </w:r>
      <w:r w:rsidRPr="009753FE" w:rsidR="00205065">
        <w:rPr>
          <w:sz w:val="22"/>
          <w:szCs w:val="22"/>
        </w:rPr>
        <w:t>subgrantee</w:t>
      </w:r>
      <w:r w:rsidRPr="009753FE">
        <w:rPr>
          <w:sz w:val="22"/>
          <w:szCs w:val="22"/>
        </w:rPr>
        <w:t>, depending on which is later.</w:t>
      </w:r>
    </w:p>
    <w:p w:rsidRPr="009753FE" w:rsidR="005E158E" w:rsidP="005E158E" w:rsidRDefault="005E158E" w14:paraId="51290435" w14:textId="77777777">
      <w:pPr>
        <w:tabs>
          <w:tab w:val="left" w:pos="828"/>
        </w:tabs>
        <w:ind w:left="720"/>
        <w:rPr>
          <w:sz w:val="22"/>
          <w:szCs w:val="22"/>
        </w:rPr>
      </w:pPr>
    </w:p>
    <w:p w:rsidRPr="009753FE" w:rsidR="005E158E" w:rsidP="005E158E" w:rsidRDefault="005E158E" w14:paraId="2D933821" w14:textId="77777777">
      <w:pPr>
        <w:rPr>
          <w:rFonts w:eastAsia="Times New Roman"/>
          <w:sz w:val="22"/>
          <w:szCs w:val="22"/>
        </w:rPr>
      </w:pPr>
      <w:r w:rsidRPr="009753FE">
        <w:rPr>
          <w:rFonts w:eastAsia="Times New Roman"/>
          <w:sz w:val="22"/>
          <w:szCs w:val="22"/>
        </w:rPr>
        <w:t>SIGNATURES</w:t>
      </w:r>
    </w:p>
    <w:p w:rsidRPr="009753FE" w:rsidR="00147D26" w:rsidP="00147D26" w:rsidRDefault="00147D26" w14:paraId="70389232" w14:textId="35E0F9CD">
      <w:pPr>
        <w:ind w:left="4962" w:hanging="4962"/>
        <w:rPr>
          <w:bCs/>
          <w:sz w:val="22"/>
          <w:szCs w:val="22"/>
        </w:rPr>
      </w:pPr>
      <w:bookmarkStart w:name="_Ref126653096" w:id="721"/>
      <w:bookmarkStart w:name="_Ref126653099" w:id="722"/>
      <w:bookmarkStart w:name="_Ref126653102" w:id="723"/>
      <w:bookmarkStart w:name="_Ref126653106" w:id="724"/>
      <w:bookmarkEnd w:id="9"/>
      <w:bookmarkEnd w:id="10"/>
      <w:bookmarkEnd w:id="11"/>
      <w:bookmarkEnd w:id="12"/>
      <w:r w:rsidRPr="009753FE">
        <w:rPr>
          <w:rFonts w:eastAsia="Times New Roman"/>
          <w:sz w:val="22"/>
          <w:szCs w:val="22"/>
        </w:rPr>
        <w:t>For coordinator [</w:t>
      </w:r>
      <w:r w:rsidRPr="009753FE">
        <w:rPr>
          <w:rFonts w:eastAsia="Times New Roman"/>
          <w:sz w:val="22"/>
          <w:szCs w:val="22"/>
          <w:highlight w:val="lightGray"/>
        </w:rPr>
        <w:t>Name</w:t>
      </w:r>
      <w:r w:rsidRPr="009753FE">
        <w:rPr>
          <w:rFonts w:eastAsia="Times New Roman"/>
          <w:sz w:val="22"/>
          <w:szCs w:val="22"/>
        </w:rPr>
        <w:t>]</w:t>
      </w:r>
      <w:r w:rsidRPr="009753FE">
        <w:rPr>
          <w:rFonts w:eastAsia="Times New Roman"/>
          <w:sz w:val="22"/>
          <w:szCs w:val="22"/>
        </w:rPr>
        <w:tab/>
      </w:r>
      <w:r w:rsidRPr="009753FE">
        <w:rPr>
          <w:rFonts w:eastAsia="Times New Roman"/>
          <w:sz w:val="22"/>
          <w:szCs w:val="22"/>
        </w:rPr>
        <w:t xml:space="preserve">For </w:t>
      </w:r>
      <w:r w:rsidRPr="009753FE">
        <w:rPr>
          <w:rFonts w:eastAsia="Times New Roman"/>
          <w:sz w:val="22"/>
          <w:szCs w:val="22"/>
          <w:lang w:eastAsia="en-GB"/>
        </w:rPr>
        <w:t xml:space="preserve">Subgrantee </w:t>
      </w:r>
      <w:r w:rsidRPr="009753FE">
        <w:rPr>
          <w:rFonts w:eastAsia="Times New Roman"/>
          <w:sz w:val="22"/>
          <w:szCs w:val="22"/>
        </w:rPr>
        <w:t>[</w:t>
      </w:r>
      <w:r w:rsidRPr="009753FE">
        <w:rPr>
          <w:rFonts w:eastAsia="Times New Roman"/>
          <w:sz w:val="22"/>
          <w:szCs w:val="22"/>
          <w:highlight w:val="lightGray"/>
        </w:rPr>
        <w:t>Name</w:t>
      </w:r>
      <w:r w:rsidRPr="009753FE">
        <w:rPr>
          <w:rFonts w:eastAsia="Times New Roman"/>
          <w:sz w:val="22"/>
          <w:szCs w:val="22"/>
        </w:rPr>
        <w:t>]</w:t>
      </w:r>
    </w:p>
    <w:p w:rsidRPr="009753FE" w:rsidR="00147D26" w:rsidP="00147D26" w:rsidRDefault="00147D26" w14:paraId="454D6E11" w14:textId="77777777">
      <w:pPr>
        <w:ind w:left="4962" w:hanging="4962"/>
        <w:rPr>
          <w:rFonts w:eastAsia="Times New Roman"/>
          <w:sz w:val="22"/>
          <w:szCs w:val="22"/>
        </w:rPr>
      </w:pPr>
      <w:r w:rsidRPr="009753FE">
        <w:rPr>
          <w:rFonts w:eastAsia="Times New Roman"/>
          <w:sz w:val="22"/>
          <w:szCs w:val="22"/>
        </w:rPr>
        <w:t>[</w:t>
      </w:r>
      <w:r w:rsidRPr="009753FE">
        <w:rPr>
          <w:rFonts w:eastAsia="Times New Roman"/>
          <w:sz w:val="22"/>
          <w:szCs w:val="22"/>
          <w:highlight w:val="lightGray"/>
        </w:rPr>
        <w:t>function/forename/surname</w:t>
      </w:r>
      <w:r w:rsidRPr="009753FE">
        <w:rPr>
          <w:rFonts w:eastAsia="Times New Roman"/>
          <w:sz w:val="22"/>
          <w:szCs w:val="22"/>
        </w:rPr>
        <w:t>]</w:t>
      </w:r>
      <w:r w:rsidRPr="009753FE">
        <w:rPr>
          <w:rFonts w:eastAsia="Times New Roman"/>
          <w:sz w:val="22"/>
          <w:szCs w:val="22"/>
        </w:rPr>
        <w:tab/>
      </w:r>
      <w:r w:rsidRPr="009753FE">
        <w:rPr>
          <w:rFonts w:eastAsia="Times New Roman"/>
          <w:sz w:val="22"/>
          <w:szCs w:val="22"/>
        </w:rPr>
        <w:t>[</w:t>
      </w:r>
      <w:r w:rsidRPr="009753FE">
        <w:rPr>
          <w:rFonts w:eastAsia="Times New Roman"/>
          <w:sz w:val="22"/>
          <w:szCs w:val="22"/>
          <w:highlight w:val="lightGray"/>
        </w:rPr>
        <w:t>forename/surname</w:t>
      </w:r>
      <w:r w:rsidRPr="009753FE">
        <w:rPr>
          <w:rFonts w:eastAsia="Times New Roman"/>
          <w:sz w:val="22"/>
          <w:szCs w:val="22"/>
        </w:rPr>
        <w:t>]</w:t>
      </w:r>
    </w:p>
    <w:p w:rsidRPr="009753FE" w:rsidR="00147D26" w:rsidP="00147D26" w:rsidRDefault="00147D26" w14:paraId="46845D37" w14:textId="77777777">
      <w:pPr>
        <w:ind w:left="4962" w:hanging="4962"/>
        <w:rPr>
          <w:rFonts w:eastAsia="Times New Roman"/>
          <w:sz w:val="22"/>
          <w:szCs w:val="22"/>
        </w:rPr>
      </w:pPr>
      <w:r w:rsidRPr="009753FE">
        <w:rPr>
          <w:rFonts w:eastAsia="Times New Roman"/>
          <w:sz w:val="22"/>
          <w:szCs w:val="22"/>
        </w:rPr>
        <w:t>[</w:t>
      </w:r>
      <w:r w:rsidRPr="009753FE">
        <w:rPr>
          <w:rFonts w:eastAsia="Times New Roman"/>
          <w:sz w:val="22"/>
          <w:szCs w:val="22"/>
          <w:highlight w:val="lightGray"/>
        </w:rPr>
        <w:t>electronic signature</w:t>
      </w:r>
      <w:r w:rsidRPr="009753FE">
        <w:rPr>
          <w:rFonts w:eastAsia="Times New Roman"/>
          <w:sz w:val="22"/>
          <w:szCs w:val="22"/>
        </w:rPr>
        <w:t>]</w:t>
      </w:r>
      <w:r w:rsidRPr="009753FE">
        <w:rPr>
          <w:rFonts w:eastAsia="Times New Roman"/>
          <w:sz w:val="22"/>
          <w:szCs w:val="22"/>
        </w:rPr>
        <w:tab/>
      </w:r>
      <w:r w:rsidRPr="009753FE">
        <w:rPr>
          <w:rFonts w:eastAsia="Times New Roman"/>
          <w:sz w:val="22"/>
          <w:szCs w:val="22"/>
        </w:rPr>
        <w:t>[</w:t>
      </w:r>
      <w:r w:rsidRPr="009753FE">
        <w:rPr>
          <w:rFonts w:eastAsia="Times New Roman"/>
          <w:sz w:val="22"/>
          <w:szCs w:val="22"/>
          <w:highlight w:val="lightGray"/>
        </w:rPr>
        <w:t>electronic signature</w:t>
      </w:r>
      <w:r w:rsidRPr="009753FE">
        <w:rPr>
          <w:rFonts w:eastAsia="Times New Roman"/>
          <w:sz w:val="22"/>
          <w:szCs w:val="22"/>
        </w:rPr>
        <w:t>]</w:t>
      </w:r>
    </w:p>
    <w:p w:rsidRPr="009753FE" w:rsidR="00147D26" w:rsidP="00147D26" w:rsidRDefault="00147D26" w14:paraId="5EF8D50E" w14:textId="77777777">
      <w:pPr>
        <w:ind w:left="4962" w:hanging="4962"/>
        <w:rPr>
          <w:rFonts w:eastAsia="Times New Roman"/>
          <w:sz w:val="22"/>
          <w:szCs w:val="22"/>
        </w:rPr>
      </w:pPr>
      <w:r w:rsidRPr="009753FE">
        <w:rPr>
          <w:rFonts w:eastAsia="Times New Roman"/>
          <w:sz w:val="22"/>
          <w:szCs w:val="22"/>
        </w:rPr>
        <w:t>Done in [</w:t>
      </w:r>
      <w:r w:rsidRPr="009753FE">
        <w:rPr>
          <w:rFonts w:eastAsia="Times New Roman"/>
          <w:sz w:val="22"/>
          <w:szCs w:val="22"/>
          <w:highlight w:val="lightGray"/>
        </w:rPr>
        <w:t>English</w:t>
      </w:r>
      <w:r w:rsidRPr="009753FE">
        <w:rPr>
          <w:rFonts w:eastAsia="Times New Roman"/>
          <w:sz w:val="22"/>
          <w:szCs w:val="22"/>
        </w:rPr>
        <w:t>]</w:t>
      </w:r>
      <w:r w:rsidRPr="009753FE">
        <w:rPr>
          <w:rFonts w:eastAsia="Times New Roman"/>
          <w:sz w:val="22"/>
          <w:szCs w:val="22"/>
        </w:rPr>
        <w:tab/>
      </w:r>
      <w:r w:rsidRPr="009753FE">
        <w:rPr>
          <w:rFonts w:eastAsia="Times New Roman"/>
          <w:sz w:val="22"/>
          <w:szCs w:val="22"/>
        </w:rPr>
        <w:t>Done in [</w:t>
      </w:r>
      <w:r w:rsidRPr="009753FE">
        <w:rPr>
          <w:rFonts w:eastAsia="Times New Roman"/>
          <w:sz w:val="22"/>
          <w:szCs w:val="22"/>
          <w:highlight w:val="lightGray"/>
        </w:rPr>
        <w:t>English</w:t>
      </w:r>
      <w:r w:rsidRPr="009753FE">
        <w:rPr>
          <w:rFonts w:eastAsia="Times New Roman"/>
          <w:sz w:val="22"/>
          <w:szCs w:val="22"/>
        </w:rPr>
        <w:t xml:space="preserve">] </w:t>
      </w:r>
    </w:p>
    <w:p w:rsidRPr="009753FE" w:rsidR="00147D26" w:rsidP="00147D26" w:rsidRDefault="00147D26" w14:paraId="0B125E45" w14:textId="77777777">
      <w:pPr>
        <w:ind w:left="4962" w:hanging="4962"/>
        <w:rPr>
          <w:rFonts w:eastAsia="Times New Roman"/>
          <w:sz w:val="22"/>
          <w:szCs w:val="22"/>
        </w:rPr>
      </w:pPr>
      <w:r w:rsidRPr="009753FE">
        <w:rPr>
          <w:rFonts w:eastAsia="Times New Roman"/>
          <w:sz w:val="22"/>
          <w:szCs w:val="22"/>
        </w:rPr>
        <w:t>on [</w:t>
      </w:r>
      <w:r w:rsidRPr="009753FE">
        <w:rPr>
          <w:rFonts w:eastAsia="Times New Roman"/>
          <w:sz w:val="22"/>
          <w:szCs w:val="22"/>
          <w:highlight w:val="lightGray"/>
        </w:rPr>
        <w:t>electronic time stamp</w:t>
      </w:r>
      <w:r w:rsidRPr="009753FE">
        <w:rPr>
          <w:rFonts w:eastAsia="Times New Roman"/>
          <w:sz w:val="22"/>
          <w:szCs w:val="22"/>
        </w:rPr>
        <w:t>]</w:t>
      </w:r>
      <w:r w:rsidRPr="009753FE">
        <w:rPr>
          <w:rFonts w:eastAsia="Times New Roman"/>
          <w:sz w:val="22"/>
          <w:szCs w:val="22"/>
        </w:rPr>
        <w:tab/>
      </w:r>
      <w:r w:rsidRPr="009753FE">
        <w:rPr>
          <w:rFonts w:eastAsia="Times New Roman"/>
          <w:sz w:val="22"/>
          <w:szCs w:val="22"/>
        </w:rPr>
        <w:t>on [</w:t>
      </w:r>
      <w:r w:rsidRPr="009753FE">
        <w:rPr>
          <w:rFonts w:eastAsia="Times New Roman"/>
          <w:sz w:val="22"/>
          <w:szCs w:val="22"/>
          <w:highlight w:val="lightGray"/>
        </w:rPr>
        <w:t>electronic time stamp</w:t>
      </w:r>
      <w:r w:rsidRPr="009753FE">
        <w:rPr>
          <w:rFonts w:eastAsia="Times New Roman"/>
          <w:sz w:val="22"/>
          <w:szCs w:val="22"/>
        </w:rPr>
        <w:t xml:space="preserve">] </w:t>
      </w:r>
    </w:p>
    <w:p w:rsidR="00147D26" w:rsidP="67CCBB5F" w:rsidRDefault="00DB17CC" w14:paraId="34E54DCF" w14:textId="4D5067A2">
      <w:pPr>
        <w:jc w:val="left"/>
        <w:rPr>
          <w:rFonts w:eastAsia="Times New Roman"/>
          <w:highlight w:val="lightGray"/>
        </w:rPr>
      </w:pPr>
      <w:r w:rsidRPr="67CCBB5F">
        <w:rPr>
          <w:sz w:val="22"/>
          <w:szCs w:val="22"/>
        </w:rPr>
        <w:br w:type="page"/>
      </w:r>
      <w:bookmarkEnd w:id="721"/>
      <w:bookmarkEnd w:id="722"/>
      <w:bookmarkEnd w:id="723"/>
      <w:bookmarkEnd w:id="724"/>
      <w:r w:rsidRPr="67CCBB5F" w:rsidR="0523D5BE">
        <w:rPr>
          <w:rFonts w:eastAsia="Times New Roman"/>
          <w:highlight w:val="lightGray"/>
        </w:rPr>
        <w:t>e</w:t>
      </w:r>
      <w:r>
        <w:tab/>
      </w:r>
    </w:p>
    <w:p w:rsidR="00147D26" w:rsidP="67CCBB5F" w:rsidRDefault="00147D26" w14:paraId="69538FAD" w14:textId="0DDD494A">
      <w:pPr>
        <w:jc w:val="left"/>
        <w:rPr>
          <w:rFonts w:eastAsia="Times New Roman"/>
        </w:rPr>
      </w:pPr>
    </w:p>
    <w:p w:rsidR="00147D26" w:rsidP="67CCBB5F" w:rsidRDefault="00147D26" w14:paraId="1AEA7CC8" w14:textId="247BC0BD">
      <w:pPr>
        <w:jc w:val="left"/>
        <w:rPr>
          <w:rFonts w:eastAsia="Times New Roman"/>
        </w:rPr>
      </w:pPr>
    </w:p>
    <w:p w:rsidR="00147D26" w:rsidP="67CCBB5F" w:rsidRDefault="0523D5BE" w14:paraId="66AC3BDB" w14:textId="433CC50B">
      <w:pPr>
        <w:jc w:val="left"/>
        <w:rPr>
          <w:rFonts w:eastAsia="Times New Roman"/>
        </w:rPr>
      </w:pPr>
      <w:r w:rsidRPr="67CCBB5F">
        <w:rPr>
          <w:rFonts w:eastAsia="Times New Roman"/>
        </w:rPr>
        <w:t xml:space="preserve">For </w:t>
      </w:r>
      <w:r w:rsidRPr="67CCBB5F" w:rsidR="4336D1B6">
        <w:rPr>
          <w:rFonts w:eastAsia="Times New Roman"/>
        </w:rPr>
        <w:t>ASI</w:t>
      </w:r>
      <w:r w:rsidR="00DB17CC">
        <w:tab/>
      </w:r>
      <w:r w:rsidR="00DB17CC">
        <w:tab/>
      </w:r>
      <w:r w:rsidR="00DB17CC">
        <w:tab/>
      </w:r>
      <w:r w:rsidR="00DB17CC">
        <w:tab/>
      </w:r>
      <w:r w:rsidR="00DB17CC">
        <w:tab/>
      </w:r>
      <w:r w:rsidR="00DB17CC">
        <w:tab/>
      </w:r>
      <w:r w:rsidRPr="67CCBB5F" w:rsidR="3E551F57">
        <w:rPr>
          <w:rFonts w:eastAsia="Times New Roman"/>
        </w:rPr>
        <w:t>For Subgrantee [</w:t>
      </w:r>
      <w:r w:rsidRPr="67CCBB5F" w:rsidR="3E551F57">
        <w:rPr>
          <w:rFonts w:eastAsia="Times New Roman"/>
          <w:highlight w:val="lightGray"/>
        </w:rPr>
        <w:t>Name</w:t>
      </w:r>
      <w:r w:rsidRPr="67CCBB5F" w:rsidR="3E551F57">
        <w:rPr>
          <w:rFonts w:eastAsia="Times New Roman"/>
        </w:rPr>
        <w:t>]</w:t>
      </w:r>
    </w:p>
    <w:p w:rsidR="00147D26" w:rsidP="00147D26" w:rsidRDefault="00147D26" w14:paraId="788128C8" w14:textId="77777777">
      <w:pPr>
        <w:ind w:left="4962" w:hanging="4962"/>
        <w:rPr>
          <w:rFonts w:eastAsia="Times New Roman"/>
          <w:szCs w:val="20"/>
        </w:rPr>
      </w:pPr>
      <w:r>
        <w:rPr>
          <w:rFonts w:eastAsia="Times New Roman"/>
          <w:szCs w:val="20"/>
        </w:rPr>
        <w:t>[</w:t>
      </w:r>
      <w:r>
        <w:rPr>
          <w:rFonts w:eastAsia="Times New Roman"/>
          <w:szCs w:val="20"/>
          <w:highlight w:val="lightGray"/>
        </w:rPr>
        <w:t>function/forename/surname</w:t>
      </w:r>
      <w:r>
        <w:rPr>
          <w:rFonts w:eastAsia="Times New Roman"/>
          <w:szCs w:val="20"/>
        </w:rPr>
        <w:t>]</w:t>
      </w:r>
      <w:r>
        <w:rPr>
          <w:rFonts w:eastAsia="Times New Roman"/>
          <w:szCs w:val="20"/>
        </w:rPr>
        <w:tab/>
      </w:r>
      <w:r>
        <w:rPr>
          <w:rFonts w:eastAsia="Times New Roman"/>
          <w:szCs w:val="20"/>
        </w:rPr>
        <w:t>[</w:t>
      </w:r>
      <w:r>
        <w:rPr>
          <w:rFonts w:eastAsia="Times New Roman"/>
          <w:szCs w:val="20"/>
          <w:highlight w:val="lightGray"/>
        </w:rPr>
        <w:t>forename/surname</w:t>
      </w:r>
      <w:r>
        <w:rPr>
          <w:rFonts w:eastAsia="Times New Roman"/>
          <w:szCs w:val="20"/>
        </w:rPr>
        <w:t>]</w:t>
      </w:r>
    </w:p>
    <w:p w:rsidR="00147D26" w:rsidP="00147D26" w:rsidRDefault="00147D26" w14:paraId="0E0673E6" w14:textId="77777777">
      <w:pPr>
        <w:ind w:left="4962" w:hanging="4962"/>
        <w:rPr>
          <w:rFonts w:eastAsia="Times New Roman"/>
          <w:szCs w:val="20"/>
        </w:rPr>
      </w:pPr>
      <w:r>
        <w:rPr>
          <w:rFonts w:eastAsia="Times New Roman"/>
          <w:szCs w:val="20"/>
        </w:rPr>
        <w:t>[</w:t>
      </w:r>
      <w:r>
        <w:rPr>
          <w:rFonts w:eastAsia="Times New Roman"/>
          <w:szCs w:val="20"/>
          <w:highlight w:val="lightGray"/>
        </w:rPr>
        <w:t>electronic signature</w:t>
      </w:r>
      <w:r>
        <w:rPr>
          <w:rFonts w:eastAsia="Times New Roman"/>
          <w:szCs w:val="20"/>
        </w:rPr>
        <w:t>]</w:t>
      </w:r>
      <w:r>
        <w:rPr>
          <w:rFonts w:eastAsia="Times New Roman"/>
          <w:szCs w:val="20"/>
        </w:rPr>
        <w:tab/>
      </w:r>
      <w:r>
        <w:rPr>
          <w:rFonts w:eastAsia="Times New Roman"/>
          <w:szCs w:val="20"/>
        </w:rPr>
        <w:t>[</w:t>
      </w:r>
      <w:r>
        <w:rPr>
          <w:rFonts w:eastAsia="Times New Roman"/>
          <w:szCs w:val="20"/>
          <w:highlight w:val="lightGray"/>
        </w:rPr>
        <w:t>electronic signature</w:t>
      </w:r>
      <w:r>
        <w:rPr>
          <w:rFonts w:eastAsia="Times New Roman"/>
          <w:szCs w:val="20"/>
        </w:rPr>
        <w:t>]</w:t>
      </w:r>
    </w:p>
    <w:p w:rsidR="00147D26" w:rsidP="00147D26" w:rsidRDefault="00147D26" w14:paraId="2899001E" w14:textId="77777777">
      <w:pPr>
        <w:ind w:left="4962" w:hanging="4962"/>
        <w:rPr>
          <w:rFonts w:eastAsia="Times New Roman"/>
          <w:szCs w:val="20"/>
        </w:rPr>
      </w:pPr>
      <w:r>
        <w:rPr>
          <w:rFonts w:eastAsia="Times New Roman"/>
          <w:szCs w:val="20"/>
        </w:rPr>
        <w:t>Done in [</w:t>
      </w:r>
      <w:r>
        <w:rPr>
          <w:rFonts w:eastAsia="Times New Roman"/>
          <w:szCs w:val="20"/>
          <w:highlight w:val="lightGray"/>
        </w:rPr>
        <w:t>English</w:t>
      </w:r>
      <w:r>
        <w:rPr>
          <w:rFonts w:eastAsia="Times New Roman"/>
          <w:szCs w:val="20"/>
        </w:rPr>
        <w:t>]</w:t>
      </w:r>
      <w:r>
        <w:rPr>
          <w:rFonts w:eastAsia="Times New Roman"/>
          <w:szCs w:val="20"/>
        </w:rPr>
        <w:tab/>
      </w:r>
      <w:r>
        <w:rPr>
          <w:rFonts w:eastAsia="Times New Roman"/>
          <w:szCs w:val="20"/>
        </w:rPr>
        <w:t>Done in [</w:t>
      </w:r>
      <w:r>
        <w:rPr>
          <w:rFonts w:eastAsia="Times New Roman"/>
          <w:szCs w:val="20"/>
          <w:highlight w:val="lightGray"/>
        </w:rPr>
        <w:t>English</w:t>
      </w:r>
      <w:r>
        <w:rPr>
          <w:rFonts w:eastAsia="Times New Roman"/>
          <w:szCs w:val="20"/>
        </w:rPr>
        <w:t xml:space="preserve">] </w:t>
      </w:r>
    </w:p>
    <w:p w:rsidR="00147D26" w:rsidP="00147D26" w:rsidRDefault="00147D26" w14:paraId="10A65645" w14:textId="77777777">
      <w:pPr>
        <w:ind w:left="4962" w:hanging="4962"/>
        <w:rPr>
          <w:rFonts w:eastAsia="Times New Roman"/>
          <w:szCs w:val="20"/>
        </w:rPr>
      </w:pPr>
      <w:r>
        <w:rPr>
          <w:rFonts w:eastAsia="Times New Roman"/>
          <w:szCs w:val="20"/>
        </w:rPr>
        <w:t>on [</w:t>
      </w:r>
      <w:r>
        <w:rPr>
          <w:rFonts w:eastAsia="Times New Roman"/>
          <w:szCs w:val="20"/>
          <w:highlight w:val="lightGray"/>
        </w:rPr>
        <w:t>electronic time stamp</w:t>
      </w:r>
      <w:r>
        <w:rPr>
          <w:rFonts w:eastAsia="Times New Roman"/>
          <w:szCs w:val="20"/>
        </w:rPr>
        <w:t>]</w:t>
      </w:r>
      <w:r>
        <w:rPr>
          <w:rFonts w:eastAsia="Times New Roman"/>
          <w:szCs w:val="20"/>
        </w:rPr>
        <w:tab/>
      </w:r>
      <w:r>
        <w:rPr>
          <w:rFonts w:eastAsia="Times New Roman"/>
          <w:szCs w:val="20"/>
        </w:rPr>
        <w:t>on [</w:t>
      </w:r>
      <w:r>
        <w:rPr>
          <w:rFonts w:eastAsia="Times New Roman"/>
          <w:szCs w:val="20"/>
          <w:highlight w:val="lightGray"/>
        </w:rPr>
        <w:t>electronic time stamp</w:t>
      </w:r>
      <w:r>
        <w:rPr>
          <w:rFonts w:eastAsia="Times New Roman"/>
          <w:szCs w:val="20"/>
        </w:rPr>
        <w:t xml:space="preserve">] </w:t>
      </w:r>
    </w:p>
    <w:p w:rsidRPr="005E158E" w:rsidR="00147D26" w:rsidP="00147D26" w:rsidRDefault="00147D26" w14:paraId="58484099" w14:textId="77777777">
      <w:pPr>
        <w:jc w:val="left"/>
      </w:pPr>
    </w:p>
    <w:p w:rsidRPr="00147D26" w:rsidR="005D5A96" w:rsidP="00FA07AE" w:rsidRDefault="005D5A96" w14:paraId="6157D0F5" w14:textId="1DD54E76">
      <w:pPr>
        <w:spacing w:after="200" w:line="276" w:lineRule="auto"/>
        <w:rPr>
          <w:rFonts w:cs="Segoe UI"/>
        </w:rPr>
      </w:pPr>
    </w:p>
    <w:sectPr w:rsidRPr="00147D26" w:rsidR="005D5A96" w:rsidSect="0094316F">
      <w:footerReference w:type="default" r:id="rId21"/>
      <w:pgSz w:w="11906" w:h="16838" w:orient="portrait"/>
      <w:pgMar w:top="1417" w:right="991" w:bottom="1134"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D4C9D0" w16cex:dateUtc="2024-02-09T13:59:55.977Z"/>
  <w16cex:commentExtensible w16cex:durableId="470942FB" w16cex:dateUtc="2024-02-09T14:07:16.338Z"/>
  <w16cex:commentExtensible w16cex:durableId="5ECB68EB" w16cex:dateUtc="2024-02-09T14:07:49.963Z"/>
  <w16cex:commentExtensible w16cex:durableId="150E78FD" w16cex:dateUtc="2024-02-09T14:11:10.938Z"/>
  <w16cex:commentExtensible w16cex:durableId="3464E985" w16cex:dateUtc="2024-02-09T14:11:48.154Z"/>
  <w16cex:commentExtensible w16cex:durableId="67673C94" w16cex:dateUtc="2024-02-12T09:21:33.684Z"/>
  <w16cex:commentExtensible w16cex:durableId="26E8A997" w16cex:dateUtc="2024-02-12T09:26:54.377Z"/>
  <w16cex:commentExtensible w16cex:durableId="7363B8AC" w16cex:dateUtc="2024-02-12T10:00:05.414Z"/>
</w16cex:commentsExtensible>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6E7A" w:rsidP="005D5A96" w:rsidRDefault="00706E7A" w14:paraId="39EB612D" w14:textId="77777777">
      <w:r>
        <w:separator/>
      </w:r>
    </w:p>
  </w:endnote>
  <w:endnote w:type="continuationSeparator" w:id="0">
    <w:p w:rsidR="00706E7A" w:rsidP="005D5A96" w:rsidRDefault="00706E7A" w14:paraId="7756F951" w14:textId="77777777">
      <w:r>
        <w:continuationSeparator/>
      </w:r>
    </w:p>
  </w:endnote>
  <w:endnote w:type="continuationNotice" w:id="1">
    <w:p w:rsidR="00706E7A" w:rsidRDefault="00706E7A" w14:paraId="5C52845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p14">
  <w:sdt>
    <w:sdtPr>
      <w:id w:val="1067374430"/>
      <w:docPartObj>
        <w:docPartGallery w:val="Page Numbers (Bottom of Page)"/>
        <w:docPartUnique/>
      </w:docPartObj>
    </w:sdtPr>
    <w:sdtEndPr/>
    <w:sdtContent>
      <w:sdt>
        <w:sdtPr>
          <w:id w:val="1253859790"/>
          <w:docPartObj>
            <w:docPartGallery w:val="Page Numbers (Top of Page)"/>
            <w:docPartUnique/>
          </w:docPartObj>
        </w:sdtPr>
        <w:sdtEndPr/>
        <w:sdtContent>
          <w:p w:rsidR="00706E7A" w:rsidRDefault="00706E7A" w14:paraId="24663593" w14:textId="3347EF0C">
            <w:pPr>
              <w:pStyle w:val="Pidipagina"/>
              <w:jc w:val="right"/>
            </w:pPr>
            <w:r w:rsidRPr="002B2B58">
              <w:rPr>
                <w:rFonts w:cs="Segoe UI"/>
                <w:noProof/>
                <w:color w:val="767171" w:themeColor="accent6"/>
                <w:shd w:val="clear" w:color="auto" w:fill="E6E6E6"/>
                <w:lang w:val="fr-FR" w:eastAsia="fr-FR"/>
              </w:rPr>
              <mc:AlternateContent>
                <mc:Choice Requires="wps">
                  <w:drawing>
                    <wp:anchor distT="0" distB="0" distL="114300" distR="114300" simplePos="0" relativeHeight="251730276" behindDoc="0" locked="0" layoutInCell="1" allowOverlap="1" wp14:anchorId="6F4B0A65" wp14:editId="2CDAC68B">
                      <wp:simplePos x="0" y="0"/>
                      <wp:positionH relativeFrom="margin">
                        <wp:posOffset>2329473</wp:posOffset>
                      </wp:positionH>
                      <wp:positionV relativeFrom="paragraph">
                        <wp:posOffset>-40640</wp:posOffset>
                      </wp:positionV>
                      <wp:extent cx="914400" cy="32613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914400" cy="326135"/>
                              </a:xfrm>
                              <a:prstGeom prst="rect">
                                <a:avLst/>
                              </a:prstGeom>
                              <a:solidFill>
                                <a:schemeClr val="lt1"/>
                              </a:solidFill>
                              <a:ln w="6350">
                                <a:noFill/>
                              </a:ln>
                            </wps:spPr>
                            <wps:txbx>
                              <w:txbxContent>
                                <w:p w:rsidRPr="002B2B58" w:rsidR="00706E7A" w:rsidP="00EE051A" w:rsidRDefault="00706E7A" w14:paraId="2498888D" w14:textId="77777777">
                                  <w:pPr>
                                    <w:rPr>
                                      <w:rFonts w:cs="Segoe UI"/>
                                      <w:color w:val="767171" w:themeColor="accent6"/>
                                      <w:sz w:val="22"/>
                                      <w:szCs w:val="22"/>
                                    </w:rPr>
                                  </w:pPr>
                                  <w:r>
                                    <w:rPr>
                                      <w:rFonts w:cs="Segoe UI"/>
                                      <w:color w:val="767171" w:themeColor="accent6"/>
                                      <w:sz w:val="22"/>
                                      <w:szCs w:val="22"/>
                                    </w:rPr>
                                    <w:t>Unclassified (Official use only)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w14:anchorId="0991C7D2">
                    <v:shapetype id="_x0000_t202" coordsize="21600,21600" o:spt="202" path="m,l,21600r21600,l21600,xe" w14:anchorId="6F4B0A65">
                      <v:stroke joinstyle="miter"/>
                      <v:path gradientshapeok="t" o:connecttype="rect"/>
                    </v:shapetype>
                    <v:shape id="Text Box 10" style="position:absolute;left:0;text-align:left;margin-left:183.4pt;margin-top:-3.2pt;width:1in;height:25.7pt;z-index:25173027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027"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">
                      <v:textbox>
                        <w:txbxContent>
                          <w:p w:rsidRPr="002B2B58" w:rsidR="00706E7A" w:rsidP="00EE051A" w:rsidRDefault="00706E7A" w14:paraId="4911E241" w14:textId="77777777">
                            <w:pPr>
                              <w:rPr>
                                <w:rFonts w:cs="Segoe UI"/>
                                <w:color w:val="767171" w:themeColor="accent6"/>
                                <w:sz w:val="22"/>
                                <w:szCs w:val="22"/>
                              </w:rPr>
                            </w:pPr>
                            <w:r>
                              <w:rPr>
                                <w:rFonts w:cs="Segoe UI"/>
                                <w:color w:val="767171" w:themeColor="accent6"/>
                                <w:sz w:val="22"/>
                                <w:szCs w:val="22"/>
                              </w:rPr>
                              <w:t>Unclassified (Official use only)</w:t>
                            </w:r>
                          </w:p>
                        </w:txbxContent>
                      </v:textbox>
                      <w10:wrap anchorx="margin"/>
                    </v:shape>
                  </w:pict>
                </mc:Fallback>
              </mc:AlternateContent>
            </w:r>
            <w:r w:rsidRPr="002B2B58">
              <w:rPr>
                <w:rFonts w:cs="Segoe UI"/>
                <w:noProof/>
                <w:color w:val="767171" w:themeColor="accent6"/>
                <w:shd w:val="clear" w:color="auto" w:fill="E6E6E6"/>
                <w:lang w:val="fr-FR" w:eastAsia="fr-FR"/>
              </w:rPr>
              <w:drawing>
                <wp:anchor distT="0" distB="0" distL="114300" distR="114300" simplePos="0" relativeHeight="251658248" behindDoc="1" locked="0" layoutInCell="1" allowOverlap="1" wp14:anchorId="5FFF9417" wp14:editId="6AE12F23">
                  <wp:simplePos x="0" y="0"/>
                  <wp:positionH relativeFrom="column">
                    <wp:posOffset>-6985</wp:posOffset>
                  </wp:positionH>
                  <wp:positionV relativeFrom="paragraph">
                    <wp:posOffset>-47625</wp:posOffset>
                  </wp:positionV>
                  <wp:extent cx="1774190" cy="349885"/>
                  <wp:effectExtent l="0" t="0" r="0" b="0"/>
                  <wp:wrapNone/>
                  <wp:docPr id="8"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rafika 14"/>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774190" cy="349885"/>
                          </a:xfrm>
                          <a:prstGeom prst="rect">
                            <a:avLst/>
                          </a:prstGeom>
                        </pic:spPr>
                      </pic:pic>
                    </a:graphicData>
                  </a:graphic>
                  <wp14:sizeRelH relativeFrom="page">
                    <wp14:pctWidth>0</wp14:pctWidth>
                  </wp14:sizeRelH>
                  <wp14:sizeRelV relativeFrom="page">
                    <wp14:pctHeight>0</wp14:pctHeight>
                  </wp14:sizeRelV>
                </wp:anchor>
              </w:drawing>
            </w:r>
            <w:r w:rsidRPr="002B2B58">
              <w:rPr>
                <w:rFonts w:cs="Segoe UI"/>
                <w:color w:val="767171" w:themeColor="accent6"/>
              </w:rPr>
              <w:t xml:space="preserve">Page </w:t>
            </w:r>
            <w:r w:rsidRPr="002B2B58">
              <w:rPr>
                <w:rFonts w:cs="Segoe UI"/>
                <w:b/>
                <w:bCs/>
                <w:color w:val="767171" w:themeColor="accent6"/>
                <w:shd w:val="clear" w:color="auto" w:fill="E6E6E6"/>
              </w:rPr>
              <w:fldChar w:fldCharType="begin"/>
            </w:r>
            <w:r w:rsidRPr="002B2B58">
              <w:rPr>
                <w:rFonts w:cs="Segoe UI"/>
                <w:b/>
                <w:bCs/>
                <w:color w:val="767171" w:themeColor="accent6"/>
              </w:rPr>
              <w:instrText xml:space="preserve"> PAGE </w:instrText>
            </w:r>
            <w:r w:rsidRPr="002B2B58">
              <w:rPr>
                <w:rFonts w:cs="Segoe UI"/>
                <w:b/>
                <w:bCs/>
                <w:color w:val="767171" w:themeColor="accent6"/>
                <w:shd w:val="clear" w:color="auto" w:fill="E6E6E6"/>
              </w:rPr>
              <w:fldChar w:fldCharType="separate"/>
            </w:r>
            <w:r>
              <w:rPr>
                <w:rFonts w:cs="Segoe UI"/>
                <w:b/>
                <w:bCs/>
                <w:noProof/>
                <w:color w:val="767171" w:themeColor="accent6"/>
              </w:rPr>
              <w:t>7</w:t>
            </w:r>
            <w:r w:rsidRPr="002B2B58">
              <w:rPr>
                <w:rFonts w:cs="Segoe UI"/>
                <w:b/>
                <w:bCs/>
                <w:color w:val="767171" w:themeColor="accent6"/>
                <w:shd w:val="clear" w:color="auto" w:fill="E6E6E6"/>
              </w:rPr>
              <w:fldChar w:fldCharType="end"/>
            </w:r>
            <w:r w:rsidRPr="002B2B58">
              <w:rPr>
                <w:rFonts w:cs="Segoe UI"/>
                <w:color w:val="767171" w:themeColor="accent6"/>
              </w:rPr>
              <w:t xml:space="preserve"> | </w:t>
            </w:r>
            <w:r w:rsidRPr="002B2B58">
              <w:rPr>
                <w:rFonts w:cs="Segoe UI"/>
                <w:b/>
                <w:bCs/>
                <w:color w:val="767171" w:themeColor="accent6"/>
                <w:shd w:val="clear" w:color="auto" w:fill="E6E6E6"/>
              </w:rPr>
              <w:fldChar w:fldCharType="begin"/>
            </w:r>
            <w:r w:rsidRPr="002B2B58">
              <w:rPr>
                <w:rFonts w:cs="Segoe UI"/>
                <w:b/>
                <w:bCs/>
                <w:color w:val="767171" w:themeColor="accent6"/>
              </w:rPr>
              <w:instrText xml:space="preserve"> NUMPAGES  </w:instrText>
            </w:r>
            <w:r w:rsidRPr="002B2B58">
              <w:rPr>
                <w:rFonts w:cs="Segoe UI"/>
                <w:b/>
                <w:bCs/>
                <w:color w:val="767171" w:themeColor="accent6"/>
                <w:shd w:val="clear" w:color="auto" w:fill="E6E6E6"/>
              </w:rPr>
              <w:fldChar w:fldCharType="separate"/>
            </w:r>
            <w:r>
              <w:rPr>
                <w:rFonts w:cs="Segoe UI"/>
                <w:b/>
                <w:bCs/>
                <w:noProof/>
                <w:color w:val="767171" w:themeColor="accent6"/>
              </w:rPr>
              <w:t>60</w:t>
            </w:r>
            <w:r w:rsidRPr="002B2B58">
              <w:rPr>
                <w:rFonts w:cs="Segoe UI"/>
                <w:b/>
                <w:bCs/>
                <w:color w:val="767171" w:themeColor="accent6"/>
                <w:shd w:val="clear" w:color="auto" w:fill="E6E6E6"/>
              </w:rPr>
              <w:fldChar w:fldCharType="end"/>
            </w:r>
          </w:p>
        </w:sdtContent>
      </w:sdt>
    </w:sdtContent>
  </w:sdt>
  <w:p w:rsidR="00706E7A" w:rsidP="00300EE1" w:rsidRDefault="00706E7A" w14:paraId="00220CBE" w14:textId="77777777">
    <w:pPr>
      <w:pStyle w:val="Pidipagina"/>
      <w:tabs>
        <w:tab w:val="clear" w:pos="9072"/>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06E7A" w:rsidP="00F2440C" w:rsidRDefault="00706E7A" w14:paraId="428FA995" w14:textId="77777777">
    <w:pPr>
      <w:pStyle w:val="Pidipagina"/>
      <w:tabs>
        <w:tab w:val="clear" w:pos="4536"/>
        <w:tab w:val="clear" w:pos="9072"/>
        <w:tab w:val="left" w:pos="6175"/>
      </w:tabs>
    </w:pPr>
    <w:r>
      <w:rPr>
        <w:noProof/>
        <w:color w:val="2B579A"/>
        <w:shd w:val="clear" w:color="auto" w:fill="E6E6E6"/>
        <w:lang w:val="fr-FR" w:eastAsia="fr-FR"/>
      </w:rPr>
      <w:drawing>
        <wp:anchor distT="0" distB="0" distL="114300" distR="114300" simplePos="0" relativeHeight="251732324" behindDoc="0" locked="0" layoutInCell="1" allowOverlap="1" wp14:anchorId="1DEF7A5C" wp14:editId="0735E2AF">
          <wp:simplePos x="0" y="0"/>
          <wp:positionH relativeFrom="column">
            <wp:posOffset>2162810</wp:posOffset>
          </wp:positionH>
          <wp:positionV relativeFrom="paragraph">
            <wp:posOffset>-85090</wp:posOffset>
          </wp:positionV>
          <wp:extent cx="1424416" cy="468000"/>
          <wp:effectExtent l="0" t="0" r="0" b="0"/>
          <wp:wrapNone/>
          <wp:docPr id="1893630338" name="Picture 3" descr="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630338" name="Picture 3" descr="Blue text on a black background&#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4416" cy="46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Elencochiaro-Colore1"/>
      <w:tblW w:w="9180" w:type="dxa"/>
      <w:tblBorders>
        <w:top w:val="single" w:color="auto" w:sz="4" w:space="0"/>
        <w:left w:val="none" w:color="auto" w:sz="0" w:space="0"/>
        <w:bottom w:val="none" w:color="auto" w:sz="0" w:space="0"/>
        <w:right w:val="none" w:color="auto" w:sz="0" w:space="0"/>
      </w:tblBorders>
      <w:tblLook w:val="04A0" w:firstRow="1" w:lastRow="0" w:firstColumn="1" w:lastColumn="0" w:noHBand="0" w:noVBand="1"/>
    </w:tblPr>
    <w:tblGrid>
      <w:gridCol w:w="7479"/>
      <w:gridCol w:w="1701"/>
    </w:tblGrid>
    <w:tr w:rsidR="00706E7A" w:rsidTr="00DB17CC" w14:paraId="36812B7A"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479" w:type="dxa"/>
        </w:tcPr>
        <w:p w:rsidR="00706E7A" w:rsidP="002229CD" w:rsidRDefault="00890F11" w14:paraId="1A297AE8" w14:textId="0A9A1EA9">
          <w:pPr>
            <w:pStyle w:val="Pidipagina"/>
          </w:pPr>
          <w:sdt>
            <w:sdtPr>
              <w:alias w:val="Titre "/>
              <w:tag w:val=""/>
              <w:id w:val="516359915"/>
              <w:placeholder>
                <w:docPart w:val="0977CA578D274C3AB5602F8863028BAA"/>
              </w:placeholder>
              <w:dataBinding w:prefixMappings="xmlns:ns0='http://purl.org/dc/elements/1.1/' xmlns:ns1='http://schemas.openxmlformats.org/package/2006/metadata/core-properties' " w:xpath="/ns1:coreProperties[1]/ns0:title[1]" w:storeItemID="{6C3C8BC8-F283-45AE-878A-BAB7291924A1}"/>
              <w:text/>
            </w:sdtPr>
            <w:sdtEndPr/>
            <w:sdtContent>
              <w:r w:rsidR="00706E7A">
                <w:t>Innovative Commercial Sensors – Sub-Grant Agreemen Template</w:t>
              </w:r>
            </w:sdtContent>
          </w:sdt>
        </w:p>
      </w:tc>
      <w:tc>
        <w:tcPr>
          <w:tcW w:w="1701" w:type="dxa"/>
        </w:tcPr>
        <w:p w:rsidR="00706E7A" w:rsidP="00DB17CC" w:rsidRDefault="00706E7A" w14:paraId="445CC869" w14:textId="06E51D12">
          <w:pPr>
            <w:pStyle w:val="Pidipagina"/>
            <w:jc w:val="right"/>
            <w:cnfStyle w:val="100000000000" w:firstRow="1" w:lastRow="0" w:firstColumn="0" w:lastColumn="0" w:oddVBand="0" w:evenVBand="0" w:oddHBand="0" w:evenHBand="0" w:firstRowFirstColumn="0" w:firstRowLastColumn="0" w:lastRowFirstColumn="0" w:lastRowLastColumn="0"/>
          </w:pPr>
          <w:r>
            <w:t xml:space="preserve">Page </w:t>
          </w:r>
          <w:r w:rsidRPr="005A7DC8">
            <w:rPr>
              <w:noProof/>
              <w:color w:val="2B579A"/>
              <w:shd w:val="clear" w:color="auto" w:fill="E6E6E6"/>
            </w:rPr>
            <w:fldChar w:fldCharType="begin"/>
          </w:r>
          <w:r>
            <w:instrText>PAGE   \* MERGEFORMAT</w:instrText>
          </w:r>
          <w:r w:rsidRPr="005A7DC8">
            <w:rPr>
              <w:color w:val="2B579A"/>
              <w:shd w:val="clear" w:color="auto" w:fill="E6E6E6"/>
            </w:rPr>
            <w:fldChar w:fldCharType="separate"/>
          </w:r>
          <w:r>
            <w:rPr>
              <w:noProof/>
            </w:rPr>
            <w:t>20</w:t>
          </w:r>
          <w:r w:rsidRPr="005A7DC8">
            <w:rPr>
              <w:noProof/>
              <w:color w:val="2B579A"/>
              <w:shd w:val="clear" w:color="auto" w:fill="E6E6E6"/>
            </w:rPr>
            <w:fldChar w:fldCharType="end"/>
          </w:r>
          <w:r>
            <w:t xml:space="preserve"> of </w:t>
          </w:r>
          <w:r w:rsidRPr="005A7DC8">
            <w:rPr>
              <w:noProof/>
              <w:color w:val="2B579A"/>
              <w:shd w:val="clear" w:color="auto" w:fill="E6E6E6"/>
            </w:rPr>
            <w:fldChar w:fldCharType="begin"/>
          </w:r>
          <w:r>
            <w:instrText xml:space="preserve"> NUMPAGES  \# "0" \* Arabic  \* MERGEFORMAT </w:instrText>
          </w:r>
          <w:r w:rsidRPr="005A7DC8">
            <w:rPr>
              <w:color w:val="2B579A"/>
              <w:shd w:val="clear" w:color="auto" w:fill="E6E6E6"/>
            </w:rPr>
            <w:fldChar w:fldCharType="separate"/>
          </w:r>
          <w:r>
            <w:rPr>
              <w:noProof/>
            </w:rPr>
            <w:t>60</w:t>
          </w:r>
          <w:r w:rsidRPr="005A7DC8">
            <w:rPr>
              <w:noProof/>
              <w:color w:val="2B579A"/>
              <w:shd w:val="clear" w:color="auto" w:fill="E6E6E6"/>
            </w:rPr>
            <w:fldChar w:fldCharType="end"/>
          </w:r>
        </w:p>
      </w:tc>
    </w:tr>
  </w:tbl>
  <w:p w:rsidR="00706E7A" w:rsidRDefault="00706E7A" w14:paraId="146DBE2A" w14:textId="7777777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6E7A" w:rsidP="005D5A96" w:rsidRDefault="00706E7A" w14:paraId="1D6CA2A9" w14:textId="77777777">
      <w:r>
        <w:separator/>
      </w:r>
    </w:p>
  </w:footnote>
  <w:footnote w:type="continuationSeparator" w:id="0">
    <w:p w:rsidR="00706E7A" w:rsidP="005D5A96" w:rsidRDefault="00706E7A" w14:paraId="4ABBC62E" w14:textId="77777777">
      <w:r>
        <w:continuationSeparator/>
      </w:r>
    </w:p>
  </w:footnote>
  <w:footnote w:type="continuationNotice" w:id="1">
    <w:p w:rsidR="00706E7A" w:rsidRDefault="00706E7A" w14:paraId="69D35B3C" w14:textId="77777777"/>
  </w:footnote>
  <w:footnote w:id="2">
    <w:p w:rsidR="00706E7A" w:rsidP="00083EDB" w:rsidRDefault="00706E7A" w14:paraId="7B9DA3F1" w14:textId="77777777">
      <w:pPr>
        <w:pStyle w:val="Testonotaapidipagina"/>
        <w:ind w:left="360" w:hanging="360"/>
      </w:pPr>
      <w:r>
        <w:rPr>
          <w:rStyle w:val="Rimandonotaapidipagina"/>
        </w:rPr>
        <w:footnoteRef/>
      </w:r>
      <w:r>
        <w:t xml:space="preserve"> </w:t>
      </w:r>
      <w:r>
        <w:tab/>
      </w:r>
      <w:r>
        <w:rPr>
          <w:rFonts w:cs="EUAlbertina"/>
          <w:color w:val="000000"/>
        </w:rPr>
        <w:t xml:space="preserve">Directive (EU) 2017/1371 of the European Parliament and of the Council of 5 July 2017 on the fight against fraud to the Union’s financial interests by means of criminal law (OJ L 198, 28.7.2017, p. 29). </w:t>
      </w:r>
    </w:p>
  </w:footnote>
  <w:footnote w:id="3">
    <w:p w:rsidR="00706E7A" w:rsidP="00083EDB" w:rsidRDefault="00706E7A" w14:paraId="69A74730" w14:textId="77777777">
      <w:pPr>
        <w:pStyle w:val="Testonotaapidipagina"/>
        <w:ind w:left="360" w:hanging="360"/>
      </w:pPr>
      <w:r>
        <w:rPr>
          <w:rStyle w:val="Rimandonotaapidipagina"/>
        </w:rPr>
        <w:footnoteRef/>
      </w:r>
      <w:r>
        <w:t xml:space="preserve"> </w:t>
      </w:r>
      <w:r>
        <w:tab/>
      </w:r>
      <w:r>
        <w:rPr>
          <w:rFonts w:cs="EUAlbertina"/>
          <w:color w:val="000000"/>
        </w:rPr>
        <w:t>OJ C 316, 27.11.1995, p. 48.</w:t>
      </w:r>
    </w:p>
  </w:footnote>
  <w:footnote w:id="4">
    <w:p w:rsidR="00706E7A" w:rsidP="00083EDB" w:rsidRDefault="00706E7A" w14:paraId="5162F958" w14:textId="77777777">
      <w:pPr>
        <w:pStyle w:val="Testonotaapidipagina"/>
        <w:ind w:left="360" w:hanging="360"/>
      </w:pPr>
      <w:r>
        <w:rPr>
          <w:rStyle w:val="Rimandonotaapidipagina"/>
        </w:rPr>
        <w:footnoteRef/>
      </w:r>
      <w:r>
        <w:t xml:space="preserve"> </w:t>
      </w:r>
      <w:r>
        <w:tab/>
      </w:r>
      <w:r>
        <w:rPr>
          <w:rFonts w:cs="EUAlbertina"/>
          <w:color w:val="000000"/>
        </w:rPr>
        <w:t>Council Regulation (EC, Euratom) No 2988/95 of 18 December 1995 on the protection of the European Communities financial interests (OJ L 312, 23.12.1995, p. 1).</w:t>
      </w:r>
    </w:p>
  </w:footnote>
  <w:footnote w:id="5">
    <w:p w:rsidR="00706E7A" w:rsidP="001A71ED" w:rsidRDefault="00706E7A" w14:paraId="0E8ABF77" w14:textId="77777777">
      <w:pPr>
        <w:pStyle w:val="Testonotaapidipagina"/>
        <w:ind w:left="360" w:hanging="360"/>
      </w:pPr>
      <w:r>
        <w:rPr>
          <w:rStyle w:val="Rimandonotaapidipagina"/>
        </w:rPr>
        <w:footnoteRef/>
      </w:r>
      <w:r>
        <w:t xml:space="preserve"> </w:t>
      </w:r>
      <w:r>
        <w:tab/>
      </w:r>
      <w:r>
        <w:t xml:space="preserve">See Article 125 EU Financial Regulation 2018/1046. </w:t>
      </w:r>
    </w:p>
  </w:footnote>
  <w:footnote w:id="6">
    <w:p w:rsidR="00706E7A" w:rsidP="005E158E" w:rsidRDefault="00706E7A" w14:paraId="5992E6EA" w14:textId="77777777">
      <w:pPr>
        <w:pStyle w:val="Testonotaapidipagina"/>
        <w:ind w:left="360" w:hanging="360"/>
      </w:pPr>
      <w:r>
        <w:rPr>
          <w:rStyle w:val="Rimandonotaapidipagina"/>
        </w:rPr>
        <w:footnoteRef/>
      </w:r>
      <w:r>
        <w:t xml:space="preserve"> </w:t>
      </w:r>
      <w:r>
        <w:tab/>
      </w:r>
      <w:r>
        <w:t>Commission Decision 2015/444/EC, Euratom of 13 March 2015 on the security rules for protecting EU classified information (OJ L 72, 17.3.2015, p. 53).</w:t>
      </w:r>
    </w:p>
  </w:footnote>
  <w:footnote w:id="7">
    <w:p w:rsidR="00706E7A" w:rsidP="005E158E" w:rsidRDefault="00706E7A" w14:paraId="7C8116F7" w14:textId="77777777">
      <w:pPr>
        <w:pStyle w:val="Testonotaapidipagina"/>
        <w:ind w:left="360" w:hanging="360"/>
      </w:pPr>
      <w:r>
        <w:rPr>
          <w:rStyle w:val="Rimandonotaapidipagina"/>
        </w:rPr>
        <w:footnoteRef/>
      </w:r>
      <w:r>
        <w:t xml:space="preserve"> </w:t>
      </w:r>
      <w:r>
        <w:tab/>
      </w:r>
      <w:r>
        <w:t>Regulation (EU) 2016/679 of the European Parliament and of the Council of 27 April 2016 on the protection of natural persons with regard to the processing of personal data and on the free movement of such data, and repealing Directive 95/46/EC (‘GDPR’) (OJ L 119, 4.5.2016, p. 1).</w:t>
      </w:r>
    </w:p>
  </w:footnote>
  <w:footnote w:id="8">
    <w:p w:rsidR="00706E7A" w:rsidP="005E158E" w:rsidRDefault="00706E7A" w14:paraId="5E2A24D1" w14:textId="77777777">
      <w:pPr>
        <w:pStyle w:val="Testonotaapidipagina"/>
        <w:ind w:left="360" w:hanging="360"/>
      </w:pPr>
      <w:r>
        <w:rPr>
          <w:vertAlign w:val="superscript"/>
        </w:rPr>
        <w:footnoteRef/>
      </w:r>
      <w:r>
        <w:rPr>
          <w:vertAlign w:val="superscript"/>
        </w:rPr>
        <w:t xml:space="preserve"> </w:t>
      </w:r>
      <w:r>
        <w:tab/>
      </w:r>
      <w:r>
        <w:t xml:space="preserve">Directive 2006/43/EC </w:t>
      </w:r>
      <w:r>
        <w:rPr>
          <w:lang w:eastAsia="en-GB"/>
        </w:rPr>
        <w:t>of the European Parliament and of the Council of 17 May 2006 on statutory audits of annual accounts and consolidated accounts or similar national regulations (OJ L 157, 9.6.2006, p. 87).</w:t>
      </w:r>
    </w:p>
  </w:footnote>
  <w:footnote w:id="9">
    <w:p w:rsidR="00706E7A" w:rsidP="005E158E" w:rsidRDefault="00706E7A" w14:paraId="70E30CA1" w14:textId="77777777">
      <w:pPr>
        <w:pStyle w:val="Testonotaapidipagina"/>
        <w:ind w:left="360" w:hanging="360"/>
      </w:pPr>
      <w:r>
        <w:rPr>
          <w:rFonts w:ascii="Times New Roman" w:hAnsi="Times New Roman" w:eastAsia="Times New Roman" w:cs="Times New Roman"/>
          <w:b/>
          <w:bCs/>
          <w:iCs/>
          <w:caps/>
          <w:vertAlign w:val="superscript"/>
          <w:lang w:val="fr-FR" w:eastAsia="zh-CN"/>
        </w:rPr>
        <w:footnoteRef/>
      </w:r>
      <w:r>
        <w:rPr>
          <w:rFonts w:ascii="Times New Roman" w:hAnsi="Times New Roman" w:eastAsia="Times New Roman" w:cs="Times New Roman"/>
          <w:b/>
          <w:bCs/>
          <w:iCs/>
          <w:caps/>
          <w:lang w:eastAsia="zh-CN"/>
        </w:rPr>
        <w:t xml:space="preserve"> </w:t>
      </w:r>
      <w:r>
        <w:rPr>
          <w:rFonts w:ascii="Times New Roman" w:hAnsi="Times New Roman" w:eastAsia="Times New Roman" w:cs="Times New Roman"/>
          <w:b/>
          <w:bCs/>
          <w:iCs/>
          <w:caps/>
          <w:lang w:eastAsia="zh-CN"/>
        </w:rPr>
        <w:tab/>
      </w:r>
      <w:r w:rsidRPr="00C134A8">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18/09/2013, p. 1).</w:t>
      </w:r>
    </w:p>
  </w:footnote>
  <w:footnote w:id="10">
    <w:p w:rsidR="00706E7A" w:rsidP="005E158E" w:rsidRDefault="00706E7A" w14:paraId="51687BA4" w14:textId="77777777">
      <w:pPr>
        <w:pStyle w:val="Testonotaapidipagina"/>
        <w:ind w:left="360" w:hanging="360"/>
      </w:pPr>
      <w:r>
        <w:rPr>
          <w:vertAlign w:val="superscript"/>
        </w:rPr>
        <w:footnoteRef/>
      </w:r>
      <w:r>
        <w:rPr>
          <w:vertAlign w:val="superscript"/>
        </w:rPr>
        <w:t xml:space="preserve"> </w:t>
      </w:r>
      <w:r>
        <w:tab/>
      </w:r>
      <w:r>
        <w:t>Council Regulation (Euratom, EC) No 2185/96 of 11 November 1996 concerning on-the-spot checks and inspections carried out by the Commission in order to protect the European Communities' financial interests against fraud and other irregularities (OJ L 292, 15/11/1996, p. 2).</w:t>
      </w:r>
    </w:p>
  </w:footnote>
  <w:footnote w:id="11">
    <w:p w:rsidR="00706E7A" w:rsidP="005E158E" w:rsidRDefault="00706E7A" w14:paraId="5A25363F" w14:textId="77777777">
      <w:pPr>
        <w:pStyle w:val="Testonotaapidipagina"/>
        <w:ind w:left="360" w:hanging="360"/>
      </w:pPr>
      <w:r>
        <w:rPr>
          <w:vertAlign w:val="superscript"/>
        </w:rPr>
        <w:footnoteRef/>
      </w:r>
      <w:r>
        <w:t xml:space="preserve"> </w:t>
      </w:r>
      <w:r>
        <w:tab/>
      </w:r>
      <w:r>
        <w:t>Regulation (EEC, Euratom) No 1182/71 of the Council of 3 June 1971 determining the rules applicable to periods, dates and time-limits (OJ L 124, 8/6/1971, p.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asvg="http://schemas.microsoft.com/office/drawing/2016/SVG/main" mc:Ignorable="w14 w15 w16se w16cid wp14">
  <w:p w:rsidR="00706E7A" w:rsidRDefault="00706E7A" w14:paraId="1E36CFA4" w14:textId="77777777">
    <w:pPr>
      <w:pStyle w:val="Intestazione"/>
    </w:pPr>
    <w:r>
      <w:rPr>
        <w:noProof/>
        <w:color w:val="2B579A"/>
        <w:shd w:val="clear" w:color="auto" w:fill="E6E6E6"/>
        <w:lang w:val="fr-FR" w:eastAsia="fr-FR"/>
      </w:rPr>
      <mc:AlternateContent>
        <mc:Choice Requires="wps">
          <w:drawing>
            <wp:anchor distT="0" distB="0" distL="114300" distR="114300" simplePos="0" relativeHeight="251658240" behindDoc="0" locked="0" layoutInCell="1" allowOverlap="1" wp14:anchorId="1818814B" wp14:editId="02D8F81C">
              <wp:simplePos x="0" y="0"/>
              <wp:positionH relativeFrom="column">
                <wp:posOffset>-5080</wp:posOffset>
              </wp:positionH>
              <wp:positionV relativeFrom="paragraph">
                <wp:posOffset>-128270</wp:posOffset>
              </wp:positionV>
              <wp:extent cx="4044950" cy="312420"/>
              <wp:effectExtent l="0" t="0" r="0" b="0"/>
              <wp:wrapNone/>
              <wp:docPr id="5" name="Text Box 5"/>
              <wp:cNvGraphicFramePr/>
              <a:graphic xmlns:a="http://schemas.openxmlformats.org/drawingml/2006/main">
                <a:graphicData uri="http://schemas.microsoft.com/office/word/2010/wordprocessingShape">
                  <wps:wsp>
                    <wps:cNvSpPr txBox="1"/>
                    <wps:spPr>
                      <a:xfrm>
                        <a:off x="0" y="0"/>
                        <a:ext cx="4044950" cy="312420"/>
                      </a:xfrm>
                      <a:prstGeom prst="rect">
                        <a:avLst/>
                      </a:prstGeom>
                      <a:noFill/>
                      <a:ln w="6350">
                        <a:noFill/>
                      </a:ln>
                    </wps:spPr>
                    <wps:txbx>
                      <w:txbxContent>
                        <w:p w:rsidRPr="002B2B58" w:rsidR="00706E7A" w:rsidRDefault="00706E7A" w14:paraId="0DD4953C" w14:textId="5540AB93">
                          <w:pPr>
                            <w:rPr>
                              <w:rFonts w:cs="Segoe UI"/>
                              <w:color w:val="767171" w:themeColor="accent6"/>
                              <w:sz w:val="20"/>
                              <w:szCs w:val="20"/>
                            </w:rPr>
                          </w:pPr>
                          <w:r>
                            <w:rPr>
                              <w:rFonts w:cs="Segoe UI"/>
                              <w:color w:val="767171" w:themeColor="accent6"/>
                              <w:sz w:val="20"/>
                              <w:szCs w:val="20"/>
                            </w:rPr>
                            <w:t>Innovative Commercial Sensors Call – Sub-Grant Agreement Template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svg="http://schemas.microsoft.com/office/drawing/2016/SVG/main" xmlns:a16="http://schemas.microsoft.com/office/drawing/2014/main" xmlns:a14="http://schemas.microsoft.com/office/drawing/2010/main" xmlns:pic="http://schemas.openxmlformats.org/drawingml/2006/picture" xmlns:a="http://schemas.openxmlformats.org/drawingml/2006/main">
          <w:pict w14:anchorId="6244BB43">
            <v:shapetype id="_x0000_t202" coordsize="21600,21600" o:spt="202" path="m,l,21600r21600,l21600,xe" w14:anchorId="1818814B">
              <v:stroke joinstyle="miter"/>
              <v:path gradientshapeok="t" o:connecttype="rect"/>
            </v:shapetype>
            <v:shape id="Text Box 5" style="position:absolute;left:0;text-align:left;margin-left:-.4pt;margin-top:-10.1pt;width:318.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">
              <v:textbox>
                <w:txbxContent>
                  <w:p w:rsidRPr="002B2B58" w:rsidR="00706E7A" w:rsidRDefault="00706E7A" w14:paraId="32768782" w14:textId="5540AB93">
                    <w:pPr>
                      <w:rPr>
                        <w:rFonts w:cs="Segoe UI"/>
                        <w:color w:val="767171" w:themeColor="accent6"/>
                        <w:sz w:val="20"/>
                        <w:szCs w:val="20"/>
                      </w:rPr>
                    </w:pPr>
                    <w:r>
                      <w:rPr>
                        <w:rFonts w:cs="Segoe UI"/>
                        <w:color w:val="767171" w:themeColor="accent6"/>
                        <w:sz w:val="20"/>
                        <w:szCs w:val="20"/>
                      </w:rPr>
                      <w:t>Innovative Commercial Sensors Call – Sub-Grant Agreement Template</w:t>
                    </w:r>
                  </w:p>
                </w:txbxContent>
              </v:textbox>
            </v:shape>
          </w:pict>
        </mc:Fallback>
      </mc:AlternateContent>
    </w:r>
    <w:r>
      <w:rPr>
        <w:noProof/>
        <w:color w:val="2B579A"/>
        <w:shd w:val="clear" w:color="auto" w:fill="E6E6E6"/>
        <w:lang w:val="fr-FR" w:eastAsia="fr-FR"/>
      </w:rPr>
      <w:drawing>
        <wp:anchor distT="0" distB="0" distL="114300" distR="114300" simplePos="0" relativeHeight="251763044" behindDoc="0" locked="0" layoutInCell="1" allowOverlap="1" wp14:anchorId="43B56FB4" wp14:editId="228B2F39">
          <wp:simplePos x="0" y="0"/>
          <wp:positionH relativeFrom="column">
            <wp:posOffset>4081145</wp:posOffset>
          </wp:positionH>
          <wp:positionV relativeFrom="paragraph">
            <wp:posOffset>-414020</wp:posOffset>
          </wp:positionV>
          <wp:extent cx="2029719" cy="828000"/>
          <wp:effectExtent l="0" t="0" r="0" b="0"/>
          <wp:wrapNone/>
          <wp:docPr id="1882066783"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066783" name="Picture 2"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719" cy="828000"/>
                  </a:xfrm>
                  <a:prstGeom prst="rect">
                    <a:avLst/>
                  </a:prstGeom>
                  <a:noFill/>
                  <a:ln>
                    <a:noFill/>
                  </a:ln>
                </pic:spPr>
              </pic:pic>
            </a:graphicData>
          </a:graphic>
        </wp:anchor>
      </w:drawing>
    </w:r>
    <w:r>
      <w:rPr>
        <w:noProof/>
        <w:color w:val="2B579A"/>
        <w:shd w:val="clear" w:color="auto" w:fill="E6E6E6"/>
        <w:lang w:val="fr-FR" w:eastAsia="fr-FR"/>
      </w:rPr>
      <w:drawing>
        <wp:anchor distT="0" distB="0" distL="114300" distR="114300" simplePos="0" relativeHeight="251657215" behindDoc="1" locked="0" layoutInCell="1" allowOverlap="1" wp14:anchorId="509F6796" wp14:editId="0E55C315">
          <wp:simplePos x="0" y="0"/>
          <wp:positionH relativeFrom="column">
            <wp:posOffset>3292008</wp:posOffset>
          </wp:positionH>
          <wp:positionV relativeFrom="paragraph">
            <wp:posOffset>-521970</wp:posOffset>
          </wp:positionV>
          <wp:extent cx="3380554" cy="1902601"/>
          <wp:effectExtent l="0" t="0" r="0" b="0"/>
          <wp:wrapNone/>
          <wp:docPr id="294833865" name="Picture 1" descr="Black lines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833865" name="Picture 1" descr="Black lines on a black background&#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03429" cy="1915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75C86">
      <w:rPr>
        <w:noProof/>
        <w:color w:val="2B579A"/>
        <w:shd w:val="clear" w:color="auto" w:fill="E6E6E6"/>
        <w:lang w:val="fr-FR" w:eastAsia="fr-FR"/>
      </w:rPr>
      <w:drawing>
        <wp:anchor distT="0" distB="0" distL="114300" distR="114300" simplePos="0" relativeHeight="251710820" behindDoc="0" locked="0" layoutInCell="1" allowOverlap="1" wp14:anchorId="0B29AB17" wp14:editId="58953625">
          <wp:simplePos x="0" y="0"/>
          <wp:positionH relativeFrom="column">
            <wp:posOffset>3387090</wp:posOffset>
          </wp:positionH>
          <wp:positionV relativeFrom="paragraph">
            <wp:posOffset>-54782085</wp:posOffset>
          </wp:positionV>
          <wp:extent cx="4848860" cy="4763135"/>
          <wp:effectExtent l="0" t="0" r="8890" b="0"/>
          <wp:wrapNone/>
          <wp:docPr id="20" name="Graphic 20">
            <a:extLst xmlns:a="http://schemas.openxmlformats.org/drawingml/2006/main">
              <a:ext uri="{FF2B5EF4-FFF2-40B4-BE49-F238E27FC236}">
                <a16:creationId xmlns:a16="http://schemas.microsoft.com/office/drawing/2014/main" id="{9C215845-E6F3-3D65-FFF8-2A8A1C6163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5">
                    <a:extLst>
                      <a:ext uri="{FF2B5EF4-FFF2-40B4-BE49-F238E27FC236}">
                        <a16:creationId xmlns:a16="http://schemas.microsoft.com/office/drawing/2014/main" id="{9C215845-E6F3-3D65-FFF8-2A8A1C6163B0}"/>
                      </a:ext>
                    </a:extLst>
                  </pic:cNvPr>
                  <pic:cNvPicPr>
                    <a:picLocks noChangeAspect="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pic:blipFill>
                <pic:spPr>
                  <a:xfrm>
                    <a:off x="0" y="0"/>
                    <a:ext cx="4848860" cy="4763135"/>
                  </a:xfrm>
                  <a:custGeom>
                    <a:avLst/>
                    <a:gdLst>
                      <a:gd name="connsiteX0" fmla="*/ 0 w 4848860"/>
                      <a:gd name="connsiteY0" fmla="*/ 0 h 4763135"/>
                      <a:gd name="connsiteX1" fmla="*/ 4848860 w 4848860"/>
                      <a:gd name="connsiteY1" fmla="*/ 0 h 4763135"/>
                      <a:gd name="connsiteX2" fmla="*/ 4848860 w 4848860"/>
                      <a:gd name="connsiteY2" fmla="*/ 4763135 h 4763135"/>
                      <a:gd name="connsiteX3" fmla="*/ 0 w 4848860"/>
                      <a:gd name="connsiteY3" fmla="*/ 4763135 h 4763135"/>
                      <a:gd name="connsiteX4" fmla="*/ 0 w 4848860"/>
                      <a:gd name="connsiteY4" fmla="*/ 3604417 h 4763135"/>
                      <a:gd name="connsiteX5" fmla="*/ 357652 w 4848860"/>
                      <a:gd name="connsiteY5" fmla="*/ 3928760 h 4763135"/>
                      <a:gd name="connsiteX6" fmla="*/ 1940669 w 4848860"/>
                      <a:gd name="connsiteY6" fmla="*/ 2183170 h 4763135"/>
                      <a:gd name="connsiteX7" fmla="*/ 1133963 w 4848860"/>
                      <a:gd name="connsiteY7" fmla="*/ 1451596 h 4763135"/>
                      <a:gd name="connsiteX8" fmla="*/ 0 w 4848860"/>
                      <a:gd name="connsiteY8" fmla="*/ 2702015 h 476313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4848860" h="4763135">
                        <a:moveTo>
                          <a:pt x="0" y="0"/>
                        </a:moveTo>
                        <a:lnTo>
                          <a:pt x="4848860" y="0"/>
                        </a:lnTo>
                        <a:lnTo>
                          <a:pt x="4848860" y="4763135"/>
                        </a:lnTo>
                        <a:lnTo>
                          <a:pt x="0" y="4763135"/>
                        </a:lnTo>
                        <a:lnTo>
                          <a:pt x="0" y="3604417"/>
                        </a:lnTo>
                        <a:lnTo>
                          <a:pt x="357652" y="3928760"/>
                        </a:lnTo>
                        <a:lnTo>
                          <a:pt x="1940669" y="2183170"/>
                        </a:lnTo>
                        <a:lnTo>
                          <a:pt x="1133963" y="1451596"/>
                        </a:lnTo>
                        <a:lnTo>
                          <a:pt x="0" y="2702015"/>
                        </a:lnTo>
                        <a:close/>
                      </a:path>
                    </a:pathLst>
                  </a:cu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706E7A" w:rsidP="00E60E73" w:rsidRDefault="00706E7A" w14:paraId="453A7EEF" w14:textId="77777777">
    <w:pPr>
      <w:pStyle w:val="Intestazione"/>
      <w:tabs>
        <w:tab w:val="clear" w:pos="4536"/>
        <w:tab w:val="left" w:pos="4642"/>
      </w:tabs>
    </w:pPr>
    <w:r>
      <w:rPr>
        <w:noProof/>
        <w:color w:val="2B579A"/>
        <w:shd w:val="clear" w:color="auto" w:fill="E6E6E6"/>
        <w:lang w:val="fr-FR" w:eastAsia="fr-FR"/>
      </w:rPr>
      <w:drawing>
        <wp:anchor distT="0" distB="0" distL="114300" distR="114300" simplePos="0" relativeHeight="251766116" behindDoc="0" locked="0" layoutInCell="1" allowOverlap="1" wp14:anchorId="5BDA4A6C" wp14:editId="6066030C">
          <wp:simplePos x="0" y="0"/>
          <wp:positionH relativeFrom="column">
            <wp:posOffset>-889635</wp:posOffset>
          </wp:positionH>
          <wp:positionV relativeFrom="paragraph">
            <wp:posOffset>6922135</wp:posOffset>
          </wp:positionV>
          <wp:extent cx="1826766" cy="3240000"/>
          <wp:effectExtent l="0" t="0" r="2540" b="0"/>
          <wp:wrapNone/>
          <wp:docPr id="1153159402" name="Picture 1153159402" descr="A picture containing office supplies, colorfulness, desig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51956" name="Picture 1" descr="A picture containing office supplies, colorfulness, design, 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766"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val="fr-FR" w:eastAsia="fr-FR"/>
      </w:rPr>
      <w:drawing>
        <wp:anchor distT="0" distB="0" distL="114300" distR="114300" simplePos="0" relativeHeight="251764068" behindDoc="0" locked="0" layoutInCell="1" allowOverlap="1" wp14:anchorId="448FE031" wp14:editId="5E9882CD">
          <wp:simplePos x="0" y="0"/>
          <wp:positionH relativeFrom="column">
            <wp:posOffset>4617720</wp:posOffset>
          </wp:positionH>
          <wp:positionV relativeFrom="paragraph">
            <wp:posOffset>91440</wp:posOffset>
          </wp:positionV>
          <wp:extent cx="1826766" cy="3240000"/>
          <wp:effectExtent l="0" t="0" r="2540" b="0"/>
          <wp:wrapNone/>
          <wp:docPr id="1395251956" name="Picture 1" descr="A picture containing office supplies, colorfulness, design,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251956" name="Picture 1" descr="A picture containing office supplies, colorfulness, design, 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6766" cy="324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2B579A"/>
        <w:shd w:val="clear" w:color="auto" w:fill="E6E6E6"/>
        <w:lang w:val="fr-FR" w:eastAsia="fr-FR"/>
      </w:rPr>
      <w:drawing>
        <wp:anchor distT="0" distB="0" distL="114300" distR="114300" simplePos="0" relativeHeight="251754339" behindDoc="0" locked="0" layoutInCell="1" allowOverlap="1" wp14:anchorId="1BDEEBDC" wp14:editId="520B144A">
          <wp:simplePos x="0" y="0"/>
          <wp:positionH relativeFrom="column">
            <wp:posOffset>4084955</wp:posOffset>
          </wp:positionH>
          <wp:positionV relativeFrom="paragraph">
            <wp:posOffset>-384175</wp:posOffset>
          </wp:positionV>
          <wp:extent cx="2025886" cy="828000"/>
          <wp:effectExtent l="0" t="0" r="0" b="0"/>
          <wp:wrapNone/>
          <wp:docPr id="1884182989" name="Picture 1" descr="A picture containing font, logo, tex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4182989" name="Picture 1" descr="A picture containing font, logo, text, graphics&#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25886" cy="828000"/>
                  </a:xfrm>
                  <a:prstGeom prst="rect">
                    <a:avLst/>
                  </a:prstGeom>
                </pic:spPr>
              </pic:pic>
            </a:graphicData>
          </a:graphic>
          <wp14:sizeRelH relativeFrom="margin">
            <wp14:pctWidth>0</wp14:pctWidth>
          </wp14:sizeRelH>
          <wp14:sizeRelV relativeFrom="margin">
            <wp14:pctHeight>0</wp14:pctHeight>
          </wp14:sizeRelV>
        </wp:anchor>
      </w:drawing>
    </w:r>
    <w:r>
      <w:tab/>
    </w:r>
    <w:r>
      <w:rPr>
        <w:noProof/>
        <w:color w:val="2B579A"/>
        <w:shd w:val="clear" w:color="auto" w:fill="E6E6E6"/>
        <w:lang w:val="fr-FR" w:eastAsia="fr-FR"/>
      </w:rPr>
      <w:drawing>
        <wp:anchor distT="0" distB="0" distL="114300" distR="114300" simplePos="0" relativeHeight="251744612" behindDoc="0" locked="0" layoutInCell="1" allowOverlap="1" wp14:anchorId="0E162BA9" wp14:editId="03959E88">
          <wp:simplePos x="0" y="0"/>
          <wp:positionH relativeFrom="column">
            <wp:posOffset>-173990</wp:posOffset>
          </wp:positionH>
          <wp:positionV relativeFrom="paragraph">
            <wp:posOffset>-381635</wp:posOffset>
          </wp:positionV>
          <wp:extent cx="2774274" cy="828000"/>
          <wp:effectExtent l="0" t="0" r="0" b="0"/>
          <wp:wrapNone/>
          <wp:docPr id="1387715656" name="Picture 5" descr="A black background with blue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715656" name="Picture 5" descr="A black background with blue text&#10;&#10;Description automatically generated with low confidence"/>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774274"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7334D"/>
    <w:multiLevelType w:val="hybridMultilevel"/>
    <w:tmpl w:val="9330FDA0"/>
    <w:lvl w:ilvl="0" w:tplc="65AAC492">
      <w:start w:val="1"/>
      <w:numFmt w:val="lowerLetter"/>
      <w:lvlText w:val="%1)"/>
      <w:lvlJc w:val="left"/>
      <w:pPr>
        <w:ind w:left="720" w:hanging="720"/>
      </w:pPr>
      <w:rPr>
        <w:rFonts w:hint="default" w:ascii="Segoe UI" w:hAnsi="Segoe UI" w:eastAsiaTheme="minorHAnsi" w:cstheme="minorBidi"/>
        <w:b w:val="0"/>
        <w:color w:val="auto"/>
        <w:sz w:val="2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034175C8"/>
    <w:multiLevelType w:val="hybridMultilevel"/>
    <w:tmpl w:val="BC9ADA8E"/>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 w15:restartNumberingAfterBreak="0">
    <w:nsid w:val="03627C93"/>
    <w:multiLevelType w:val="hybridMultilevel"/>
    <w:tmpl w:val="19D8EA0A"/>
    <w:lvl w:ilvl="0" w:tplc="BF7A2BD4">
      <w:start w:val="1"/>
      <w:numFmt w:val="lowerRoman"/>
      <w:lvlText w:val="(%1)"/>
      <w:lvlJc w:val="right"/>
      <w:pPr>
        <w:ind w:left="1800" w:hanging="360"/>
      </w:pPr>
      <w:rPr>
        <w:sz w:val="24"/>
        <w:szCs w:val="24"/>
      </w:rPr>
    </w:lvl>
    <w:lvl w:ilvl="1" w:tplc="39062ABC">
      <w:start w:val="1"/>
      <w:numFmt w:val="lowerLetter"/>
      <w:lvlText w:val="%2."/>
      <w:lvlJc w:val="left"/>
      <w:pPr>
        <w:ind w:left="2520" w:hanging="360"/>
      </w:pPr>
      <w:rPr>
        <w:b w:val="0"/>
      </w:r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 w15:restartNumberingAfterBreak="0">
    <w:nsid w:val="04B66FFD"/>
    <w:multiLevelType w:val="hybridMultilevel"/>
    <w:tmpl w:val="2BC808A8"/>
    <w:lvl w:ilvl="0" w:tplc="6BEE0304">
      <w:start w:val="15"/>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4" w15:restartNumberingAfterBreak="0">
    <w:nsid w:val="04E325B4"/>
    <w:multiLevelType w:val="hybridMultilevel"/>
    <w:tmpl w:val="5058C7DA"/>
    <w:lvl w:ilvl="0" w:tplc="9BC68706">
      <w:start w:val="3"/>
      <w:numFmt w:val="bullet"/>
      <w:lvlText w:val="-"/>
      <w:lvlJc w:val="left"/>
      <w:pPr>
        <w:ind w:left="720" w:hanging="360"/>
      </w:pPr>
      <w:rPr>
        <w:rFonts w:hint="default" w:ascii="Times New Roman" w:hAnsi="Times New Roman" w:eastAsia="Calibri" w:cs="Times New Roman"/>
        <w:i w:val="0"/>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55652B5"/>
    <w:multiLevelType w:val="multilevel"/>
    <w:tmpl w:val="B10A6748"/>
    <w:lvl w:ilvl="0">
      <w:start w:val="1"/>
      <w:numFmt w:val="decimal"/>
      <w:pStyle w:val="Numeroelenco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06412870"/>
    <w:multiLevelType w:val="hybridMultilevel"/>
    <w:tmpl w:val="30942C50"/>
    <w:lvl w:ilvl="0" w:tplc="9BC68706">
      <w:start w:val="3"/>
      <w:numFmt w:val="bullet"/>
      <w:lvlText w:val="-"/>
      <w:lvlJc w:val="left"/>
      <w:pPr>
        <w:ind w:left="778" w:hanging="360"/>
      </w:pPr>
      <w:rPr>
        <w:rFonts w:hint="default" w:ascii="Times New Roman" w:hAnsi="Times New Roman" w:eastAsia="Calibri" w:cs="Times New Roman"/>
      </w:rPr>
    </w:lvl>
    <w:lvl w:ilvl="1" w:tplc="08090019">
      <w:start w:val="1"/>
      <w:numFmt w:val="lowerLetter"/>
      <w:lvlText w:val="%2."/>
      <w:lvlJc w:val="left"/>
      <w:pPr>
        <w:ind w:left="1498" w:hanging="360"/>
      </w:pPr>
    </w:lvl>
    <w:lvl w:ilvl="2" w:tplc="0809001B">
      <w:start w:val="1"/>
      <w:numFmt w:val="lowerRoman"/>
      <w:lvlText w:val="%3."/>
      <w:lvlJc w:val="right"/>
      <w:pPr>
        <w:ind w:left="2218" w:hanging="180"/>
      </w:pPr>
    </w:lvl>
    <w:lvl w:ilvl="3" w:tplc="0809000F">
      <w:start w:val="1"/>
      <w:numFmt w:val="decimal"/>
      <w:lvlText w:val="%4."/>
      <w:lvlJc w:val="left"/>
      <w:pPr>
        <w:ind w:left="2938" w:hanging="360"/>
      </w:pPr>
    </w:lvl>
    <w:lvl w:ilvl="4" w:tplc="08090019">
      <w:start w:val="1"/>
      <w:numFmt w:val="lowerLetter"/>
      <w:lvlText w:val="%5."/>
      <w:lvlJc w:val="left"/>
      <w:pPr>
        <w:ind w:left="3658" w:hanging="360"/>
      </w:pPr>
    </w:lvl>
    <w:lvl w:ilvl="5" w:tplc="0809001B">
      <w:start w:val="1"/>
      <w:numFmt w:val="lowerRoman"/>
      <w:lvlText w:val="%6."/>
      <w:lvlJc w:val="right"/>
      <w:pPr>
        <w:ind w:left="4378" w:hanging="180"/>
      </w:pPr>
    </w:lvl>
    <w:lvl w:ilvl="6" w:tplc="0809000F">
      <w:start w:val="1"/>
      <w:numFmt w:val="decimal"/>
      <w:lvlText w:val="%7."/>
      <w:lvlJc w:val="left"/>
      <w:pPr>
        <w:ind w:left="5098" w:hanging="360"/>
      </w:pPr>
    </w:lvl>
    <w:lvl w:ilvl="7" w:tplc="08090019">
      <w:start w:val="1"/>
      <w:numFmt w:val="lowerLetter"/>
      <w:lvlText w:val="%8."/>
      <w:lvlJc w:val="left"/>
      <w:pPr>
        <w:ind w:left="5818" w:hanging="360"/>
      </w:pPr>
    </w:lvl>
    <w:lvl w:ilvl="8" w:tplc="0809001B">
      <w:start w:val="1"/>
      <w:numFmt w:val="lowerRoman"/>
      <w:lvlText w:val="%9."/>
      <w:lvlJc w:val="right"/>
      <w:pPr>
        <w:ind w:left="6538" w:hanging="180"/>
      </w:pPr>
    </w:lvl>
  </w:abstractNum>
  <w:abstractNum w:abstractNumId="7" w15:restartNumberingAfterBreak="0">
    <w:nsid w:val="0669130B"/>
    <w:multiLevelType w:val="hybridMultilevel"/>
    <w:tmpl w:val="7F263DE6"/>
    <w:lvl w:ilvl="0" w:tplc="EE469D60">
      <w:start w:val="1"/>
      <w:numFmt w:val="bullet"/>
      <w:pStyle w:val="Listwithouttab"/>
      <w:lvlText w:val=""/>
      <w:lvlJc w:val="left"/>
      <w:pPr>
        <w:ind w:left="720" w:hanging="360"/>
      </w:pPr>
      <w:rPr>
        <w:rFonts w:hint="default" w:ascii="Wingdings" w:hAnsi="Wingdings"/>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0D6F0950"/>
    <w:multiLevelType w:val="hybridMultilevel"/>
    <w:tmpl w:val="D2BE674A"/>
    <w:lvl w:ilvl="0" w:tplc="BF7A2BD4">
      <w:start w:val="1"/>
      <w:numFmt w:val="lowerRoman"/>
      <w:lvlText w:val="(%1)"/>
      <w:lvlJc w:val="righ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F9C1275"/>
    <w:multiLevelType w:val="hybridMultilevel"/>
    <w:tmpl w:val="AEE28958"/>
    <w:lvl w:ilvl="0" w:tplc="7794FDC8">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0" w15:restartNumberingAfterBreak="0">
    <w:nsid w:val="1262685D"/>
    <w:multiLevelType w:val="singleLevel"/>
    <w:tmpl w:val="D96C95A2"/>
    <w:lvl w:ilvl="0">
      <w:start w:val="1"/>
      <w:numFmt w:val="bullet"/>
      <w:pStyle w:val="Puntoelenco4"/>
      <w:lvlText w:val=""/>
      <w:lvlJc w:val="left"/>
      <w:pPr>
        <w:tabs>
          <w:tab w:val="num" w:pos="3163"/>
        </w:tabs>
        <w:ind w:left="3163" w:hanging="283"/>
      </w:pPr>
      <w:rPr>
        <w:rFonts w:ascii="Symbol" w:hAnsi="Symbol"/>
      </w:rPr>
    </w:lvl>
  </w:abstractNum>
  <w:abstractNum w:abstractNumId="11" w15:restartNumberingAfterBreak="0">
    <w:nsid w:val="12771103"/>
    <w:multiLevelType w:val="hybridMultilevel"/>
    <w:tmpl w:val="A8124876"/>
    <w:lvl w:ilvl="0" w:tplc="040C0017">
      <w:start w:val="1"/>
      <w:numFmt w:val="lowerLetter"/>
      <w:lvlText w:val="%1)"/>
      <w:lvlJc w:val="left"/>
      <w:pPr>
        <w:ind w:left="717" w:hanging="360"/>
      </w:pPr>
    </w:lvl>
    <w:lvl w:ilvl="1" w:tplc="040C0019" w:tentative="1">
      <w:start w:val="1"/>
      <w:numFmt w:val="lowerLetter"/>
      <w:lvlText w:val="%2."/>
      <w:lvlJc w:val="left"/>
      <w:pPr>
        <w:ind w:left="1437" w:hanging="360"/>
      </w:pPr>
    </w:lvl>
    <w:lvl w:ilvl="2" w:tplc="040C001B" w:tentative="1">
      <w:start w:val="1"/>
      <w:numFmt w:val="lowerRoman"/>
      <w:lvlText w:val="%3."/>
      <w:lvlJc w:val="right"/>
      <w:pPr>
        <w:ind w:left="2157" w:hanging="180"/>
      </w:pPr>
    </w:lvl>
    <w:lvl w:ilvl="3" w:tplc="040C000F" w:tentative="1">
      <w:start w:val="1"/>
      <w:numFmt w:val="decimal"/>
      <w:lvlText w:val="%4."/>
      <w:lvlJc w:val="left"/>
      <w:pPr>
        <w:ind w:left="2877" w:hanging="360"/>
      </w:pPr>
    </w:lvl>
    <w:lvl w:ilvl="4" w:tplc="040C0019" w:tentative="1">
      <w:start w:val="1"/>
      <w:numFmt w:val="lowerLetter"/>
      <w:lvlText w:val="%5."/>
      <w:lvlJc w:val="left"/>
      <w:pPr>
        <w:ind w:left="3597" w:hanging="360"/>
      </w:pPr>
    </w:lvl>
    <w:lvl w:ilvl="5" w:tplc="040C001B" w:tentative="1">
      <w:start w:val="1"/>
      <w:numFmt w:val="lowerRoman"/>
      <w:lvlText w:val="%6."/>
      <w:lvlJc w:val="right"/>
      <w:pPr>
        <w:ind w:left="4317" w:hanging="180"/>
      </w:pPr>
    </w:lvl>
    <w:lvl w:ilvl="6" w:tplc="040C000F" w:tentative="1">
      <w:start w:val="1"/>
      <w:numFmt w:val="decimal"/>
      <w:lvlText w:val="%7."/>
      <w:lvlJc w:val="left"/>
      <w:pPr>
        <w:ind w:left="5037" w:hanging="360"/>
      </w:pPr>
    </w:lvl>
    <w:lvl w:ilvl="7" w:tplc="040C0019" w:tentative="1">
      <w:start w:val="1"/>
      <w:numFmt w:val="lowerLetter"/>
      <w:lvlText w:val="%8."/>
      <w:lvlJc w:val="left"/>
      <w:pPr>
        <w:ind w:left="5757" w:hanging="360"/>
      </w:pPr>
    </w:lvl>
    <w:lvl w:ilvl="8" w:tplc="040C001B" w:tentative="1">
      <w:start w:val="1"/>
      <w:numFmt w:val="lowerRoman"/>
      <w:lvlText w:val="%9."/>
      <w:lvlJc w:val="right"/>
      <w:pPr>
        <w:ind w:left="6477" w:hanging="180"/>
      </w:pPr>
    </w:lvl>
  </w:abstractNum>
  <w:abstractNum w:abstractNumId="12" w15:restartNumberingAfterBreak="0">
    <w:nsid w:val="143D0A16"/>
    <w:multiLevelType w:val="singleLevel"/>
    <w:tmpl w:val="01FA5668"/>
    <w:lvl w:ilvl="0">
      <w:start w:val="1"/>
      <w:numFmt w:val="bullet"/>
      <w:pStyle w:val="Puntoelenco3"/>
      <w:lvlText w:val=""/>
      <w:lvlJc w:val="left"/>
      <w:pPr>
        <w:tabs>
          <w:tab w:val="num" w:pos="2199"/>
        </w:tabs>
        <w:ind w:left="2199" w:hanging="283"/>
      </w:pPr>
      <w:rPr>
        <w:rFonts w:ascii="Symbol" w:hAnsi="Symbol"/>
      </w:rPr>
    </w:lvl>
  </w:abstractNum>
  <w:abstractNum w:abstractNumId="13" w15:restartNumberingAfterBreak="0">
    <w:nsid w:val="159A72C0"/>
    <w:multiLevelType w:val="hybridMultilevel"/>
    <w:tmpl w:val="05B099C0"/>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17C74FAE"/>
    <w:multiLevelType w:val="hybridMultilevel"/>
    <w:tmpl w:val="728E3490"/>
    <w:lvl w:ilvl="0" w:tplc="BF7A2BD4">
      <w:start w:val="1"/>
      <w:numFmt w:val="lowerRoman"/>
      <w:lvlText w:val="(%1)"/>
      <w:lvlJc w:val="right"/>
      <w:pPr>
        <w:ind w:left="1800" w:hanging="360"/>
      </w:pPr>
      <w:rPr>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5" w15:restartNumberingAfterBreak="0">
    <w:nsid w:val="17EB42D0"/>
    <w:multiLevelType w:val="hybridMultilevel"/>
    <w:tmpl w:val="8A22AD78"/>
    <w:lvl w:ilvl="0" w:tplc="4B660446">
      <w:start w:val="1"/>
      <w:numFmt w:val="lowerRoman"/>
      <w:lvlText w:val="(%1)"/>
      <w:lvlJc w:val="right"/>
      <w:pPr>
        <w:ind w:left="720" w:hanging="360"/>
      </w:pPr>
    </w:lvl>
    <w:lvl w:ilvl="1" w:tplc="DFC41F18">
      <w:start w:val="1"/>
      <w:numFmt w:val="lowerLetter"/>
      <w:lvlText w:val="(%2)"/>
      <w:lvlJc w:val="left"/>
      <w:pPr>
        <w:ind w:left="1440" w:hanging="360"/>
      </w:pPr>
    </w:lvl>
    <w:lvl w:ilvl="2" w:tplc="9BC68706">
      <w:start w:val="3"/>
      <w:numFmt w:val="bullet"/>
      <w:lvlText w:val="-"/>
      <w:lvlJc w:val="left"/>
      <w:pPr>
        <w:ind w:left="2160" w:hanging="360"/>
      </w:pPr>
      <w:rPr>
        <w:rFonts w:hint="default" w:ascii="Times New Roman" w:hAnsi="Times New Roman" w:eastAsia="Calibri" w:cs="Times New Roman"/>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6" w15:restartNumberingAfterBreak="0">
    <w:nsid w:val="18407F69"/>
    <w:multiLevelType w:val="hybridMultilevel"/>
    <w:tmpl w:val="6AE2D7CC"/>
    <w:lvl w:ilvl="0" w:tplc="BF7A2BD4">
      <w:start w:val="1"/>
      <w:numFmt w:val="lowerRoman"/>
      <w:lvlText w:val="(%1)"/>
      <w:lvlJc w:val="right"/>
      <w:pPr>
        <w:ind w:left="1800" w:hanging="360"/>
      </w:pPr>
      <w:rPr>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7" w15:restartNumberingAfterBreak="0">
    <w:nsid w:val="18D84D6C"/>
    <w:multiLevelType w:val="hybridMultilevel"/>
    <w:tmpl w:val="49B61B6C"/>
    <w:lvl w:ilvl="0" w:tplc="9BC68706">
      <w:start w:val="3"/>
      <w:numFmt w:val="bullet"/>
      <w:lvlText w:val="-"/>
      <w:lvlJc w:val="left"/>
      <w:pPr>
        <w:ind w:left="3606" w:hanging="360"/>
      </w:pPr>
      <w:rPr>
        <w:rFonts w:hint="default" w:ascii="Times New Roman" w:hAnsi="Times New Roman" w:eastAsia="Calibri" w:cs="Times New Roman"/>
      </w:rPr>
    </w:lvl>
    <w:lvl w:ilvl="1" w:tplc="08090003">
      <w:start w:val="1"/>
      <w:numFmt w:val="bullet"/>
      <w:lvlText w:val="o"/>
      <w:lvlJc w:val="left"/>
      <w:pPr>
        <w:ind w:left="4326" w:hanging="360"/>
      </w:pPr>
      <w:rPr>
        <w:rFonts w:hint="default" w:ascii="Courier New" w:hAnsi="Courier New" w:cs="Courier New"/>
      </w:rPr>
    </w:lvl>
    <w:lvl w:ilvl="2" w:tplc="08090005">
      <w:start w:val="1"/>
      <w:numFmt w:val="bullet"/>
      <w:lvlText w:val=""/>
      <w:lvlJc w:val="left"/>
      <w:pPr>
        <w:ind w:left="5046" w:hanging="360"/>
      </w:pPr>
      <w:rPr>
        <w:rFonts w:hint="default" w:ascii="Wingdings" w:hAnsi="Wingdings"/>
      </w:rPr>
    </w:lvl>
    <w:lvl w:ilvl="3" w:tplc="08090001">
      <w:start w:val="1"/>
      <w:numFmt w:val="bullet"/>
      <w:lvlText w:val=""/>
      <w:lvlJc w:val="left"/>
      <w:pPr>
        <w:ind w:left="5766" w:hanging="360"/>
      </w:pPr>
      <w:rPr>
        <w:rFonts w:hint="default" w:ascii="Symbol" w:hAnsi="Symbol"/>
      </w:rPr>
    </w:lvl>
    <w:lvl w:ilvl="4" w:tplc="08090003">
      <w:start w:val="1"/>
      <w:numFmt w:val="bullet"/>
      <w:lvlText w:val="o"/>
      <w:lvlJc w:val="left"/>
      <w:pPr>
        <w:ind w:left="6486" w:hanging="360"/>
      </w:pPr>
      <w:rPr>
        <w:rFonts w:hint="default" w:ascii="Courier New" w:hAnsi="Courier New" w:cs="Courier New"/>
      </w:rPr>
    </w:lvl>
    <w:lvl w:ilvl="5" w:tplc="08090005">
      <w:start w:val="1"/>
      <w:numFmt w:val="bullet"/>
      <w:lvlText w:val=""/>
      <w:lvlJc w:val="left"/>
      <w:pPr>
        <w:ind w:left="7206" w:hanging="360"/>
      </w:pPr>
      <w:rPr>
        <w:rFonts w:hint="default" w:ascii="Wingdings" w:hAnsi="Wingdings"/>
      </w:rPr>
    </w:lvl>
    <w:lvl w:ilvl="6" w:tplc="08090001">
      <w:start w:val="1"/>
      <w:numFmt w:val="bullet"/>
      <w:lvlText w:val=""/>
      <w:lvlJc w:val="left"/>
      <w:pPr>
        <w:ind w:left="7926" w:hanging="360"/>
      </w:pPr>
      <w:rPr>
        <w:rFonts w:hint="default" w:ascii="Symbol" w:hAnsi="Symbol"/>
      </w:rPr>
    </w:lvl>
    <w:lvl w:ilvl="7" w:tplc="08090003">
      <w:start w:val="1"/>
      <w:numFmt w:val="bullet"/>
      <w:lvlText w:val="o"/>
      <w:lvlJc w:val="left"/>
      <w:pPr>
        <w:ind w:left="8646" w:hanging="360"/>
      </w:pPr>
      <w:rPr>
        <w:rFonts w:hint="default" w:ascii="Courier New" w:hAnsi="Courier New" w:cs="Courier New"/>
      </w:rPr>
    </w:lvl>
    <w:lvl w:ilvl="8" w:tplc="08090005">
      <w:start w:val="1"/>
      <w:numFmt w:val="bullet"/>
      <w:lvlText w:val=""/>
      <w:lvlJc w:val="left"/>
      <w:pPr>
        <w:ind w:left="9366" w:hanging="360"/>
      </w:pPr>
      <w:rPr>
        <w:rFonts w:hint="default" w:ascii="Wingdings" w:hAnsi="Wingdings"/>
      </w:rPr>
    </w:lvl>
  </w:abstractNum>
  <w:abstractNum w:abstractNumId="18" w15:restartNumberingAfterBreak="0">
    <w:nsid w:val="18DF6A8F"/>
    <w:multiLevelType w:val="multilevel"/>
    <w:tmpl w:val="44583886"/>
    <w:lvl w:ilvl="0">
      <w:start w:val="1"/>
      <w:numFmt w:val="decimal"/>
      <w:pStyle w:val="Titolo1"/>
      <w:lvlText w:val="%1."/>
      <w:lvlJc w:val="left"/>
      <w:pPr>
        <w:ind w:left="360" w:hanging="360"/>
      </w:pPr>
    </w:lvl>
    <w:lvl w:ilvl="1">
      <w:start w:val="1"/>
      <w:numFmt w:val="decimal"/>
      <w:pStyle w:val="Titolo2"/>
      <w:lvlText w:val="%1.%2."/>
      <w:lvlJc w:val="left"/>
      <w:pPr>
        <w:ind w:left="792" w:hanging="432"/>
      </w:pPr>
      <w:rPr>
        <w:sz w:val="40"/>
        <w:szCs w:val="40"/>
      </w:rPr>
    </w:lvl>
    <w:lvl w:ilvl="2">
      <w:start w:val="1"/>
      <w:numFmt w:val="decimal"/>
      <w:pStyle w:val="Titolo3"/>
      <w:lvlText w:val="%1.%2.%3."/>
      <w:lvlJc w:val="left"/>
      <w:pPr>
        <w:ind w:left="122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94405A3"/>
    <w:multiLevelType w:val="hybridMultilevel"/>
    <w:tmpl w:val="B754C6BC"/>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0" w15:restartNumberingAfterBreak="0">
    <w:nsid w:val="1B762445"/>
    <w:multiLevelType w:val="hybridMultilevel"/>
    <w:tmpl w:val="76668E3A"/>
    <w:lvl w:ilvl="0" w:tplc="B08A45D2">
      <w:start w:val="1"/>
      <w:numFmt w:val="decimal"/>
      <w:pStyle w:val="Requirement"/>
      <w:lvlText w:val="DATA-REQ-%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1C412ED2"/>
    <w:multiLevelType w:val="hybridMultilevel"/>
    <w:tmpl w:val="C1BCD4C4"/>
    <w:lvl w:ilvl="0" w:tplc="27D68DDE">
      <w:start w:val="3"/>
      <w:numFmt w:val="bullet"/>
      <w:lvlText w:val="-"/>
      <w:lvlJc w:val="left"/>
      <w:pPr>
        <w:ind w:left="787" w:hanging="360"/>
      </w:pPr>
      <w:rPr>
        <w:rFonts w:hint="default" w:ascii="Times New Roman" w:hAnsi="Times New Roman" w:eastAsia="Calibri" w:cs="Times New Roman"/>
        <w:color w:val="595959"/>
      </w:rPr>
    </w:lvl>
    <w:lvl w:ilvl="1" w:tplc="08090003">
      <w:start w:val="1"/>
      <w:numFmt w:val="bullet"/>
      <w:lvlText w:val="o"/>
      <w:lvlJc w:val="left"/>
      <w:pPr>
        <w:ind w:left="1507" w:hanging="360"/>
      </w:pPr>
      <w:rPr>
        <w:rFonts w:hint="default" w:ascii="Courier New" w:hAnsi="Courier New" w:cs="Courier New"/>
      </w:rPr>
    </w:lvl>
    <w:lvl w:ilvl="2" w:tplc="08090005">
      <w:start w:val="1"/>
      <w:numFmt w:val="bullet"/>
      <w:lvlText w:val=""/>
      <w:lvlJc w:val="left"/>
      <w:pPr>
        <w:ind w:left="2227" w:hanging="360"/>
      </w:pPr>
      <w:rPr>
        <w:rFonts w:hint="default" w:ascii="Wingdings" w:hAnsi="Wingdings"/>
      </w:rPr>
    </w:lvl>
    <w:lvl w:ilvl="3" w:tplc="08090001">
      <w:start w:val="1"/>
      <w:numFmt w:val="bullet"/>
      <w:lvlText w:val=""/>
      <w:lvlJc w:val="left"/>
      <w:pPr>
        <w:ind w:left="2947" w:hanging="360"/>
      </w:pPr>
      <w:rPr>
        <w:rFonts w:hint="default" w:ascii="Symbol" w:hAnsi="Symbol"/>
      </w:rPr>
    </w:lvl>
    <w:lvl w:ilvl="4" w:tplc="08090003">
      <w:start w:val="1"/>
      <w:numFmt w:val="bullet"/>
      <w:lvlText w:val="o"/>
      <w:lvlJc w:val="left"/>
      <w:pPr>
        <w:ind w:left="3667" w:hanging="360"/>
      </w:pPr>
      <w:rPr>
        <w:rFonts w:hint="default" w:ascii="Courier New" w:hAnsi="Courier New" w:cs="Courier New"/>
      </w:rPr>
    </w:lvl>
    <w:lvl w:ilvl="5" w:tplc="08090005">
      <w:start w:val="1"/>
      <w:numFmt w:val="bullet"/>
      <w:lvlText w:val=""/>
      <w:lvlJc w:val="left"/>
      <w:pPr>
        <w:ind w:left="4387" w:hanging="360"/>
      </w:pPr>
      <w:rPr>
        <w:rFonts w:hint="default" w:ascii="Wingdings" w:hAnsi="Wingdings"/>
      </w:rPr>
    </w:lvl>
    <w:lvl w:ilvl="6" w:tplc="08090001">
      <w:start w:val="1"/>
      <w:numFmt w:val="bullet"/>
      <w:lvlText w:val=""/>
      <w:lvlJc w:val="left"/>
      <w:pPr>
        <w:ind w:left="5107" w:hanging="360"/>
      </w:pPr>
      <w:rPr>
        <w:rFonts w:hint="default" w:ascii="Symbol" w:hAnsi="Symbol"/>
      </w:rPr>
    </w:lvl>
    <w:lvl w:ilvl="7" w:tplc="08090003">
      <w:start w:val="1"/>
      <w:numFmt w:val="bullet"/>
      <w:lvlText w:val="o"/>
      <w:lvlJc w:val="left"/>
      <w:pPr>
        <w:ind w:left="5827" w:hanging="360"/>
      </w:pPr>
      <w:rPr>
        <w:rFonts w:hint="default" w:ascii="Courier New" w:hAnsi="Courier New" w:cs="Courier New"/>
      </w:rPr>
    </w:lvl>
    <w:lvl w:ilvl="8" w:tplc="08090005">
      <w:start w:val="1"/>
      <w:numFmt w:val="bullet"/>
      <w:lvlText w:val=""/>
      <w:lvlJc w:val="left"/>
      <w:pPr>
        <w:ind w:left="6547" w:hanging="360"/>
      </w:pPr>
      <w:rPr>
        <w:rFonts w:hint="default" w:ascii="Wingdings" w:hAnsi="Wingdings"/>
      </w:rPr>
    </w:lvl>
  </w:abstractNum>
  <w:abstractNum w:abstractNumId="22" w15:restartNumberingAfterBreak="0">
    <w:nsid w:val="1FFA75F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3" w15:restartNumberingAfterBreak="0">
    <w:nsid w:val="21185190"/>
    <w:multiLevelType w:val="multilevel"/>
    <w:tmpl w:val="1CC2AEAE"/>
    <w:lvl w:ilvl="0">
      <w:start w:val="1"/>
      <w:numFmt w:val="decimal"/>
      <w:pStyle w:val="Article"/>
      <w:lvlText w:val="Article %1."/>
      <w:lvlJc w:val="left"/>
      <w:pPr>
        <w:ind w:left="1582" w:hanging="1440"/>
      </w:pPr>
      <w:rPr>
        <w:rFonts w:hint="default" w:ascii="Cambria" w:hAnsi="Cambria"/>
        <w:b/>
        <w:i w:val="0"/>
        <w:sz w:val="24"/>
        <w:u w:val="single"/>
      </w:rPr>
    </w:lvl>
    <w:lvl w:ilvl="1">
      <w:start w:val="1"/>
      <w:numFmt w:val="decimal"/>
      <w:pStyle w:val="Article"/>
      <w:lvlText w:val="%1.%2."/>
      <w:lvlJc w:val="left"/>
      <w:pPr>
        <w:ind w:left="1440" w:hanging="873"/>
      </w:pPr>
      <w:rPr>
        <w:rFonts w:hint="default" w:ascii="Cambria" w:hAnsi="Cambria"/>
        <w:u w:val="single"/>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15:restartNumberingAfterBreak="0">
    <w:nsid w:val="22E268AB"/>
    <w:multiLevelType w:val="hybridMultilevel"/>
    <w:tmpl w:val="75BE8C28"/>
    <w:lvl w:ilvl="0" w:tplc="6BEE0304">
      <w:start w:val="15"/>
      <w:numFmt w:val="bullet"/>
      <w:lvlText w:val="-"/>
      <w:lvlJc w:val="left"/>
      <w:pPr>
        <w:ind w:left="720" w:hanging="360"/>
      </w:pPr>
      <w:rPr>
        <w:rFonts w:hint="default" w:ascii="Arial" w:hAnsi="Arial" w:eastAsia="Times New Roman" w:cs="Aria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25" w15:restartNumberingAfterBreak="0">
    <w:nsid w:val="22E90714"/>
    <w:multiLevelType w:val="hybridMultilevel"/>
    <w:tmpl w:val="1206DAF2"/>
    <w:lvl w:ilvl="0" w:tplc="0B44A214">
      <w:start w:val="1"/>
      <w:numFmt w:val="lowerRoman"/>
      <w:lvlText w:val="(%1)"/>
      <w:lvlJc w:val="right"/>
      <w:pPr>
        <w:ind w:left="1800" w:hanging="360"/>
      </w:pPr>
      <w:rPr>
        <w:b w:val="0"/>
      </w:rPr>
    </w:lvl>
    <w:lvl w:ilvl="1" w:tplc="08090003">
      <w:start w:val="1"/>
      <w:numFmt w:val="bullet"/>
      <w:lvlText w:val="o"/>
      <w:lvlJc w:val="left"/>
      <w:pPr>
        <w:ind w:left="2520" w:hanging="360"/>
      </w:pPr>
      <w:rPr>
        <w:rFonts w:hint="default" w:ascii="Courier New" w:hAnsi="Courier New" w:cs="Courier New"/>
      </w:rPr>
    </w:lvl>
    <w:lvl w:ilvl="2" w:tplc="08090005">
      <w:start w:val="1"/>
      <w:numFmt w:val="bullet"/>
      <w:lvlText w:val=""/>
      <w:lvlJc w:val="left"/>
      <w:pPr>
        <w:ind w:left="3240" w:hanging="360"/>
      </w:pPr>
      <w:rPr>
        <w:rFonts w:hint="default" w:ascii="Wingdings" w:hAnsi="Wingdings"/>
      </w:rPr>
    </w:lvl>
    <w:lvl w:ilvl="3" w:tplc="08090001">
      <w:start w:val="1"/>
      <w:numFmt w:val="bullet"/>
      <w:lvlText w:val=""/>
      <w:lvlJc w:val="left"/>
      <w:pPr>
        <w:ind w:left="3960" w:hanging="360"/>
      </w:pPr>
      <w:rPr>
        <w:rFonts w:hint="default" w:ascii="Symbol" w:hAnsi="Symbol"/>
      </w:rPr>
    </w:lvl>
    <w:lvl w:ilvl="4" w:tplc="08090003">
      <w:start w:val="1"/>
      <w:numFmt w:val="bullet"/>
      <w:lvlText w:val="o"/>
      <w:lvlJc w:val="left"/>
      <w:pPr>
        <w:ind w:left="4680" w:hanging="360"/>
      </w:pPr>
      <w:rPr>
        <w:rFonts w:hint="default" w:ascii="Courier New" w:hAnsi="Courier New" w:cs="Courier New"/>
      </w:rPr>
    </w:lvl>
    <w:lvl w:ilvl="5" w:tplc="08090005">
      <w:start w:val="1"/>
      <w:numFmt w:val="bullet"/>
      <w:lvlText w:val=""/>
      <w:lvlJc w:val="left"/>
      <w:pPr>
        <w:ind w:left="5400" w:hanging="360"/>
      </w:pPr>
      <w:rPr>
        <w:rFonts w:hint="default" w:ascii="Wingdings" w:hAnsi="Wingdings"/>
      </w:rPr>
    </w:lvl>
    <w:lvl w:ilvl="6" w:tplc="08090001">
      <w:start w:val="1"/>
      <w:numFmt w:val="bullet"/>
      <w:lvlText w:val=""/>
      <w:lvlJc w:val="left"/>
      <w:pPr>
        <w:ind w:left="6120" w:hanging="360"/>
      </w:pPr>
      <w:rPr>
        <w:rFonts w:hint="default" w:ascii="Symbol" w:hAnsi="Symbol"/>
      </w:rPr>
    </w:lvl>
    <w:lvl w:ilvl="7" w:tplc="08090003">
      <w:start w:val="1"/>
      <w:numFmt w:val="bullet"/>
      <w:lvlText w:val="o"/>
      <w:lvlJc w:val="left"/>
      <w:pPr>
        <w:ind w:left="6840" w:hanging="360"/>
      </w:pPr>
      <w:rPr>
        <w:rFonts w:hint="default" w:ascii="Courier New" w:hAnsi="Courier New" w:cs="Courier New"/>
      </w:rPr>
    </w:lvl>
    <w:lvl w:ilvl="8" w:tplc="08090005">
      <w:start w:val="1"/>
      <w:numFmt w:val="bullet"/>
      <w:lvlText w:val=""/>
      <w:lvlJc w:val="left"/>
      <w:pPr>
        <w:ind w:left="7560" w:hanging="360"/>
      </w:pPr>
      <w:rPr>
        <w:rFonts w:hint="default" w:ascii="Wingdings" w:hAnsi="Wingdings"/>
      </w:rPr>
    </w:lvl>
  </w:abstractNum>
  <w:abstractNum w:abstractNumId="26"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27" w15:restartNumberingAfterBreak="0">
    <w:nsid w:val="28545C14"/>
    <w:multiLevelType w:val="hybridMultilevel"/>
    <w:tmpl w:val="B246D530"/>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28" w15:restartNumberingAfterBreak="0">
    <w:nsid w:val="288079CC"/>
    <w:multiLevelType w:val="hybridMultilevel"/>
    <w:tmpl w:val="6AE2D7CC"/>
    <w:lvl w:ilvl="0" w:tplc="BF7A2BD4">
      <w:start w:val="1"/>
      <w:numFmt w:val="lowerRoman"/>
      <w:lvlText w:val="(%1)"/>
      <w:lvlJc w:val="right"/>
      <w:pPr>
        <w:ind w:left="1800" w:hanging="360"/>
      </w:pPr>
      <w:rPr>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29" w15:restartNumberingAfterBreak="0">
    <w:nsid w:val="299A2785"/>
    <w:multiLevelType w:val="hybridMultilevel"/>
    <w:tmpl w:val="9E00CD32"/>
    <w:lvl w:ilvl="0" w:tplc="9BC68706">
      <w:start w:val="3"/>
      <w:numFmt w:val="bullet"/>
      <w:lvlText w:val="-"/>
      <w:lvlJc w:val="left"/>
      <w:pPr>
        <w:ind w:left="784" w:hanging="360"/>
      </w:pPr>
      <w:rPr>
        <w:rFonts w:hint="default" w:ascii="Times New Roman" w:hAnsi="Times New Roman" w:eastAsia="Calibri" w:cs="Times New Roman"/>
      </w:rPr>
    </w:lvl>
    <w:lvl w:ilvl="1" w:tplc="08090003">
      <w:start w:val="1"/>
      <w:numFmt w:val="bullet"/>
      <w:lvlText w:val="o"/>
      <w:lvlJc w:val="left"/>
      <w:pPr>
        <w:ind w:left="1504" w:hanging="360"/>
      </w:pPr>
      <w:rPr>
        <w:rFonts w:hint="default" w:ascii="Courier New" w:hAnsi="Courier New" w:cs="Courier New"/>
      </w:rPr>
    </w:lvl>
    <w:lvl w:ilvl="2" w:tplc="08090005">
      <w:start w:val="1"/>
      <w:numFmt w:val="bullet"/>
      <w:lvlText w:val=""/>
      <w:lvlJc w:val="left"/>
      <w:pPr>
        <w:ind w:left="2224" w:hanging="360"/>
      </w:pPr>
      <w:rPr>
        <w:rFonts w:hint="default" w:ascii="Wingdings" w:hAnsi="Wingdings"/>
      </w:rPr>
    </w:lvl>
    <w:lvl w:ilvl="3" w:tplc="08090001">
      <w:start w:val="1"/>
      <w:numFmt w:val="bullet"/>
      <w:lvlText w:val=""/>
      <w:lvlJc w:val="left"/>
      <w:pPr>
        <w:ind w:left="2944" w:hanging="360"/>
      </w:pPr>
      <w:rPr>
        <w:rFonts w:hint="default" w:ascii="Symbol" w:hAnsi="Symbol"/>
      </w:rPr>
    </w:lvl>
    <w:lvl w:ilvl="4" w:tplc="08090003">
      <w:start w:val="1"/>
      <w:numFmt w:val="bullet"/>
      <w:lvlText w:val="o"/>
      <w:lvlJc w:val="left"/>
      <w:pPr>
        <w:ind w:left="3664" w:hanging="360"/>
      </w:pPr>
      <w:rPr>
        <w:rFonts w:hint="default" w:ascii="Courier New" w:hAnsi="Courier New" w:cs="Courier New"/>
      </w:rPr>
    </w:lvl>
    <w:lvl w:ilvl="5" w:tplc="08090005">
      <w:start w:val="1"/>
      <w:numFmt w:val="bullet"/>
      <w:lvlText w:val=""/>
      <w:lvlJc w:val="left"/>
      <w:pPr>
        <w:ind w:left="4384" w:hanging="360"/>
      </w:pPr>
      <w:rPr>
        <w:rFonts w:hint="default" w:ascii="Wingdings" w:hAnsi="Wingdings"/>
      </w:rPr>
    </w:lvl>
    <w:lvl w:ilvl="6" w:tplc="08090001">
      <w:start w:val="1"/>
      <w:numFmt w:val="bullet"/>
      <w:lvlText w:val=""/>
      <w:lvlJc w:val="left"/>
      <w:pPr>
        <w:ind w:left="5104" w:hanging="360"/>
      </w:pPr>
      <w:rPr>
        <w:rFonts w:hint="default" w:ascii="Symbol" w:hAnsi="Symbol"/>
      </w:rPr>
    </w:lvl>
    <w:lvl w:ilvl="7" w:tplc="08090003">
      <w:start w:val="1"/>
      <w:numFmt w:val="bullet"/>
      <w:lvlText w:val="o"/>
      <w:lvlJc w:val="left"/>
      <w:pPr>
        <w:ind w:left="5824" w:hanging="360"/>
      </w:pPr>
      <w:rPr>
        <w:rFonts w:hint="default" w:ascii="Courier New" w:hAnsi="Courier New" w:cs="Courier New"/>
      </w:rPr>
    </w:lvl>
    <w:lvl w:ilvl="8" w:tplc="08090005">
      <w:start w:val="1"/>
      <w:numFmt w:val="bullet"/>
      <w:lvlText w:val=""/>
      <w:lvlJc w:val="left"/>
      <w:pPr>
        <w:ind w:left="6544" w:hanging="360"/>
      </w:pPr>
      <w:rPr>
        <w:rFonts w:hint="default" w:ascii="Wingdings" w:hAnsi="Wingdings"/>
      </w:rPr>
    </w:lvl>
  </w:abstractNum>
  <w:abstractNum w:abstractNumId="30" w15:restartNumberingAfterBreak="0">
    <w:nsid w:val="29D922B6"/>
    <w:multiLevelType w:val="hybridMultilevel"/>
    <w:tmpl w:val="1206DAF2"/>
    <w:lvl w:ilvl="0" w:tplc="0B44A214">
      <w:start w:val="1"/>
      <w:numFmt w:val="lowerRoman"/>
      <w:lvlText w:val="(%1)"/>
      <w:lvlJc w:val="right"/>
      <w:pPr>
        <w:ind w:left="-2196" w:hanging="360"/>
      </w:pPr>
      <w:rPr>
        <w:b w:val="0"/>
      </w:rPr>
    </w:lvl>
    <w:lvl w:ilvl="1" w:tplc="08090003">
      <w:start w:val="1"/>
      <w:numFmt w:val="bullet"/>
      <w:lvlText w:val="o"/>
      <w:lvlJc w:val="left"/>
      <w:pPr>
        <w:ind w:left="-1476" w:hanging="360"/>
      </w:pPr>
      <w:rPr>
        <w:rFonts w:hint="default" w:ascii="Courier New" w:hAnsi="Courier New" w:cs="Courier New"/>
      </w:rPr>
    </w:lvl>
    <w:lvl w:ilvl="2" w:tplc="08090005">
      <w:start w:val="1"/>
      <w:numFmt w:val="bullet"/>
      <w:lvlText w:val=""/>
      <w:lvlJc w:val="left"/>
      <w:pPr>
        <w:ind w:left="-756" w:hanging="360"/>
      </w:pPr>
      <w:rPr>
        <w:rFonts w:hint="default" w:ascii="Wingdings" w:hAnsi="Wingdings"/>
      </w:rPr>
    </w:lvl>
    <w:lvl w:ilvl="3" w:tplc="08090001">
      <w:start w:val="1"/>
      <w:numFmt w:val="bullet"/>
      <w:lvlText w:val=""/>
      <w:lvlJc w:val="left"/>
      <w:pPr>
        <w:ind w:left="-36" w:hanging="360"/>
      </w:pPr>
      <w:rPr>
        <w:rFonts w:hint="default" w:ascii="Symbol" w:hAnsi="Symbol"/>
      </w:rPr>
    </w:lvl>
    <w:lvl w:ilvl="4" w:tplc="08090003">
      <w:start w:val="1"/>
      <w:numFmt w:val="bullet"/>
      <w:lvlText w:val="o"/>
      <w:lvlJc w:val="left"/>
      <w:pPr>
        <w:ind w:left="684" w:hanging="360"/>
      </w:pPr>
      <w:rPr>
        <w:rFonts w:hint="default" w:ascii="Courier New" w:hAnsi="Courier New" w:cs="Courier New"/>
      </w:rPr>
    </w:lvl>
    <w:lvl w:ilvl="5" w:tplc="08090005">
      <w:start w:val="1"/>
      <w:numFmt w:val="bullet"/>
      <w:lvlText w:val=""/>
      <w:lvlJc w:val="left"/>
      <w:pPr>
        <w:ind w:left="1404" w:hanging="360"/>
      </w:pPr>
      <w:rPr>
        <w:rFonts w:hint="default" w:ascii="Wingdings" w:hAnsi="Wingdings"/>
      </w:rPr>
    </w:lvl>
    <w:lvl w:ilvl="6" w:tplc="08090001">
      <w:start w:val="1"/>
      <w:numFmt w:val="bullet"/>
      <w:lvlText w:val=""/>
      <w:lvlJc w:val="left"/>
      <w:pPr>
        <w:ind w:left="2124" w:hanging="360"/>
      </w:pPr>
      <w:rPr>
        <w:rFonts w:hint="default" w:ascii="Symbol" w:hAnsi="Symbol"/>
      </w:rPr>
    </w:lvl>
    <w:lvl w:ilvl="7" w:tplc="08090003">
      <w:start w:val="1"/>
      <w:numFmt w:val="bullet"/>
      <w:lvlText w:val="o"/>
      <w:lvlJc w:val="left"/>
      <w:pPr>
        <w:ind w:left="2844" w:hanging="360"/>
      </w:pPr>
      <w:rPr>
        <w:rFonts w:hint="default" w:ascii="Courier New" w:hAnsi="Courier New" w:cs="Courier New"/>
      </w:rPr>
    </w:lvl>
    <w:lvl w:ilvl="8" w:tplc="08090005">
      <w:start w:val="1"/>
      <w:numFmt w:val="bullet"/>
      <w:lvlText w:val=""/>
      <w:lvlJc w:val="left"/>
      <w:pPr>
        <w:ind w:left="3564" w:hanging="360"/>
      </w:pPr>
      <w:rPr>
        <w:rFonts w:hint="default" w:ascii="Wingdings" w:hAnsi="Wingdings"/>
      </w:rPr>
    </w:lvl>
  </w:abstractNum>
  <w:abstractNum w:abstractNumId="31" w15:restartNumberingAfterBreak="0">
    <w:nsid w:val="2C8D5AD3"/>
    <w:multiLevelType w:val="singleLevel"/>
    <w:tmpl w:val="82EE6B70"/>
    <w:lvl w:ilvl="0">
      <w:start w:val="1"/>
      <w:numFmt w:val="bullet"/>
      <w:pStyle w:val="Puntoelenco2"/>
      <w:lvlText w:val=""/>
      <w:lvlJc w:val="left"/>
      <w:pPr>
        <w:tabs>
          <w:tab w:val="num" w:pos="1360"/>
        </w:tabs>
        <w:ind w:left="1360" w:hanging="283"/>
      </w:pPr>
      <w:rPr>
        <w:rFonts w:ascii="Symbol" w:hAnsi="Symbol"/>
      </w:rPr>
    </w:lvl>
  </w:abstractNum>
  <w:abstractNum w:abstractNumId="32" w15:restartNumberingAfterBreak="0">
    <w:nsid w:val="2DF976A3"/>
    <w:multiLevelType w:val="hybridMultilevel"/>
    <w:tmpl w:val="604CE092"/>
    <w:lvl w:ilvl="0" w:tplc="79C049D8">
      <w:start w:val="1"/>
      <w:numFmt w:val="lowerRoman"/>
      <w:lvlText w:val="(%1)"/>
      <w:lvlJc w:val="right"/>
      <w:pPr>
        <w:ind w:left="144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15:restartNumberingAfterBreak="0">
    <w:nsid w:val="2E385047"/>
    <w:multiLevelType w:val="hybridMultilevel"/>
    <w:tmpl w:val="ABB864F6"/>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4" w15:restartNumberingAfterBreak="0">
    <w:nsid w:val="30C818C3"/>
    <w:multiLevelType w:val="multilevel"/>
    <w:tmpl w:val="645A52F0"/>
    <w:lvl w:ilvl="0">
      <w:start w:val="1"/>
      <w:numFmt w:val="decimal"/>
      <w:lvlText w:val="CHAPTER %1 - "/>
      <w:lvlJc w:val="left"/>
      <w:pPr>
        <w:ind w:left="786" w:hanging="360"/>
      </w:pPr>
      <w:rPr>
        <w:rFonts w:hint="default"/>
      </w:rPr>
    </w:lvl>
    <w:lvl w:ilvl="1">
      <w:start w:val="1"/>
      <w:numFmt w:val="decimal"/>
      <w:lvlText w:val="%1.%2."/>
      <w:lvlJc w:val="left"/>
      <w:pPr>
        <w:tabs>
          <w:tab w:val="num" w:pos="1002"/>
        </w:tabs>
        <w:ind w:left="1002" w:hanging="576"/>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1290"/>
        </w:tabs>
        <w:ind w:left="1290" w:hanging="864"/>
      </w:pPr>
      <w:rPr>
        <w:rFonts w:hint="default"/>
      </w:rPr>
    </w:lvl>
    <w:lvl w:ilvl="4">
      <w:start w:val="1"/>
      <w:numFmt w:val="decimal"/>
      <w:lvlText w:val="%1.%2.%3.%4.%5."/>
      <w:lvlJc w:val="left"/>
      <w:pPr>
        <w:tabs>
          <w:tab w:val="num" w:pos="1434"/>
        </w:tabs>
        <w:ind w:left="1434" w:hanging="1008"/>
      </w:pPr>
      <w:rPr>
        <w:rFonts w:hint="default"/>
      </w:rPr>
    </w:lvl>
    <w:lvl w:ilvl="5">
      <w:start w:val="1"/>
      <w:numFmt w:val="decimal"/>
      <w:lvlText w:val="%1.%2.%3.%4.%5.%6"/>
      <w:lvlJc w:val="left"/>
      <w:pPr>
        <w:tabs>
          <w:tab w:val="num" w:pos="1578"/>
        </w:tabs>
        <w:ind w:left="1578" w:hanging="1152"/>
      </w:pPr>
      <w:rPr>
        <w:rFonts w:hint="default"/>
      </w:rPr>
    </w:lvl>
    <w:lvl w:ilvl="6">
      <w:start w:val="1"/>
      <w:numFmt w:val="decimal"/>
      <w:lvlText w:val="%1.%2.%3.%4.%5.%6.%7"/>
      <w:lvlJc w:val="left"/>
      <w:pPr>
        <w:tabs>
          <w:tab w:val="num" w:pos="1722"/>
        </w:tabs>
        <w:ind w:left="1722" w:hanging="1296"/>
      </w:pPr>
      <w:rPr>
        <w:rFonts w:hint="default"/>
      </w:rPr>
    </w:lvl>
    <w:lvl w:ilvl="7">
      <w:start w:val="1"/>
      <w:numFmt w:val="decimal"/>
      <w:lvlText w:val="%1.%2.%3.%4.%5.%6.%7.%8"/>
      <w:lvlJc w:val="left"/>
      <w:pPr>
        <w:tabs>
          <w:tab w:val="num" w:pos="1866"/>
        </w:tabs>
        <w:ind w:left="1866" w:hanging="1440"/>
      </w:pPr>
      <w:rPr>
        <w:rFonts w:hint="default"/>
      </w:rPr>
    </w:lvl>
    <w:lvl w:ilvl="8">
      <w:start w:val="1"/>
      <w:numFmt w:val="decimal"/>
      <w:lvlText w:val="%1.%2.%3.%4.%5.%6.%7.%8.%9"/>
      <w:lvlJc w:val="left"/>
      <w:pPr>
        <w:tabs>
          <w:tab w:val="num" w:pos="2010"/>
        </w:tabs>
        <w:ind w:left="2010" w:hanging="1584"/>
      </w:pPr>
      <w:rPr>
        <w:rFonts w:hint="default"/>
      </w:rPr>
    </w:lvl>
  </w:abstractNum>
  <w:abstractNum w:abstractNumId="35" w15:restartNumberingAfterBreak="0">
    <w:nsid w:val="32D314AA"/>
    <w:multiLevelType w:val="hybridMultilevel"/>
    <w:tmpl w:val="797E3740"/>
    <w:lvl w:ilvl="0" w:tplc="1DD4A224">
      <w:start w:val="1"/>
      <w:numFmt w:val="lowerLetter"/>
      <w:lvlText w:val="(%1)"/>
      <w:lvlJc w:val="left"/>
      <w:pPr>
        <w:ind w:left="720"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335F013A"/>
    <w:multiLevelType w:val="hybridMultilevel"/>
    <w:tmpl w:val="1FF69FF6"/>
    <w:lvl w:ilvl="0" w:tplc="9BC68706">
      <w:start w:val="3"/>
      <w:numFmt w:val="bullet"/>
      <w:lvlText w:val="-"/>
      <w:lvlJc w:val="left"/>
      <w:pPr>
        <w:ind w:left="778" w:hanging="360"/>
      </w:pPr>
      <w:rPr>
        <w:rFonts w:hint="default" w:ascii="Times New Roman" w:hAnsi="Times New Roman" w:eastAsia="Calibri" w:cs="Times New Roman"/>
      </w:rPr>
    </w:lvl>
    <w:lvl w:ilvl="1" w:tplc="08090003">
      <w:start w:val="1"/>
      <w:numFmt w:val="bullet"/>
      <w:lvlText w:val="o"/>
      <w:lvlJc w:val="left"/>
      <w:pPr>
        <w:ind w:left="1498" w:hanging="360"/>
      </w:pPr>
      <w:rPr>
        <w:rFonts w:hint="default" w:ascii="Courier New" w:hAnsi="Courier New" w:cs="Courier New"/>
      </w:rPr>
    </w:lvl>
    <w:lvl w:ilvl="2" w:tplc="08090005">
      <w:start w:val="1"/>
      <w:numFmt w:val="bullet"/>
      <w:lvlText w:val=""/>
      <w:lvlJc w:val="left"/>
      <w:pPr>
        <w:ind w:left="2218" w:hanging="360"/>
      </w:pPr>
      <w:rPr>
        <w:rFonts w:hint="default" w:ascii="Wingdings" w:hAnsi="Wingdings"/>
      </w:rPr>
    </w:lvl>
    <w:lvl w:ilvl="3" w:tplc="08090001">
      <w:start w:val="1"/>
      <w:numFmt w:val="bullet"/>
      <w:lvlText w:val=""/>
      <w:lvlJc w:val="left"/>
      <w:pPr>
        <w:ind w:left="2938" w:hanging="360"/>
      </w:pPr>
      <w:rPr>
        <w:rFonts w:hint="default" w:ascii="Symbol" w:hAnsi="Symbol"/>
      </w:rPr>
    </w:lvl>
    <w:lvl w:ilvl="4" w:tplc="08090003">
      <w:start w:val="1"/>
      <w:numFmt w:val="bullet"/>
      <w:lvlText w:val="o"/>
      <w:lvlJc w:val="left"/>
      <w:pPr>
        <w:ind w:left="3658" w:hanging="360"/>
      </w:pPr>
      <w:rPr>
        <w:rFonts w:hint="default" w:ascii="Courier New" w:hAnsi="Courier New" w:cs="Courier New"/>
      </w:rPr>
    </w:lvl>
    <w:lvl w:ilvl="5" w:tplc="08090005">
      <w:start w:val="1"/>
      <w:numFmt w:val="bullet"/>
      <w:lvlText w:val=""/>
      <w:lvlJc w:val="left"/>
      <w:pPr>
        <w:ind w:left="4378" w:hanging="360"/>
      </w:pPr>
      <w:rPr>
        <w:rFonts w:hint="default" w:ascii="Wingdings" w:hAnsi="Wingdings"/>
      </w:rPr>
    </w:lvl>
    <w:lvl w:ilvl="6" w:tplc="08090001">
      <w:start w:val="1"/>
      <w:numFmt w:val="bullet"/>
      <w:lvlText w:val=""/>
      <w:lvlJc w:val="left"/>
      <w:pPr>
        <w:ind w:left="5098" w:hanging="360"/>
      </w:pPr>
      <w:rPr>
        <w:rFonts w:hint="default" w:ascii="Symbol" w:hAnsi="Symbol"/>
      </w:rPr>
    </w:lvl>
    <w:lvl w:ilvl="7" w:tplc="08090003">
      <w:start w:val="1"/>
      <w:numFmt w:val="bullet"/>
      <w:lvlText w:val="o"/>
      <w:lvlJc w:val="left"/>
      <w:pPr>
        <w:ind w:left="5818" w:hanging="360"/>
      </w:pPr>
      <w:rPr>
        <w:rFonts w:hint="default" w:ascii="Courier New" w:hAnsi="Courier New" w:cs="Courier New"/>
      </w:rPr>
    </w:lvl>
    <w:lvl w:ilvl="8" w:tplc="08090005">
      <w:start w:val="1"/>
      <w:numFmt w:val="bullet"/>
      <w:lvlText w:val=""/>
      <w:lvlJc w:val="left"/>
      <w:pPr>
        <w:ind w:left="6538" w:hanging="360"/>
      </w:pPr>
      <w:rPr>
        <w:rFonts w:hint="default" w:ascii="Wingdings" w:hAnsi="Wingdings"/>
      </w:rPr>
    </w:lvl>
  </w:abstractNum>
  <w:abstractNum w:abstractNumId="37" w15:restartNumberingAfterBreak="0">
    <w:nsid w:val="36435C39"/>
    <w:multiLevelType w:val="hybridMultilevel"/>
    <w:tmpl w:val="6AE2D7CC"/>
    <w:lvl w:ilvl="0" w:tplc="BF7A2BD4">
      <w:start w:val="1"/>
      <w:numFmt w:val="lowerRoman"/>
      <w:lvlText w:val="(%1)"/>
      <w:lvlJc w:val="right"/>
      <w:pPr>
        <w:ind w:left="1800" w:hanging="360"/>
      </w:pPr>
      <w:rPr>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38" w15:restartNumberingAfterBreak="0">
    <w:nsid w:val="39D852EA"/>
    <w:multiLevelType w:val="hybridMultilevel"/>
    <w:tmpl w:val="E1227578"/>
    <w:lvl w:ilvl="0" w:tplc="004235D6">
      <w:start w:val="3"/>
      <w:numFmt w:val="bullet"/>
      <w:lvlText w:val="-"/>
      <w:lvlJc w:val="left"/>
      <w:pPr>
        <w:ind w:left="720" w:hanging="360"/>
      </w:pPr>
      <w:rPr>
        <w:rFonts w:hint="default" w:ascii="Times New Roman" w:hAnsi="Times New Roman" w:eastAsia="Calibri" w:cs="Times New Roman"/>
        <w:color w:val="auto"/>
      </w:rPr>
    </w:lvl>
    <w:lvl w:ilvl="1" w:tplc="9BC68706">
      <w:start w:val="3"/>
      <w:numFmt w:val="bullet"/>
      <w:lvlText w:val="-"/>
      <w:lvlJc w:val="left"/>
      <w:pPr>
        <w:ind w:left="1440" w:hanging="360"/>
      </w:pPr>
      <w:rPr>
        <w:rFonts w:hint="default" w:ascii="Times New Roman" w:hAnsi="Times New Roman" w:eastAsia="Calibri" w:cs="Times New Roman"/>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39" w15:restartNumberingAfterBreak="0">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40" w15:restartNumberingAfterBreak="0">
    <w:nsid w:val="40D57D24"/>
    <w:multiLevelType w:val="hybridMultilevel"/>
    <w:tmpl w:val="797E3740"/>
    <w:lvl w:ilvl="0" w:tplc="FFFFFFFF">
      <w:start w:val="1"/>
      <w:numFmt w:val="lowerLetter"/>
      <w:lvlText w:val="(%1)"/>
      <w:lvlJc w:val="left"/>
      <w:pPr>
        <w:ind w:left="720"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1" w15:restartNumberingAfterBreak="0">
    <w:nsid w:val="418D0764"/>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42" w15:restartNumberingAfterBreak="0">
    <w:nsid w:val="41A179DB"/>
    <w:multiLevelType w:val="hybridMultilevel"/>
    <w:tmpl w:val="5072AB76"/>
    <w:lvl w:ilvl="0" w:tplc="004235D6">
      <w:start w:val="3"/>
      <w:numFmt w:val="bullet"/>
      <w:lvlText w:val="-"/>
      <w:lvlJc w:val="left"/>
      <w:pPr>
        <w:ind w:left="720" w:hanging="360"/>
      </w:pPr>
      <w:rPr>
        <w:rFonts w:hint="default" w:ascii="Times New Roman" w:hAnsi="Times New Roman" w:eastAsia="Calibri" w:cs="Times New Roman"/>
        <w:color w:val="auto"/>
      </w:rPr>
    </w:lvl>
    <w:lvl w:ilvl="1" w:tplc="040C0003">
      <w:start w:val="1"/>
      <w:numFmt w:val="bullet"/>
      <w:lvlText w:val="o"/>
      <w:lvlJc w:val="left"/>
      <w:pPr>
        <w:ind w:left="1440" w:hanging="360"/>
      </w:pPr>
      <w:rPr>
        <w:rFonts w:hint="default" w:ascii="Courier New" w:hAnsi="Courier New" w:cs="Courier New"/>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43" w15:restartNumberingAfterBreak="0">
    <w:nsid w:val="428415E7"/>
    <w:multiLevelType w:val="multilevel"/>
    <w:tmpl w:val="92100ADA"/>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44540B11"/>
    <w:multiLevelType w:val="hybridMultilevel"/>
    <w:tmpl w:val="797E3740"/>
    <w:lvl w:ilvl="0" w:tplc="1DD4A224">
      <w:start w:val="1"/>
      <w:numFmt w:val="lowerLetter"/>
      <w:lvlText w:val="(%1)"/>
      <w:lvlJc w:val="left"/>
      <w:pPr>
        <w:ind w:left="720"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5" w15:restartNumberingAfterBreak="0">
    <w:nsid w:val="44D5506B"/>
    <w:multiLevelType w:val="multilevel"/>
    <w:tmpl w:val="ACBE6948"/>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45115202"/>
    <w:multiLevelType w:val="hybridMultilevel"/>
    <w:tmpl w:val="1206DAF2"/>
    <w:lvl w:ilvl="0" w:tplc="0B44A214">
      <w:start w:val="1"/>
      <w:numFmt w:val="lowerRoman"/>
      <w:lvlText w:val="(%1)"/>
      <w:lvlJc w:val="right"/>
      <w:pPr>
        <w:ind w:left="1800" w:hanging="360"/>
      </w:pPr>
      <w:rPr>
        <w:b w:val="0"/>
      </w:rPr>
    </w:lvl>
    <w:lvl w:ilvl="1" w:tplc="08090003">
      <w:start w:val="1"/>
      <w:numFmt w:val="bullet"/>
      <w:lvlText w:val="o"/>
      <w:lvlJc w:val="left"/>
      <w:pPr>
        <w:ind w:left="2520" w:hanging="360"/>
      </w:pPr>
      <w:rPr>
        <w:rFonts w:hint="default" w:ascii="Courier New" w:hAnsi="Courier New" w:cs="Courier New"/>
      </w:rPr>
    </w:lvl>
    <w:lvl w:ilvl="2" w:tplc="08090005">
      <w:start w:val="1"/>
      <w:numFmt w:val="bullet"/>
      <w:lvlText w:val=""/>
      <w:lvlJc w:val="left"/>
      <w:pPr>
        <w:ind w:left="3240" w:hanging="360"/>
      </w:pPr>
      <w:rPr>
        <w:rFonts w:hint="default" w:ascii="Wingdings" w:hAnsi="Wingdings"/>
      </w:rPr>
    </w:lvl>
    <w:lvl w:ilvl="3" w:tplc="08090001">
      <w:start w:val="1"/>
      <w:numFmt w:val="bullet"/>
      <w:lvlText w:val=""/>
      <w:lvlJc w:val="left"/>
      <w:pPr>
        <w:ind w:left="3960" w:hanging="360"/>
      </w:pPr>
      <w:rPr>
        <w:rFonts w:hint="default" w:ascii="Symbol" w:hAnsi="Symbol"/>
      </w:rPr>
    </w:lvl>
    <w:lvl w:ilvl="4" w:tplc="08090003">
      <w:start w:val="1"/>
      <w:numFmt w:val="bullet"/>
      <w:lvlText w:val="o"/>
      <w:lvlJc w:val="left"/>
      <w:pPr>
        <w:ind w:left="4680" w:hanging="360"/>
      </w:pPr>
      <w:rPr>
        <w:rFonts w:hint="default" w:ascii="Courier New" w:hAnsi="Courier New" w:cs="Courier New"/>
      </w:rPr>
    </w:lvl>
    <w:lvl w:ilvl="5" w:tplc="08090005">
      <w:start w:val="1"/>
      <w:numFmt w:val="bullet"/>
      <w:lvlText w:val=""/>
      <w:lvlJc w:val="left"/>
      <w:pPr>
        <w:ind w:left="5400" w:hanging="360"/>
      </w:pPr>
      <w:rPr>
        <w:rFonts w:hint="default" w:ascii="Wingdings" w:hAnsi="Wingdings"/>
      </w:rPr>
    </w:lvl>
    <w:lvl w:ilvl="6" w:tplc="08090001">
      <w:start w:val="1"/>
      <w:numFmt w:val="bullet"/>
      <w:lvlText w:val=""/>
      <w:lvlJc w:val="left"/>
      <w:pPr>
        <w:ind w:left="6120" w:hanging="360"/>
      </w:pPr>
      <w:rPr>
        <w:rFonts w:hint="default" w:ascii="Symbol" w:hAnsi="Symbol"/>
      </w:rPr>
    </w:lvl>
    <w:lvl w:ilvl="7" w:tplc="08090003">
      <w:start w:val="1"/>
      <w:numFmt w:val="bullet"/>
      <w:lvlText w:val="o"/>
      <w:lvlJc w:val="left"/>
      <w:pPr>
        <w:ind w:left="6840" w:hanging="360"/>
      </w:pPr>
      <w:rPr>
        <w:rFonts w:hint="default" w:ascii="Courier New" w:hAnsi="Courier New" w:cs="Courier New"/>
      </w:rPr>
    </w:lvl>
    <w:lvl w:ilvl="8" w:tplc="08090005">
      <w:start w:val="1"/>
      <w:numFmt w:val="bullet"/>
      <w:lvlText w:val=""/>
      <w:lvlJc w:val="left"/>
      <w:pPr>
        <w:ind w:left="7560" w:hanging="360"/>
      </w:pPr>
      <w:rPr>
        <w:rFonts w:hint="default" w:ascii="Wingdings" w:hAnsi="Wingdings"/>
      </w:rPr>
    </w:lvl>
  </w:abstractNum>
  <w:abstractNum w:abstractNumId="47" w15:restartNumberingAfterBreak="0">
    <w:nsid w:val="45481EA4"/>
    <w:multiLevelType w:val="multilevel"/>
    <w:tmpl w:val="28525E6E"/>
    <w:lvl w:ilvl="0">
      <w:start w:val="1"/>
      <w:numFmt w:val="decimal"/>
      <w:pStyle w:val="Numeroelenco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465D172F"/>
    <w:multiLevelType w:val="multilevel"/>
    <w:tmpl w:val="6AEE9BA4"/>
    <w:lvl w:ilvl="0">
      <w:start w:val="1"/>
      <w:numFmt w:val="decimal"/>
      <w:pStyle w:val="ListNumber1Level3"/>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7C179CE"/>
    <w:multiLevelType w:val="hybridMultilevel"/>
    <w:tmpl w:val="6AE2D7CC"/>
    <w:lvl w:ilvl="0" w:tplc="BF7A2BD4">
      <w:start w:val="1"/>
      <w:numFmt w:val="lowerRoman"/>
      <w:lvlText w:val="(%1)"/>
      <w:lvlJc w:val="right"/>
      <w:pPr>
        <w:ind w:left="1800" w:hanging="360"/>
      </w:pPr>
      <w:rPr>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50" w15:restartNumberingAfterBreak="0">
    <w:nsid w:val="47D919D9"/>
    <w:multiLevelType w:val="hybridMultilevel"/>
    <w:tmpl w:val="E366481A"/>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1" w15:restartNumberingAfterBreak="0">
    <w:nsid w:val="48860AAB"/>
    <w:multiLevelType w:val="multilevel"/>
    <w:tmpl w:val="E8744BD2"/>
    <w:lvl w:ilvl="0">
      <w:start w:val="1"/>
      <w:numFmt w:val="decimal"/>
      <w:pStyle w:val="Numeroelenco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493661EF"/>
    <w:multiLevelType w:val="hybridMultilevel"/>
    <w:tmpl w:val="E5F8DB06"/>
    <w:lvl w:ilvl="0" w:tplc="53125A8A">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4A427DC0"/>
    <w:multiLevelType w:val="hybridMultilevel"/>
    <w:tmpl w:val="950C6CA8"/>
    <w:lvl w:ilvl="0" w:tplc="DE004AAA">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4A777EA3"/>
    <w:multiLevelType w:val="hybridMultilevel"/>
    <w:tmpl w:val="511E747E"/>
    <w:lvl w:ilvl="0" w:tplc="9BC68706">
      <w:start w:val="3"/>
      <w:numFmt w:val="bullet"/>
      <w:lvlText w:val="-"/>
      <w:lvlJc w:val="left"/>
      <w:pPr>
        <w:ind w:left="720" w:hanging="360"/>
      </w:pPr>
      <w:rPr>
        <w:rFonts w:hint="default" w:ascii="Times New Roman" w:hAnsi="Times New Roman" w:eastAsia="Calibri" w:cs="Times New Roman"/>
      </w:rPr>
    </w:lvl>
    <w:lvl w:ilvl="1" w:tplc="94D05B90">
      <w:numFmt w:val="bullet"/>
      <w:lvlText w:val="•"/>
      <w:lvlJc w:val="left"/>
      <w:pPr>
        <w:ind w:left="1440" w:hanging="360"/>
      </w:pPr>
      <w:rPr>
        <w:rFonts w:hint="default" w:ascii="Segoe UI" w:hAnsi="Segoe UI" w:cs="Segoe UI" w:eastAsiaTheme="minorHAnsi"/>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55" w15:restartNumberingAfterBreak="0">
    <w:nsid w:val="4AB95C93"/>
    <w:multiLevelType w:val="hybridMultilevel"/>
    <w:tmpl w:val="9FDE6DFC"/>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6" w15:restartNumberingAfterBreak="0">
    <w:nsid w:val="4DFE52A8"/>
    <w:multiLevelType w:val="hybridMultilevel"/>
    <w:tmpl w:val="978A11D8"/>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57" w15:restartNumberingAfterBreak="0">
    <w:nsid w:val="51FF7A62"/>
    <w:multiLevelType w:val="hybridMultilevel"/>
    <w:tmpl w:val="797E3740"/>
    <w:lvl w:ilvl="0" w:tplc="1DD4A224">
      <w:start w:val="1"/>
      <w:numFmt w:val="lowerLetter"/>
      <w:lvlText w:val="(%1)"/>
      <w:lvlJc w:val="left"/>
      <w:pPr>
        <w:ind w:left="720"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8" w15:restartNumberingAfterBreak="0">
    <w:nsid w:val="542D0148"/>
    <w:multiLevelType w:val="hybridMultilevel"/>
    <w:tmpl w:val="30160E98"/>
    <w:lvl w:ilvl="0" w:tplc="5B0E9CF4">
      <w:start w:val="1"/>
      <w:numFmt w:val="lowerLetter"/>
      <w:lvlText w:val="(%1)"/>
      <w:lvlJc w:val="left"/>
      <w:pPr>
        <w:ind w:left="720" w:hanging="360"/>
      </w:pPr>
      <w:rPr>
        <w:i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9" w15:restartNumberingAfterBreak="0">
    <w:nsid w:val="54BD0BEC"/>
    <w:multiLevelType w:val="singleLevel"/>
    <w:tmpl w:val="72D6F376"/>
    <w:lvl w:ilvl="0">
      <w:start w:val="1"/>
      <w:numFmt w:val="bullet"/>
      <w:pStyle w:val="Puntoelenco"/>
      <w:lvlText w:val=""/>
      <w:lvlJc w:val="left"/>
      <w:pPr>
        <w:tabs>
          <w:tab w:val="num" w:pos="283"/>
        </w:tabs>
        <w:ind w:left="283" w:hanging="283"/>
      </w:pPr>
      <w:rPr>
        <w:rFonts w:ascii="Symbol" w:hAnsi="Symbol"/>
      </w:rPr>
    </w:lvl>
  </w:abstractNum>
  <w:abstractNum w:abstractNumId="60" w15:restartNumberingAfterBreak="0">
    <w:nsid w:val="57867D90"/>
    <w:multiLevelType w:val="hybridMultilevel"/>
    <w:tmpl w:val="797E3740"/>
    <w:lvl w:ilvl="0" w:tplc="1DD4A224">
      <w:start w:val="1"/>
      <w:numFmt w:val="lowerLetter"/>
      <w:lvlText w:val="(%1)"/>
      <w:lvlJc w:val="left"/>
      <w:pPr>
        <w:ind w:left="720"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1" w15:restartNumberingAfterBreak="0">
    <w:nsid w:val="5B6F011C"/>
    <w:multiLevelType w:val="hybridMultilevel"/>
    <w:tmpl w:val="C198545C"/>
    <w:lvl w:ilvl="0" w:tplc="BE50AD9E">
      <w:start w:val="1"/>
      <w:numFmt w:val="bullet"/>
      <w:lvlText w:val=""/>
      <w:lvlJc w:val="left"/>
      <w:pPr>
        <w:ind w:left="720" w:hanging="360"/>
      </w:pPr>
      <w:rPr>
        <w:rFonts w:hint="default" w:ascii="Symbol" w:hAnsi="Symbol"/>
      </w:rPr>
    </w:lvl>
    <w:lvl w:ilvl="1" w:tplc="BF7A2BD4">
      <w:start w:val="1"/>
      <w:numFmt w:val="lowerRoman"/>
      <w:lvlText w:val="(%2)"/>
      <w:lvlJc w:val="right"/>
      <w:pPr>
        <w:ind w:left="1440" w:hanging="360"/>
      </w:pPr>
      <w:rPr>
        <w:sz w:val="24"/>
        <w:szCs w:val="24"/>
      </w:rPr>
    </w:lvl>
    <w:lvl w:ilvl="2" w:tplc="040C0005">
      <w:start w:val="1"/>
      <w:numFmt w:val="bullet"/>
      <w:lvlText w:val=""/>
      <w:lvlJc w:val="left"/>
      <w:pPr>
        <w:ind w:left="2160" w:hanging="360"/>
      </w:pPr>
      <w:rPr>
        <w:rFonts w:hint="default" w:ascii="Wingdings" w:hAnsi="Wingdings"/>
      </w:rPr>
    </w:lvl>
    <w:lvl w:ilvl="3" w:tplc="040C0001">
      <w:start w:val="1"/>
      <w:numFmt w:val="bullet"/>
      <w:lvlText w:val=""/>
      <w:lvlJc w:val="left"/>
      <w:pPr>
        <w:ind w:left="2880" w:hanging="360"/>
      </w:pPr>
      <w:rPr>
        <w:rFonts w:hint="default" w:ascii="Symbol" w:hAnsi="Symbol"/>
      </w:rPr>
    </w:lvl>
    <w:lvl w:ilvl="4" w:tplc="040C0003">
      <w:start w:val="1"/>
      <w:numFmt w:val="bullet"/>
      <w:lvlText w:val="o"/>
      <w:lvlJc w:val="left"/>
      <w:pPr>
        <w:ind w:left="3600" w:hanging="360"/>
      </w:pPr>
      <w:rPr>
        <w:rFonts w:hint="default" w:ascii="Courier New" w:hAnsi="Courier New" w:cs="Courier New"/>
      </w:rPr>
    </w:lvl>
    <w:lvl w:ilvl="5" w:tplc="040C0005">
      <w:start w:val="1"/>
      <w:numFmt w:val="bullet"/>
      <w:lvlText w:val=""/>
      <w:lvlJc w:val="left"/>
      <w:pPr>
        <w:ind w:left="4320" w:hanging="360"/>
      </w:pPr>
      <w:rPr>
        <w:rFonts w:hint="default" w:ascii="Wingdings" w:hAnsi="Wingdings"/>
      </w:rPr>
    </w:lvl>
    <w:lvl w:ilvl="6" w:tplc="040C0001">
      <w:start w:val="1"/>
      <w:numFmt w:val="bullet"/>
      <w:lvlText w:val=""/>
      <w:lvlJc w:val="left"/>
      <w:pPr>
        <w:ind w:left="5040" w:hanging="360"/>
      </w:pPr>
      <w:rPr>
        <w:rFonts w:hint="default" w:ascii="Symbol" w:hAnsi="Symbol"/>
      </w:rPr>
    </w:lvl>
    <w:lvl w:ilvl="7" w:tplc="040C0003">
      <w:start w:val="1"/>
      <w:numFmt w:val="bullet"/>
      <w:lvlText w:val="o"/>
      <w:lvlJc w:val="left"/>
      <w:pPr>
        <w:ind w:left="5760" w:hanging="360"/>
      </w:pPr>
      <w:rPr>
        <w:rFonts w:hint="default" w:ascii="Courier New" w:hAnsi="Courier New" w:cs="Courier New"/>
      </w:rPr>
    </w:lvl>
    <w:lvl w:ilvl="8" w:tplc="040C0005">
      <w:start w:val="1"/>
      <w:numFmt w:val="bullet"/>
      <w:lvlText w:val=""/>
      <w:lvlJc w:val="left"/>
      <w:pPr>
        <w:ind w:left="6480" w:hanging="360"/>
      </w:pPr>
      <w:rPr>
        <w:rFonts w:hint="default" w:ascii="Wingdings" w:hAnsi="Wingdings"/>
      </w:rPr>
    </w:lvl>
  </w:abstractNum>
  <w:abstractNum w:abstractNumId="62" w15:restartNumberingAfterBreak="0">
    <w:nsid w:val="5D88674B"/>
    <w:multiLevelType w:val="hybridMultilevel"/>
    <w:tmpl w:val="F5766642"/>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3" w15:restartNumberingAfterBreak="0">
    <w:nsid w:val="5DA66760"/>
    <w:multiLevelType w:val="hybridMultilevel"/>
    <w:tmpl w:val="66BA7A6C"/>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4" w15:restartNumberingAfterBreak="0">
    <w:nsid w:val="63CD6EDC"/>
    <w:multiLevelType w:val="hybridMultilevel"/>
    <w:tmpl w:val="72D48992"/>
    <w:lvl w:ilvl="0" w:tplc="DFC41F18">
      <w:start w:val="1"/>
      <w:numFmt w:val="lowerLetter"/>
      <w:lvlText w:val="(%1)"/>
      <w:lvlJc w:val="left"/>
      <w:pPr>
        <w:ind w:left="720" w:hanging="360"/>
      </w:pPr>
    </w:lvl>
    <w:lvl w:ilvl="1" w:tplc="ADE4ABB4">
      <w:start w:val="1"/>
      <w:numFmt w:val="low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5" w15:restartNumberingAfterBreak="0">
    <w:nsid w:val="63FC0112"/>
    <w:multiLevelType w:val="hybridMultilevel"/>
    <w:tmpl w:val="40AEABFA"/>
    <w:lvl w:ilvl="0" w:tplc="DE004AAA">
      <w:start w:val="1"/>
      <w:numFmt w:val="lowerLetter"/>
      <w:lvlText w:val="(%1)"/>
      <w:lvlJc w:val="left"/>
      <w:pPr>
        <w:ind w:left="720" w:hanging="360"/>
      </w:pPr>
    </w:lvl>
    <w:lvl w:ilvl="1" w:tplc="54EA2AA0">
      <w:start w:val="1"/>
      <w:numFmt w:val="lowerLetter"/>
      <w:lvlText w:val="(%2)"/>
      <w:lvlJc w:val="left"/>
      <w:pPr>
        <w:ind w:left="1440" w:hanging="360"/>
      </w:p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66" w15:restartNumberingAfterBreak="0">
    <w:nsid w:val="64C51979"/>
    <w:multiLevelType w:val="hybridMultilevel"/>
    <w:tmpl w:val="5F7684F0"/>
    <w:lvl w:ilvl="0" w:tplc="DFC41F18">
      <w:start w:val="1"/>
      <w:numFmt w:val="lowerLetter"/>
      <w:lvlText w:val="(%1)"/>
      <w:lvlJc w:val="left"/>
      <w:pPr>
        <w:ind w:left="2487" w:hanging="360"/>
      </w:pPr>
    </w:lvl>
    <w:lvl w:ilvl="1" w:tplc="9BC68706">
      <w:start w:val="3"/>
      <w:numFmt w:val="bullet"/>
      <w:lvlText w:val="-"/>
      <w:lvlJc w:val="left"/>
      <w:pPr>
        <w:ind w:left="1440" w:hanging="360"/>
      </w:pPr>
      <w:rPr>
        <w:rFonts w:hint="default" w:ascii="Times New Roman" w:hAnsi="Times New Roman" w:eastAsia="Calibri" w:cs="Times New Roman"/>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7" w15:restartNumberingAfterBreak="0">
    <w:nsid w:val="64D87887"/>
    <w:multiLevelType w:val="hybridMultilevel"/>
    <w:tmpl w:val="25CA42B0"/>
    <w:lvl w:ilvl="0" w:tplc="4FFE34E6">
      <w:start w:val="1"/>
      <w:numFmt w:val="bullet"/>
      <w:lvlText w:val="-"/>
      <w:lvlJc w:val="left"/>
      <w:pPr>
        <w:ind w:left="1287" w:hanging="360"/>
      </w:pPr>
      <w:rPr>
        <w:rFonts w:hint="default" w:ascii="Times New Roman" w:hAnsi="Times New Roman" w:cs="Times New Roman"/>
        <w:sz w:val="24"/>
        <w:szCs w:val="24"/>
      </w:rPr>
    </w:lvl>
    <w:lvl w:ilvl="1" w:tplc="08090019">
      <w:start w:val="1"/>
      <w:numFmt w:val="lowerLetter"/>
      <w:lvlText w:val="%2."/>
      <w:lvlJc w:val="left"/>
      <w:pPr>
        <w:ind w:left="2007" w:hanging="360"/>
      </w:pPr>
    </w:lvl>
    <w:lvl w:ilvl="2" w:tplc="0809001B">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68"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69"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70" w15:restartNumberingAfterBreak="0">
    <w:nsid w:val="6760170C"/>
    <w:multiLevelType w:val="hybridMultilevel"/>
    <w:tmpl w:val="2F8426A0"/>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1"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72" w15:restartNumberingAfterBreak="0">
    <w:nsid w:val="679A3BE1"/>
    <w:multiLevelType w:val="hybridMultilevel"/>
    <w:tmpl w:val="66BA7A6C"/>
    <w:lvl w:ilvl="0" w:tplc="DFC41F18">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3" w15:restartNumberingAfterBreak="0">
    <w:nsid w:val="69246583"/>
    <w:multiLevelType w:val="hybridMultilevel"/>
    <w:tmpl w:val="39083308"/>
    <w:lvl w:ilvl="0" w:tplc="9BC68706">
      <w:start w:val="3"/>
      <w:numFmt w:val="bullet"/>
      <w:lvlText w:val="-"/>
      <w:lvlJc w:val="left"/>
      <w:pPr>
        <w:ind w:left="720" w:hanging="360"/>
      </w:pPr>
      <w:rPr>
        <w:rFonts w:hint="default" w:ascii="Times New Roman" w:hAnsi="Times New Roman" w:eastAsia="Calibri" w:cs="Times New Roman"/>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74" w15:restartNumberingAfterBreak="0">
    <w:nsid w:val="6965286E"/>
    <w:multiLevelType w:val="hybridMultilevel"/>
    <w:tmpl w:val="1398023A"/>
    <w:lvl w:ilvl="0" w:tplc="9BC68706">
      <w:start w:val="3"/>
      <w:numFmt w:val="bullet"/>
      <w:lvlText w:val="-"/>
      <w:lvlJc w:val="left"/>
      <w:pPr>
        <w:tabs>
          <w:tab w:val="num" w:pos="360"/>
        </w:tabs>
        <w:ind w:left="360" w:hanging="360"/>
      </w:pPr>
      <w:rPr>
        <w:rFonts w:hint="default" w:ascii="Times New Roman" w:hAnsi="Times New Roman" w:eastAsia="Calibri" w:cs="Times New Roman"/>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75" w15:restartNumberingAfterBreak="0">
    <w:nsid w:val="6C456C83"/>
    <w:multiLevelType w:val="hybridMultilevel"/>
    <w:tmpl w:val="6AE2D7CC"/>
    <w:lvl w:ilvl="0" w:tplc="BF7A2BD4">
      <w:start w:val="1"/>
      <w:numFmt w:val="lowerRoman"/>
      <w:lvlText w:val="(%1)"/>
      <w:lvlJc w:val="right"/>
      <w:pPr>
        <w:ind w:left="1800" w:hanging="360"/>
      </w:pPr>
      <w:rPr>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76" w15:restartNumberingAfterBreak="0">
    <w:nsid w:val="6CFD79AE"/>
    <w:multiLevelType w:val="hybridMultilevel"/>
    <w:tmpl w:val="D2A0EEDA"/>
    <w:lvl w:ilvl="0" w:tplc="9BC68706">
      <w:start w:val="3"/>
      <w:numFmt w:val="bullet"/>
      <w:lvlText w:val="-"/>
      <w:lvlJc w:val="left"/>
      <w:pPr>
        <w:ind w:left="720" w:hanging="360"/>
      </w:pPr>
      <w:rPr>
        <w:rFonts w:hint="default" w:ascii="Times New Roman" w:hAnsi="Times New Roman" w:eastAsia="Calibri" w:cs="Times New Roman"/>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7"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78" w15:restartNumberingAfterBreak="0">
    <w:nsid w:val="6EE338BA"/>
    <w:multiLevelType w:val="hybridMultilevel"/>
    <w:tmpl w:val="CEC282E0"/>
    <w:lvl w:ilvl="0" w:tplc="4FFE34E6">
      <w:start w:val="1"/>
      <w:numFmt w:val="bullet"/>
      <w:lvlText w:val="-"/>
      <w:lvlJc w:val="left"/>
      <w:pPr>
        <w:ind w:left="720" w:hanging="360"/>
      </w:pPr>
      <w:rPr>
        <w:rFonts w:hint="default" w:ascii="Times New Roman" w:hAnsi="Times New Roman" w:cs="Times New Roman"/>
      </w:rPr>
    </w:lvl>
    <w:lvl w:ilvl="1" w:tplc="08090003">
      <w:start w:val="1"/>
      <w:numFmt w:val="bullet"/>
      <w:lvlText w:val="o"/>
      <w:lvlJc w:val="left"/>
      <w:pPr>
        <w:ind w:left="1440" w:hanging="360"/>
      </w:pPr>
      <w:rPr>
        <w:rFonts w:hint="default" w:ascii="Courier New" w:hAnsi="Courier New" w:cs="Courier New"/>
      </w:rPr>
    </w:lvl>
    <w:lvl w:ilvl="2" w:tplc="9BC68706">
      <w:start w:val="3"/>
      <w:numFmt w:val="bullet"/>
      <w:lvlText w:val="-"/>
      <w:lvlJc w:val="left"/>
      <w:pPr>
        <w:ind w:left="2160" w:hanging="360"/>
      </w:pPr>
      <w:rPr>
        <w:rFonts w:hint="default" w:ascii="Times New Roman" w:hAnsi="Times New Roman" w:eastAsia="Calibri" w:cs="Times New Roman"/>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79" w15:restartNumberingAfterBreak="0">
    <w:nsid w:val="70775541"/>
    <w:multiLevelType w:val="multilevel"/>
    <w:tmpl w:val="E5FED25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0" w15:restartNumberingAfterBreak="0">
    <w:nsid w:val="719246AB"/>
    <w:multiLevelType w:val="hybridMultilevel"/>
    <w:tmpl w:val="E3C0E126"/>
    <w:lvl w:ilvl="0" w:tplc="234A2DA2">
      <w:start w:val="1"/>
      <w:numFmt w:val="decimal"/>
      <w:pStyle w:val="Objectives"/>
      <w:lvlText w:val="OBJ-%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4801870"/>
    <w:multiLevelType w:val="hybridMultilevel"/>
    <w:tmpl w:val="65002B1C"/>
    <w:lvl w:ilvl="0" w:tplc="DFC41F18">
      <w:start w:val="1"/>
      <w:numFmt w:val="lowerLetter"/>
      <w:lvlText w:val="(%1)"/>
      <w:lvlJc w:val="left"/>
      <w:pPr>
        <w:ind w:left="720" w:hanging="360"/>
      </w:pPr>
      <w:rPr>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2" w15:restartNumberingAfterBreak="0">
    <w:nsid w:val="74DF5A02"/>
    <w:multiLevelType w:val="hybridMultilevel"/>
    <w:tmpl w:val="6AE2D7CC"/>
    <w:lvl w:ilvl="0" w:tplc="BF7A2BD4">
      <w:start w:val="1"/>
      <w:numFmt w:val="lowerRoman"/>
      <w:lvlText w:val="(%1)"/>
      <w:lvlJc w:val="right"/>
      <w:pPr>
        <w:ind w:left="1800" w:hanging="360"/>
      </w:pPr>
      <w:rPr>
        <w:sz w:val="24"/>
        <w:szCs w:val="24"/>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83" w15:restartNumberingAfterBreak="0">
    <w:nsid w:val="75340EBD"/>
    <w:multiLevelType w:val="hybridMultilevel"/>
    <w:tmpl w:val="34564358"/>
    <w:lvl w:ilvl="0" w:tplc="9BC68706">
      <w:start w:val="3"/>
      <w:numFmt w:val="bullet"/>
      <w:lvlText w:val="-"/>
      <w:lvlJc w:val="left"/>
      <w:pPr>
        <w:ind w:left="720" w:hanging="360"/>
      </w:pPr>
      <w:rPr>
        <w:rFonts w:hint="default" w:ascii="Times New Roman" w:hAnsi="Times New Roman" w:eastAsia="Calibri"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4" w15:restartNumberingAfterBreak="0">
    <w:nsid w:val="79771B5B"/>
    <w:multiLevelType w:val="hybridMultilevel"/>
    <w:tmpl w:val="328A2082"/>
    <w:lvl w:ilvl="0" w:tplc="E640D1CA">
      <w:start w:val="1"/>
      <w:numFmt w:val="bullet"/>
      <w:pStyle w:val="Puce1"/>
      <w:lvlText w:val=""/>
      <w:lvlJc w:val="left"/>
      <w:pPr>
        <w:ind w:left="720" w:hanging="360"/>
      </w:pPr>
      <w:rPr>
        <w:rFonts w:hint="default" w:ascii="Symbol" w:hAnsi="Symbol"/>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5" w15:restartNumberingAfterBreak="0">
    <w:nsid w:val="7BC74B9A"/>
    <w:multiLevelType w:val="hybridMultilevel"/>
    <w:tmpl w:val="41EEDBD0"/>
    <w:lvl w:ilvl="0" w:tplc="7794FDC8">
      <w:numFmt w:val="bullet"/>
      <w:lvlText w:val="-"/>
      <w:lvlJc w:val="left"/>
      <w:pPr>
        <w:ind w:left="720" w:hanging="360"/>
      </w:pPr>
      <w:rPr>
        <w:rFonts w:hint="default" w:ascii="Calibri" w:hAnsi="Calibri" w:cs="Calibri" w:eastAsiaTheme="minorHAnsi"/>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86" w15:restartNumberingAfterBreak="0">
    <w:nsid w:val="7C5C2D8E"/>
    <w:multiLevelType w:val="hybridMultilevel"/>
    <w:tmpl w:val="ABB864F6"/>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7" w15:restartNumberingAfterBreak="0">
    <w:nsid w:val="7CC60265"/>
    <w:multiLevelType w:val="hybridMultilevel"/>
    <w:tmpl w:val="F7B6C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8" w15:restartNumberingAfterBreak="0">
    <w:nsid w:val="7F0256A3"/>
    <w:multiLevelType w:val="hybridMultilevel"/>
    <w:tmpl w:val="797E3740"/>
    <w:lvl w:ilvl="0" w:tplc="1DD4A224">
      <w:start w:val="1"/>
      <w:numFmt w:val="lowerLetter"/>
      <w:lvlText w:val="(%1)"/>
      <w:lvlJc w:val="left"/>
      <w:pPr>
        <w:ind w:left="720" w:hanging="360"/>
      </w:pPr>
      <w:rPr>
        <w:b w:val="0"/>
        <w:sz w:val="24"/>
        <w:szCs w:val="24"/>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8"/>
  </w:num>
  <w:num w:numId="2">
    <w:abstractNumId w:val="7"/>
  </w:num>
  <w:num w:numId="3">
    <w:abstractNumId w:val="20"/>
  </w:num>
  <w:num w:numId="4">
    <w:abstractNumId w:val="84"/>
  </w:num>
  <w:num w:numId="5">
    <w:abstractNumId w:val="80"/>
  </w:num>
  <w:num w:numId="6">
    <w:abstractNumId w:val="87"/>
  </w:num>
  <w:num w:numId="7">
    <w:abstractNumId w:val="24"/>
  </w:num>
  <w:num w:numId="8">
    <w:abstractNumId w:val="34"/>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9"/>
  </w:num>
  <w:num w:numId="11">
    <w:abstractNumId w:val="43"/>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12"/>
  </w:num>
  <w:num w:numId="14">
    <w:abstractNumId w:val="10"/>
  </w:num>
  <w:num w:numId="15">
    <w:abstractNumId w:val="47"/>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9"/>
  </w:num>
  <w:num w:numId="19">
    <w:abstractNumId w:val="68"/>
  </w:num>
  <w:num w:numId="20">
    <w:abstractNumId w:val="71"/>
  </w:num>
  <w:num w:numId="21">
    <w:abstractNumId w:val="69"/>
  </w:num>
  <w:num w:numId="22">
    <w:abstractNumId w:val="77"/>
  </w:num>
  <w:num w:numId="23">
    <w:abstractNumId w:val="26"/>
  </w:num>
  <w:num w:numId="24">
    <w:abstractNumId w:val="4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5"/>
  </w:num>
  <w:num w:numId="26">
    <w:abstractNumId w:val="38"/>
  </w:num>
  <w:num w:numId="27">
    <w:abstractNumId w:val="79"/>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6"/>
  </w:num>
  <w:num w:numId="3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7"/>
  </w:num>
  <w:num w:numId="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num>
  <w:num w:numId="46">
    <w:abstractNumId w:val="13"/>
  </w:num>
  <w:num w:numId="47">
    <w:abstractNumId w:val="41"/>
    <w:lvlOverride w:ilvl="0">
      <w:startOverride w:val="1"/>
    </w:lvlOverride>
    <w:lvlOverride w:ilvl="1">
      <w:startOverride w:val="1"/>
    </w:lvlOverride>
    <w:lvlOverride w:ilvl="2"/>
    <w:lvlOverride w:ilvl="3"/>
    <w:lvlOverride w:ilvl="4"/>
    <w:lvlOverride w:ilvl="5"/>
    <w:lvlOverride w:ilvl="6"/>
    <w:lvlOverride w:ilvl="7"/>
    <w:lvlOverride w:ilvl="8"/>
  </w:num>
  <w:num w:numId="48">
    <w:abstractNumId w:val="65"/>
    <w:lvlOverride w:ilvl="0">
      <w:startOverride w:val="1"/>
    </w:lvlOverride>
    <w:lvlOverride w:ilvl="1">
      <w:startOverride w:val="1"/>
    </w:lvlOverride>
    <w:lvlOverride w:ilvl="2"/>
    <w:lvlOverride w:ilvl="3"/>
    <w:lvlOverride w:ilvl="4"/>
    <w:lvlOverride w:ilvl="5"/>
    <w:lvlOverride w:ilvl="6"/>
    <w:lvlOverride w:ilvl="7"/>
    <w:lvlOverride w:ilvl="8"/>
  </w:num>
  <w:num w:numId="49">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5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startOverride w:val="1"/>
    </w:lvlOverride>
    <w:lvlOverride w:ilvl="1"/>
    <w:lvlOverride w:ilvl="2"/>
    <w:lvlOverride w:ilvl="3"/>
    <w:lvlOverride w:ilvl="4"/>
    <w:lvlOverride w:ilvl="5"/>
    <w:lvlOverride w:ilvl="6"/>
    <w:lvlOverride w:ilvl="7"/>
    <w:lvlOverride w:ilvl="8"/>
  </w:num>
  <w:num w:numId="5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61"/>
    <w:lvlOverride w:ilvl="0"/>
    <w:lvlOverride w:ilvl="1">
      <w:startOverride w:val="1"/>
    </w:lvlOverride>
    <w:lvlOverride w:ilvl="2"/>
    <w:lvlOverride w:ilvl="3"/>
    <w:lvlOverride w:ilvl="4"/>
    <w:lvlOverride w:ilvl="5"/>
    <w:lvlOverride w:ilvl="6"/>
    <w:lvlOverride w:ilvl="7"/>
    <w:lvlOverride w:ilvl="8"/>
  </w:num>
  <w:num w:numId="56">
    <w:abstractNumId w:val="42"/>
  </w:num>
  <w:num w:numId="57">
    <w:abstractNumId w:val="6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74"/>
  </w:num>
  <w:num w:numId="59">
    <w:abstractNumId w:val="21"/>
  </w:num>
  <w:num w:numId="60">
    <w:abstractNumId w:val="27"/>
  </w:num>
  <w:num w:numId="6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0"/>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0"/>
    <w:lvlOverride w:ilvl="0">
      <w:startOverride w:val="1"/>
    </w:lvlOverride>
    <w:lvlOverride w:ilvl="1"/>
    <w:lvlOverride w:ilvl="2"/>
    <w:lvlOverride w:ilvl="3"/>
    <w:lvlOverride w:ilvl="4"/>
    <w:lvlOverride w:ilvl="5"/>
    <w:lvlOverride w:ilvl="6"/>
    <w:lvlOverride w:ilvl="7"/>
    <w:lvlOverride w:ilvl="8"/>
  </w:num>
  <w:num w:numId="6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6"/>
    <w:lvlOverride w:ilvl="0">
      <w:startOverride w:val="1"/>
    </w:lvlOverride>
    <w:lvlOverride w:ilvl="1"/>
    <w:lvlOverride w:ilvl="2"/>
    <w:lvlOverride w:ilvl="3"/>
    <w:lvlOverride w:ilvl="4"/>
    <w:lvlOverride w:ilvl="5"/>
    <w:lvlOverride w:ilvl="6"/>
    <w:lvlOverride w:ilvl="7"/>
    <w:lvlOverride w:ilvl="8"/>
  </w:num>
  <w:num w:numId="69">
    <w:abstractNumId w:val="78"/>
  </w:num>
  <w:num w:numId="70">
    <w:abstractNumId w:val="55"/>
  </w:num>
  <w:num w:numId="7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2"/>
  </w:num>
  <w:num w:numId="7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5"/>
    <w:lvlOverride w:ilvl="0">
      <w:startOverride w:val="1"/>
    </w:lvlOverride>
    <w:lvlOverride w:ilvl="1">
      <w:startOverride w:val="1"/>
    </w:lvlOverride>
    <w:lvlOverride w:ilvl="2"/>
    <w:lvlOverride w:ilvl="3"/>
    <w:lvlOverride w:ilvl="4"/>
    <w:lvlOverride w:ilvl="5"/>
    <w:lvlOverride w:ilvl="6"/>
    <w:lvlOverride w:ilvl="7"/>
    <w:lvlOverride w:ilvl="8"/>
  </w:num>
  <w:num w:numId="76">
    <w:abstractNumId w:val="29"/>
  </w:num>
  <w:num w:numId="7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36"/>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6"/>
  </w:num>
  <w:num w:numId="8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0"/>
  </w:num>
  <w:num w:numId="85">
    <w:abstractNumId w:val="85"/>
  </w:num>
  <w:num w:numId="86">
    <w:abstractNumId w:val="70"/>
  </w:num>
  <w:num w:numId="87">
    <w:abstractNumId w:val="9"/>
  </w:num>
  <w:num w:numId="88">
    <w:abstractNumId w:val="11"/>
  </w:num>
  <w:num w:numId="89">
    <w:abstractNumId w:val="4"/>
  </w:num>
  <w:num w:numId="90">
    <w:abstractNumId w:val="2"/>
  </w:num>
  <w:num w:numId="91">
    <w:abstractNumId w:val="54"/>
  </w:num>
  <w:num w:numId="92">
    <w:abstractNumId w:val="73"/>
  </w:num>
  <w:num w:numId="93">
    <w:abstractNumId w:val="3"/>
  </w:num>
  <w:numIdMacAtCleanup w:val="88"/>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90"/>
  <w:hideSpellingErrors/>
  <w:attachedTemplate r:id="rId1"/>
  <w:trackRevisions w:val="false"/>
  <w:defaultTabStop w:val="708"/>
  <w:hyphenationZone w:val="425"/>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SwNLI0Nzc0MjI3MTdV0lEKTi0uzszPAykwMqoFALAxt4EtAAAA"/>
    <w:docVar w:name="LW_DocType" w:val="NORMAL"/>
  </w:docVars>
  <w:rsids>
    <w:rsidRoot w:val="00EE421F"/>
    <w:rsid w:val="000016D0"/>
    <w:rsid w:val="00002036"/>
    <w:rsid w:val="000166B7"/>
    <w:rsid w:val="00016F5C"/>
    <w:rsid w:val="00020A29"/>
    <w:rsid w:val="00022BAC"/>
    <w:rsid w:val="0003213C"/>
    <w:rsid w:val="00035919"/>
    <w:rsid w:val="000419B9"/>
    <w:rsid w:val="000422E4"/>
    <w:rsid w:val="00046103"/>
    <w:rsid w:val="0005010C"/>
    <w:rsid w:val="000526CC"/>
    <w:rsid w:val="000573AC"/>
    <w:rsid w:val="00061317"/>
    <w:rsid w:val="000646CC"/>
    <w:rsid w:val="00066164"/>
    <w:rsid w:val="000700C1"/>
    <w:rsid w:val="000738AD"/>
    <w:rsid w:val="00075A35"/>
    <w:rsid w:val="00076EF6"/>
    <w:rsid w:val="000838C0"/>
    <w:rsid w:val="00083EDB"/>
    <w:rsid w:val="000864C4"/>
    <w:rsid w:val="000878CB"/>
    <w:rsid w:val="00090D61"/>
    <w:rsid w:val="000935EB"/>
    <w:rsid w:val="000971FD"/>
    <w:rsid w:val="000A0EDE"/>
    <w:rsid w:val="000A3523"/>
    <w:rsid w:val="000C7574"/>
    <w:rsid w:val="000D44C0"/>
    <w:rsid w:val="000D47CD"/>
    <w:rsid w:val="000F3133"/>
    <w:rsid w:val="000F5F4B"/>
    <w:rsid w:val="000F737B"/>
    <w:rsid w:val="00105222"/>
    <w:rsid w:val="00123EFF"/>
    <w:rsid w:val="001270CC"/>
    <w:rsid w:val="001439BB"/>
    <w:rsid w:val="00146451"/>
    <w:rsid w:val="00147D26"/>
    <w:rsid w:val="00151E7B"/>
    <w:rsid w:val="00154860"/>
    <w:rsid w:val="00170019"/>
    <w:rsid w:val="001718AA"/>
    <w:rsid w:val="001748F5"/>
    <w:rsid w:val="00174EF1"/>
    <w:rsid w:val="0018093F"/>
    <w:rsid w:val="00182028"/>
    <w:rsid w:val="00184C79"/>
    <w:rsid w:val="00187463"/>
    <w:rsid w:val="00190436"/>
    <w:rsid w:val="00191D77"/>
    <w:rsid w:val="001A71ED"/>
    <w:rsid w:val="001B2F20"/>
    <w:rsid w:val="001B6F98"/>
    <w:rsid w:val="001C02D5"/>
    <w:rsid w:val="001C0E1F"/>
    <w:rsid w:val="001C12B4"/>
    <w:rsid w:val="001D1219"/>
    <w:rsid w:val="001E2FB2"/>
    <w:rsid w:val="001F56BD"/>
    <w:rsid w:val="001F6DBE"/>
    <w:rsid w:val="001F71BB"/>
    <w:rsid w:val="001F7880"/>
    <w:rsid w:val="002017A1"/>
    <w:rsid w:val="00205065"/>
    <w:rsid w:val="00210BA4"/>
    <w:rsid w:val="00211721"/>
    <w:rsid w:val="00214B05"/>
    <w:rsid w:val="002229CD"/>
    <w:rsid w:val="00222D2B"/>
    <w:rsid w:val="002267C9"/>
    <w:rsid w:val="00226BB5"/>
    <w:rsid w:val="0023325F"/>
    <w:rsid w:val="00235802"/>
    <w:rsid w:val="002366E8"/>
    <w:rsid w:val="0024170D"/>
    <w:rsid w:val="00242713"/>
    <w:rsid w:val="00256F1A"/>
    <w:rsid w:val="002634CA"/>
    <w:rsid w:val="002701F2"/>
    <w:rsid w:val="00273FED"/>
    <w:rsid w:val="00274C30"/>
    <w:rsid w:val="00281B74"/>
    <w:rsid w:val="00281D1D"/>
    <w:rsid w:val="00281E7A"/>
    <w:rsid w:val="00283A83"/>
    <w:rsid w:val="00285DC7"/>
    <w:rsid w:val="0029149E"/>
    <w:rsid w:val="00294AAC"/>
    <w:rsid w:val="002AD33A"/>
    <w:rsid w:val="002B2B58"/>
    <w:rsid w:val="002C13BA"/>
    <w:rsid w:val="002C179B"/>
    <w:rsid w:val="002C5323"/>
    <w:rsid w:val="002E2876"/>
    <w:rsid w:val="002E2C74"/>
    <w:rsid w:val="002E65DC"/>
    <w:rsid w:val="002E70BC"/>
    <w:rsid w:val="002F45CC"/>
    <w:rsid w:val="00300EE1"/>
    <w:rsid w:val="00303039"/>
    <w:rsid w:val="00304097"/>
    <w:rsid w:val="003267C4"/>
    <w:rsid w:val="003268E2"/>
    <w:rsid w:val="00331F1F"/>
    <w:rsid w:val="003321D7"/>
    <w:rsid w:val="00335EF4"/>
    <w:rsid w:val="0033605F"/>
    <w:rsid w:val="00336459"/>
    <w:rsid w:val="00337D5E"/>
    <w:rsid w:val="00342EA5"/>
    <w:rsid w:val="00350E62"/>
    <w:rsid w:val="003577E8"/>
    <w:rsid w:val="003638D5"/>
    <w:rsid w:val="00363E60"/>
    <w:rsid w:val="003715F9"/>
    <w:rsid w:val="00371815"/>
    <w:rsid w:val="00372A70"/>
    <w:rsid w:val="00376D74"/>
    <w:rsid w:val="00377A25"/>
    <w:rsid w:val="00393A38"/>
    <w:rsid w:val="003945FD"/>
    <w:rsid w:val="003A35EA"/>
    <w:rsid w:val="003A4AE5"/>
    <w:rsid w:val="003B68A7"/>
    <w:rsid w:val="003C0376"/>
    <w:rsid w:val="003C42E3"/>
    <w:rsid w:val="003D4CA7"/>
    <w:rsid w:val="003F06CF"/>
    <w:rsid w:val="003F08EC"/>
    <w:rsid w:val="003F1A8E"/>
    <w:rsid w:val="0041158B"/>
    <w:rsid w:val="004150E7"/>
    <w:rsid w:val="004157D4"/>
    <w:rsid w:val="0043250B"/>
    <w:rsid w:val="00434B07"/>
    <w:rsid w:val="0043505D"/>
    <w:rsid w:val="00435C4D"/>
    <w:rsid w:val="004364A2"/>
    <w:rsid w:val="00442075"/>
    <w:rsid w:val="00450B08"/>
    <w:rsid w:val="00450F66"/>
    <w:rsid w:val="0045233A"/>
    <w:rsid w:val="00452F9F"/>
    <w:rsid w:val="00465DF7"/>
    <w:rsid w:val="00470588"/>
    <w:rsid w:val="00475E3E"/>
    <w:rsid w:val="00480D9D"/>
    <w:rsid w:val="00481A33"/>
    <w:rsid w:val="004862C2"/>
    <w:rsid w:val="004904F2"/>
    <w:rsid w:val="004911DD"/>
    <w:rsid w:val="00492394"/>
    <w:rsid w:val="004926C6"/>
    <w:rsid w:val="004929DC"/>
    <w:rsid w:val="004A2CFB"/>
    <w:rsid w:val="004C0A63"/>
    <w:rsid w:val="004D0264"/>
    <w:rsid w:val="004E6C8A"/>
    <w:rsid w:val="004E7E60"/>
    <w:rsid w:val="004F415D"/>
    <w:rsid w:val="005037A5"/>
    <w:rsid w:val="00504C55"/>
    <w:rsid w:val="005061D1"/>
    <w:rsid w:val="005110CF"/>
    <w:rsid w:val="005148EF"/>
    <w:rsid w:val="00514F78"/>
    <w:rsid w:val="00520571"/>
    <w:rsid w:val="00526B4B"/>
    <w:rsid w:val="00531822"/>
    <w:rsid w:val="0053424D"/>
    <w:rsid w:val="00542B08"/>
    <w:rsid w:val="00545E85"/>
    <w:rsid w:val="005534F0"/>
    <w:rsid w:val="00566142"/>
    <w:rsid w:val="00580F7E"/>
    <w:rsid w:val="00591D2D"/>
    <w:rsid w:val="00592974"/>
    <w:rsid w:val="005958E3"/>
    <w:rsid w:val="0059644A"/>
    <w:rsid w:val="005A0E77"/>
    <w:rsid w:val="005B7D38"/>
    <w:rsid w:val="005C1CEA"/>
    <w:rsid w:val="005C747F"/>
    <w:rsid w:val="005D2529"/>
    <w:rsid w:val="005D5A96"/>
    <w:rsid w:val="005D6384"/>
    <w:rsid w:val="005E1547"/>
    <w:rsid w:val="005E158E"/>
    <w:rsid w:val="005E64FF"/>
    <w:rsid w:val="005E695F"/>
    <w:rsid w:val="005E78CF"/>
    <w:rsid w:val="005F0EAC"/>
    <w:rsid w:val="005F7266"/>
    <w:rsid w:val="006034EF"/>
    <w:rsid w:val="00606A4A"/>
    <w:rsid w:val="00610E26"/>
    <w:rsid w:val="006202F5"/>
    <w:rsid w:val="006255DC"/>
    <w:rsid w:val="006327A1"/>
    <w:rsid w:val="0064085B"/>
    <w:rsid w:val="0064244C"/>
    <w:rsid w:val="00645CCE"/>
    <w:rsid w:val="0065532C"/>
    <w:rsid w:val="00657C51"/>
    <w:rsid w:val="00662F17"/>
    <w:rsid w:val="00663CA8"/>
    <w:rsid w:val="00681C34"/>
    <w:rsid w:val="006862F6"/>
    <w:rsid w:val="00693D03"/>
    <w:rsid w:val="00694DC4"/>
    <w:rsid w:val="006B19A2"/>
    <w:rsid w:val="006C3C0F"/>
    <w:rsid w:val="006C606A"/>
    <w:rsid w:val="006D6D94"/>
    <w:rsid w:val="006E0EAE"/>
    <w:rsid w:val="006E1A67"/>
    <w:rsid w:val="006F0EF1"/>
    <w:rsid w:val="006F1FD3"/>
    <w:rsid w:val="006F21A9"/>
    <w:rsid w:val="006F5122"/>
    <w:rsid w:val="006F63AB"/>
    <w:rsid w:val="007016D2"/>
    <w:rsid w:val="00706E7A"/>
    <w:rsid w:val="007118E3"/>
    <w:rsid w:val="00714A2F"/>
    <w:rsid w:val="00715DA1"/>
    <w:rsid w:val="00724B93"/>
    <w:rsid w:val="00725BBE"/>
    <w:rsid w:val="00733195"/>
    <w:rsid w:val="00734C1C"/>
    <w:rsid w:val="00735F5C"/>
    <w:rsid w:val="00736DD5"/>
    <w:rsid w:val="007477E9"/>
    <w:rsid w:val="0075199D"/>
    <w:rsid w:val="00753476"/>
    <w:rsid w:val="00755CD4"/>
    <w:rsid w:val="00760CB0"/>
    <w:rsid w:val="00765CCF"/>
    <w:rsid w:val="0077000C"/>
    <w:rsid w:val="00774ACD"/>
    <w:rsid w:val="007857D1"/>
    <w:rsid w:val="00791F21"/>
    <w:rsid w:val="00792074"/>
    <w:rsid w:val="007A6392"/>
    <w:rsid w:val="007B0257"/>
    <w:rsid w:val="007C12D7"/>
    <w:rsid w:val="007C6CF8"/>
    <w:rsid w:val="007D35D7"/>
    <w:rsid w:val="007D5586"/>
    <w:rsid w:val="007E1026"/>
    <w:rsid w:val="007E3720"/>
    <w:rsid w:val="007E4350"/>
    <w:rsid w:val="007E53F0"/>
    <w:rsid w:val="007E6102"/>
    <w:rsid w:val="007E626C"/>
    <w:rsid w:val="007E7491"/>
    <w:rsid w:val="007F4DDD"/>
    <w:rsid w:val="007F7949"/>
    <w:rsid w:val="00802E18"/>
    <w:rsid w:val="00810153"/>
    <w:rsid w:val="00816B2A"/>
    <w:rsid w:val="00821617"/>
    <w:rsid w:val="00831513"/>
    <w:rsid w:val="00831774"/>
    <w:rsid w:val="00833C97"/>
    <w:rsid w:val="00850DCF"/>
    <w:rsid w:val="00854D67"/>
    <w:rsid w:val="00863132"/>
    <w:rsid w:val="00863D3D"/>
    <w:rsid w:val="00866452"/>
    <w:rsid w:val="00884633"/>
    <w:rsid w:val="00890F11"/>
    <w:rsid w:val="008964CC"/>
    <w:rsid w:val="008971A0"/>
    <w:rsid w:val="008A21F3"/>
    <w:rsid w:val="008A5366"/>
    <w:rsid w:val="008B19A9"/>
    <w:rsid w:val="008C1D2C"/>
    <w:rsid w:val="008C7A5D"/>
    <w:rsid w:val="008D2FDD"/>
    <w:rsid w:val="008F5836"/>
    <w:rsid w:val="0092181F"/>
    <w:rsid w:val="00927893"/>
    <w:rsid w:val="00935372"/>
    <w:rsid w:val="00942C41"/>
    <w:rsid w:val="0094316F"/>
    <w:rsid w:val="0094532D"/>
    <w:rsid w:val="009470C7"/>
    <w:rsid w:val="009474F8"/>
    <w:rsid w:val="009753FE"/>
    <w:rsid w:val="00982537"/>
    <w:rsid w:val="00983892"/>
    <w:rsid w:val="009851AF"/>
    <w:rsid w:val="009A4E37"/>
    <w:rsid w:val="009B2DE0"/>
    <w:rsid w:val="009B7B95"/>
    <w:rsid w:val="009C40A0"/>
    <w:rsid w:val="009C7B4E"/>
    <w:rsid w:val="009D67FD"/>
    <w:rsid w:val="009D74B5"/>
    <w:rsid w:val="009D7C72"/>
    <w:rsid w:val="009D7CB6"/>
    <w:rsid w:val="009F1983"/>
    <w:rsid w:val="009F3CBE"/>
    <w:rsid w:val="009F5C95"/>
    <w:rsid w:val="00A0558E"/>
    <w:rsid w:val="00A067C7"/>
    <w:rsid w:val="00A07F6B"/>
    <w:rsid w:val="00A15027"/>
    <w:rsid w:val="00A17E93"/>
    <w:rsid w:val="00A217D6"/>
    <w:rsid w:val="00A21DBC"/>
    <w:rsid w:val="00A2726C"/>
    <w:rsid w:val="00A27FF1"/>
    <w:rsid w:val="00A35E12"/>
    <w:rsid w:val="00A423CC"/>
    <w:rsid w:val="00A50D0B"/>
    <w:rsid w:val="00A53145"/>
    <w:rsid w:val="00A76E2F"/>
    <w:rsid w:val="00A9282A"/>
    <w:rsid w:val="00AA74AA"/>
    <w:rsid w:val="00AA752D"/>
    <w:rsid w:val="00AC4CA0"/>
    <w:rsid w:val="00AD1EA5"/>
    <w:rsid w:val="00AD2B8C"/>
    <w:rsid w:val="00AD5E9A"/>
    <w:rsid w:val="00AE0CC7"/>
    <w:rsid w:val="00AF1071"/>
    <w:rsid w:val="00AF1EBA"/>
    <w:rsid w:val="00AF7A95"/>
    <w:rsid w:val="00B0263B"/>
    <w:rsid w:val="00B06A9F"/>
    <w:rsid w:val="00B12EA3"/>
    <w:rsid w:val="00B22FF6"/>
    <w:rsid w:val="00B30371"/>
    <w:rsid w:val="00B32E70"/>
    <w:rsid w:val="00B33851"/>
    <w:rsid w:val="00B33D63"/>
    <w:rsid w:val="00B464FB"/>
    <w:rsid w:val="00B4777F"/>
    <w:rsid w:val="00B51D79"/>
    <w:rsid w:val="00B54758"/>
    <w:rsid w:val="00B553EF"/>
    <w:rsid w:val="00B575C6"/>
    <w:rsid w:val="00B57D1A"/>
    <w:rsid w:val="00B6005B"/>
    <w:rsid w:val="00B62856"/>
    <w:rsid w:val="00B71EC9"/>
    <w:rsid w:val="00B73126"/>
    <w:rsid w:val="00B7404E"/>
    <w:rsid w:val="00B82D87"/>
    <w:rsid w:val="00B83066"/>
    <w:rsid w:val="00B84338"/>
    <w:rsid w:val="00BA6D77"/>
    <w:rsid w:val="00BB06EF"/>
    <w:rsid w:val="00BB20B5"/>
    <w:rsid w:val="00BC0B4C"/>
    <w:rsid w:val="00BC5E40"/>
    <w:rsid w:val="00BC6D5E"/>
    <w:rsid w:val="00BD3FB4"/>
    <w:rsid w:val="00BE0799"/>
    <w:rsid w:val="00BF4D6D"/>
    <w:rsid w:val="00BF72B6"/>
    <w:rsid w:val="00C03C27"/>
    <w:rsid w:val="00C134A8"/>
    <w:rsid w:val="00C14FBC"/>
    <w:rsid w:val="00C15741"/>
    <w:rsid w:val="00C45FE1"/>
    <w:rsid w:val="00C54B61"/>
    <w:rsid w:val="00C552C9"/>
    <w:rsid w:val="00C55819"/>
    <w:rsid w:val="00C7332A"/>
    <w:rsid w:val="00C754F8"/>
    <w:rsid w:val="00C92FD7"/>
    <w:rsid w:val="00C9414E"/>
    <w:rsid w:val="00C9583D"/>
    <w:rsid w:val="00CA0826"/>
    <w:rsid w:val="00CA09D5"/>
    <w:rsid w:val="00CA33C2"/>
    <w:rsid w:val="00CA3D74"/>
    <w:rsid w:val="00CA7E8B"/>
    <w:rsid w:val="00CC21F1"/>
    <w:rsid w:val="00CD0EAD"/>
    <w:rsid w:val="00CD1141"/>
    <w:rsid w:val="00CD1E8D"/>
    <w:rsid w:val="00CD5DB7"/>
    <w:rsid w:val="00CE4A69"/>
    <w:rsid w:val="00CE7229"/>
    <w:rsid w:val="00CF1880"/>
    <w:rsid w:val="00CF37FC"/>
    <w:rsid w:val="00CF4FD7"/>
    <w:rsid w:val="00D0463B"/>
    <w:rsid w:val="00D06515"/>
    <w:rsid w:val="00D12943"/>
    <w:rsid w:val="00D12D0D"/>
    <w:rsid w:val="00D23B68"/>
    <w:rsid w:val="00D27D7C"/>
    <w:rsid w:val="00D40894"/>
    <w:rsid w:val="00D41679"/>
    <w:rsid w:val="00D45FDB"/>
    <w:rsid w:val="00D505D5"/>
    <w:rsid w:val="00D52192"/>
    <w:rsid w:val="00D5285E"/>
    <w:rsid w:val="00D82656"/>
    <w:rsid w:val="00D935C3"/>
    <w:rsid w:val="00DB17CC"/>
    <w:rsid w:val="00DB18D4"/>
    <w:rsid w:val="00DB354F"/>
    <w:rsid w:val="00DB57CA"/>
    <w:rsid w:val="00DC5E2C"/>
    <w:rsid w:val="00DD1576"/>
    <w:rsid w:val="00DD3FCD"/>
    <w:rsid w:val="00DD40FC"/>
    <w:rsid w:val="00DE3FF2"/>
    <w:rsid w:val="00DE7681"/>
    <w:rsid w:val="00DF6287"/>
    <w:rsid w:val="00E005EF"/>
    <w:rsid w:val="00E042BA"/>
    <w:rsid w:val="00E1270C"/>
    <w:rsid w:val="00E226A4"/>
    <w:rsid w:val="00E31715"/>
    <w:rsid w:val="00E32AC9"/>
    <w:rsid w:val="00E502BF"/>
    <w:rsid w:val="00E52D00"/>
    <w:rsid w:val="00E55F3F"/>
    <w:rsid w:val="00E605EC"/>
    <w:rsid w:val="00E60E73"/>
    <w:rsid w:val="00E64D13"/>
    <w:rsid w:val="00E65E7C"/>
    <w:rsid w:val="00E746E6"/>
    <w:rsid w:val="00E82CE9"/>
    <w:rsid w:val="00E838F2"/>
    <w:rsid w:val="00E907AE"/>
    <w:rsid w:val="00E918E5"/>
    <w:rsid w:val="00E92691"/>
    <w:rsid w:val="00E95FAA"/>
    <w:rsid w:val="00EA19CF"/>
    <w:rsid w:val="00EA74E5"/>
    <w:rsid w:val="00EB1524"/>
    <w:rsid w:val="00EB4E74"/>
    <w:rsid w:val="00EE051A"/>
    <w:rsid w:val="00EE421F"/>
    <w:rsid w:val="00EE69DF"/>
    <w:rsid w:val="00EF589A"/>
    <w:rsid w:val="00F157DE"/>
    <w:rsid w:val="00F173D8"/>
    <w:rsid w:val="00F20B01"/>
    <w:rsid w:val="00F2440C"/>
    <w:rsid w:val="00F24B26"/>
    <w:rsid w:val="00F4041B"/>
    <w:rsid w:val="00F4306B"/>
    <w:rsid w:val="00F43429"/>
    <w:rsid w:val="00F516D7"/>
    <w:rsid w:val="00F53413"/>
    <w:rsid w:val="00F54163"/>
    <w:rsid w:val="00F5623C"/>
    <w:rsid w:val="00F56EC5"/>
    <w:rsid w:val="00F65B23"/>
    <w:rsid w:val="00F66576"/>
    <w:rsid w:val="00F70163"/>
    <w:rsid w:val="00F71CB2"/>
    <w:rsid w:val="00F741C4"/>
    <w:rsid w:val="00F74B41"/>
    <w:rsid w:val="00F75C86"/>
    <w:rsid w:val="00F81841"/>
    <w:rsid w:val="00F8368B"/>
    <w:rsid w:val="00F85438"/>
    <w:rsid w:val="00F87E0C"/>
    <w:rsid w:val="00F9173A"/>
    <w:rsid w:val="00FA07AE"/>
    <w:rsid w:val="00FA11AA"/>
    <w:rsid w:val="00FB40BF"/>
    <w:rsid w:val="00FD4D87"/>
    <w:rsid w:val="00FD55F5"/>
    <w:rsid w:val="00FD5FA5"/>
    <w:rsid w:val="00FE40FD"/>
    <w:rsid w:val="00FE7068"/>
    <w:rsid w:val="011FFA8A"/>
    <w:rsid w:val="015C534C"/>
    <w:rsid w:val="01C6A39B"/>
    <w:rsid w:val="026F7B52"/>
    <w:rsid w:val="0290C210"/>
    <w:rsid w:val="037900AC"/>
    <w:rsid w:val="03BB8F1F"/>
    <w:rsid w:val="03CE6551"/>
    <w:rsid w:val="045383C2"/>
    <w:rsid w:val="04DDF8C3"/>
    <w:rsid w:val="0523D5BE"/>
    <w:rsid w:val="061B6D6A"/>
    <w:rsid w:val="0666E0E3"/>
    <w:rsid w:val="08CA8CA7"/>
    <w:rsid w:val="098BD12F"/>
    <w:rsid w:val="0A325887"/>
    <w:rsid w:val="0B4BCEE9"/>
    <w:rsid w:val="1070F657"/>
    <w:rsid w:val="10943E28"/>
    <w:rsid w:val="11594EB9"/>
    <w:rsid w:val="119B3FA5"/>
    <w:rsid w:val="120949AD"/>
    <w:rsid w:val="124150E7"/>
    <w:rsid w:val="13B6443A"/>
    <w:rsid w:val="13FE81FA"/>
    <w:rsid w:val="14436C38"/>
    <w:rsid w:val="1772FF58"/>
    <w:rsid w:val="18A44AF2"/>
    <w:rsid w:val="1992DFB0"/>
    <w:rsid w:val="19D51ECE"/>
    <w:rsid w:val="1C594E60"/>
    <w:rsid w:val="1DA177D2"/>
    <w:rsid w:val="1E9AF4AE"/>
    <w:rsid w:val="1F11E1B1"/>
    <w:rsid w:val="1FA56B80"/>
    <w:rsid w:val="2184BFFC"/>
    <w:rsid w:val="23347F99"/>
    <w:rsid w:val="233A0035"/>
    <w:rsid w:val="244A7B32"/>
    <w:rsid w:val="2468C6B2"/>
    <w:rsid w:val="24734682"/>
    <w:rsid w:val="2512780C"/>
    <w:rsid w:val="2528D797"/>
    <w:rsid w:val="26B24861"/>
    <w:rsid w:val="270E3C9E"/>
    <w:rsid w:val="270E5CEC"/>
    <w:rsid w:val="279AF548"/>
    <w:rsid w:val="28F99A59"/>
    <w:rsid w:val="2A4C9661"/>
    <w:rsid w:val="2CF0C12E"/>
    <w:rsid w:val="2FDE026B"/>
    <w:rsid w:val="308AB3EC"/>
    <w:rsid w:val="3130A0F6"/>
    <w:rsid w:val="319D5C07"/>
    <w:rsid w:val="327B8EE7"/>
    <w:rsid w:val="329E2D36"/>
    <w:rsid w:val="329E7EAC"/>
    <w:rsid w:val="3367CE09"/>
    <w:rsid w:val="3383459C"/>
    <w:rsid w:val="33F63437"/>
    <w:rsid w:val="34099920"/>
    <w:rsid w:val="3431D826"/>
    <w:rsid w:val="34A76463"/>
    <w:rsid w:val="3500EE63"/>
    <w:rsid w:val="35985872"/>
    <w:rsid w:val="3630CBD8"/>
    <w:rsid w:val="36671519"/>
    <w:rsid w:val="36A94551"/>
    <w:rsid w:val="36F731EF"/>
    <w:rsid w:val="3927D6BA"/>
    <w:rsid w:val="396AEF18"/>
    <w:rsid w:val="3A89C8A5"/>
    <w:rsid w:val="3A8F587C"/>
    <w:rsid w:val="3AE0808D"/>
    <w:rsid w:val="3AED071A"/>
    <w:rsid w:val="3C579A06"/>
    <w:rsid w:val="3D00E9B3"/>
    <w:rsid w:val="3E551F57"/>
    <w:rsid w:val="3E6E3C82"/>
    <w:rsid w:val="3E9E19C1"/>
    <w:rsid w:val="3EB858A2"/>
    <w:rsid w:val="3FA01B90"/>
    <w:rsid w:val="42EB8685"/>
    <w:rsid w:val="4336D1B6"/>
    <w:rsid w:val="4474267D"/>
    <w:rsid w:val="456DE6B6"/>
    <w:rsid w:val="45FBAA8A"/>
    <w:rsid w:val="45FE83C9"/>
    <w:rsid w:val="465731E7"/>
    <w:rsid w:val="4803289B"/>
    <w:rsid w:val="480F4AC9"/>
    <w:rsid w:val="48C54EDC"/>
    <w:rsid w:val="491CF4B1"/>
    <w:rsid w:val="49633435"/>
    <w:rsid w:val="49943B5F"/>
    <w:rsid w:val="49A4CD39"/>
    <w:rsid w:val="4A222495"/>
    <w:rsid w:val="4A5FED03"/>
    <w:rsid w:val="4B0445B8"/>
    <w:rsid w:val="4B63B1AD"/>
    <w:rsid w:val="4CC2F8F4"/>
    <w:rsid w:val="4CCF678E"/>
    <w:rsid w:val="4EFEBC82"/>
    <w:rsid w:val="4F292046"/>
    <w:rsid w:val="4F8C0EF7"/>
    <w:rsid w:val="54770D40"/>
    <w:rsid w:val="54DF548F"/>
    <w:rsid w:val="5545802C"/>
    <w:rsid w:val="561AF785"/>
    <w:rsid w:val="5693B6A9"/>
    <w:rsid w:val="56A6A155"/>
    <w:rsid w:val="5832E306"/>
    <w:rsid w:val="5A26DB6E"/>
    <w:rsid w:val="5A83CBCA"/>
    <w:rsid w:val="61BD6385"/>
    <w:rsid w:val="61C99AC2"/>
    <w:rsid w:val="62E353A5"/>
    <w:rsid w:val="665B4B35"/>
    <w:rsid w:val="665D5108"/>
    <w:rsid w:val="668E8725"/>
    <w:rsid w:val="66CBFE6A"/>
    <w:rsid w:val="66FF007A"/>
    <w:rsid w:val="67A0495A"/>
    <w:rsid w:val="67CCBB5F"/>
    <w:rsid w:val="67CD6E82"/>
    <w:rsid w:val="691CA030"/>
    <w:rsid w:val="69D01B75"/>
    <w:rsid w:val="6A739DFC"/>
    <w:rsid w:val="6CE0A5B5"/>
    <w:rsid w:val="6D2E3C4A"/>
    <w:rsid w:val="6DBB8CD0"/>
    <w:rsid w:val="6E625295"/>
    <w:rsid w:val="6E72D733"/>
    <w:rsid w:val="6F373BBF"/>
    <w:rsid w:val="6F5D7F86"/>
    <w:rsid w:val="6FCC4830"/>
    <w:rsid w:val="71368AF4"/>
    <w:rsid w:val="71CD5AD8"/>
    <w:rsid w:val="73A505B2"/>
    <w:rsid w:val="73A934FA"/>
    <w:rsid w:val="73CD984E"/>
    <w:rsid w:val="74A80B3E"/>
    <w:rsid w:val="74C2E8D7"/>
    <w:rsid w:val="7525DDB1"/>
    <w:rsid w:val="77292547"/>
    <w:rsid w:val="7831973A"/>
    <w:rsid w:val="7861A49E"/>
    <w:rsid w:val="7BE529FE"/>
    <w:rsid w:val="7CBEE99D"/>
    <w:rsid w:val="7D0F65F4"/>
    <w:rsid w:val="7E1FD3E6"/>
    <w:rsid w:val="7E431109"/>
    <w:rsid w:val="7E8F02D8"/>
  </w:rsids>
  <m:mathPr>
    <m:mathFont m:val="Cambria Math"/>
    <m:brkBin m:val="before"/>
    <m:brkBinSub m:val="--"/>
    <m:smallFrac m:val="0"/>
    <m:dispDef/>
    <m:lMargin m:val="0"/>
    <m:rMargin m:val="0"/>
    <m:defJc m:val="centerGroup"/>
    <m:wrapIndent m:val="1440"/>
    <m:intLim m:val="subSup"/>
    <m:naryLim m:val="undOvr"/>
  </m:mathPr>
  <w:themeFontLang w:val="pl-PL" w:eastAsia="zh-CN"/>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222742EC"/>
  <w15:chartTrackingRefBased/>
  <w15:docId w15:val="{833CDEC5-B61B-4D5B-BD3C-1E59982E09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4"/>
        <w:szCs w:val="24"/>
        <w:lang w:val="pl-P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qFormat="1"/>
    <w:lsdException w:name="toc 5" w:uiPriority="39" w:semiHidden="1" w:unhideWhenUsed="1" w:qFormat="1"/>
    <w:lsdException w:name="toc 6" w:uiPriority="39" w:semiHidden="1" w:unhideWhenUsed="1" w:qFormat="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e" w:default="1">
    <w:name w:val="Normal"/>
    <w:qFormat/>
    <w:rsid w:val="00606A4A"/>
    <w:pPr>
      <w:jc w:val="both"/>
    </w:pPr>
    <w:rPr>
      <w:rFonts w:ascii="Segoe UI" w:hAnsi="Segoe UI"/>
    </w:rPr>
  </w:style>
  <w:style w:type="paragraph" w:styleId="Titolo1">
    <w:name w:val="heading 1"/>
    <w:aliases w:val="CHAPITRE,H1,Titre 11,t1.T1.Titre 1,t1,t1.T1,Titre 1 sans saut de page,t1.T1.Titre 2,überschrift1,überschrift11,überschrift12,numeroté  1.,Titre1 annexe,Titre prop1,co,T1,Proposal Center 1,Appendix 1,Teamlog-T1,chapitre,l1,Titre1,heading"/>
    <w:basedOn w:val="Titolo"/>
    <w:next w:val="Normale"/>
    <w:link w:val="Titolo1Carattere"/>
    <w:uiPriority w:val="9"/>
    <w:qFormat/>
    <w:rsid w:val="0043505D"/>
    <w:pPr>
      <w:numPr>
        <w:numId w:val="1"/>
      </w:numPr>
      <w:outlineLvl w:val="0"/>
    </w:pPr>
  </w:style>
  <w:style w:type="paragraph" w:styleId="Titolo2">
    <w:name w:val="heading 2"/>
    <w:aliases w:val="Chapter Number/Appendix Letter,chn,Titre niveau 2,Titre 21,t2.T2,t2,H2,Bold 14,h2,heading 2,l2,H21,numéroté  1.1.,InterTitre,2,2nd level,Header 2,l21,l22,l23,l24,l25,l211,l221,l231,l241,l26,l212,l222,l232,l242,l27,l213,l223,l233,l243,l28,l214,I"/>
    <w:basedOn w:val="Titolo1"/>
    <w:next w:val="Normale"/>
    <w:link w:val="Titolo2Carattere"/>
    <w:uiPriority w:val="9"/>
    <w:unhideWhenUsed/>
    <w:qFormat/>
    <w:rsid w:val="0043505D"/>
    <w:pPr>
      <w:numPr>
        <w:ilvl w:val="1"/>
      </w:numPr>
      <w:tabs>
        <w:tab w:val="left" w:pos="284"/>
      </w:tabs>
      <w:outlineLvl w:val="1"/>
    </w:pPr>
    <w:rPr>
      <w:rFonts w:ascii="Segoe UI Semibold" w:hAnsi="Segoe UI Semibold"/>
      <w:color w:val="auto"/>
      <w:sz w:val="44"/>
      <w:szCs w:val="44"/>
    </w:rPr>
  </w:style>
  <w:style w:type="paragraph" w:styleId="Titolo3">
    <w:name w:val="heading 3"/>
    <w:aliases w:val="H3,Org Heading 1,h1,Titre 31,t3.T3,Titre3,2h,l3,numéroté  1.1.1,1.1.1 Titre 3,3rd level,subhead 2,3,h3,Third Level Heading,third level heading,H31,Heading 3A,Proposal Center 3,Teamlog-T3,module,heading 3,Heading 3,Arial 12 Fett,Titre niveau3"/>
    <w:basedOn w:val="Titolo2"/>
    <w:next w:val="Normale"/>
    <w:link w:val="Titolo3Carattere"/>
    <w:uiPriority w:val="9"/>
    <w:unhideWhenUsed/>
    <w:qFormat/>
    <w:rsid w:val="0043505D"/>
    <w:pPr>
      <w:numPr>
        <w:ilvl w:val="2"/>
      </w:numPr>
      <w:outlineLvl w:val="2"/>
    </w:pPr>
    <w:rPr>
      <w:b w:val="0"/>
      <w:sz w:val="32"/>
      <w:szCs w:val="32"/>
    </w:rPr>
  </w:style>
  <w:style w:type="paragraph" w:styleId="Titolo4">
    <w:name w:val="heading 4"/>
    <w:basedOn w:val="Normale"/>
    <w:next w:val="Normale"/>
    <w:link w:val="Titolo4Carattere"/>
    <w:uiPriority w:val="9"/>
    <w:unhideWhenUsed/>
    <w:qFormat/>
    <w:rsid w:val="003B68A7"/>
    <w:pPr>
      <w:keepNext/>
      <w:keepLines/>
      <w:spacing w:before="40"/>
      <w:outlineLvl w:val="3"/>
    </w:pPr>
    <w:rPr>
      <w:rFonts w:eastAsiaTheme="majorEastAsia" w:cstheme="majorBidi"/>
      <w:i/>
      <w:iCs/>
      <w:color w:val="00326E" w:themeColor="accent1" w:themeShade="BF"/>
    </w:rPr>
  </w:style>
  <w:style w:type="paragraph" w:styleId="Titolo5">
    <w:name w:val="heading 5"/>
    <w:basedOn w:val="Normale"/>
    <w:next w:val="Normale"/>
    <w:link w:val="Titolo5Carattere"/>
    <w:uiPriority w:val="9"/>
    <w:unhideWhenUsed/>
    <w:qFormat/>
    <w:rsid w:val="00DB17CC"/>
    <w:pPr>
      <w:keepNext/>
      <w:keepLines/>
      <w:spacing w:before="200"/>
      <w:ind w:left="1008" w:hanging="1008"/>
      <w:jc w:val="left"/>
      <w:outlineLvl w:val="4"/>
    </w:pPr>
    <w:rPr>
      <w:rFonts w:asciiTheme="majorHAnsi" w:hAnsiTheme="majorHAnsi" w:eastAsiaTheme="majorEastAsia" w:cstheme="majorBidi"/>
      <w:color w:val="002149" w:themeColor="accent1" w:themeShade="7F"/>
      <w:sz w:val="22"/>
      <w:szCs w:val="22"/>
      <w:lang w:val="en-GB"/>
    </w:rPr>
  </w:style>
  <w:style w:type="paragraph" w:styleId="Titolo6">
    <w:name w:val="heading 6"/>
    <w:basedOn w:val="Normale"/>
    <w:next w:val="Normale"/>
    <w:link w:val="Titolo6Carattere"/>
    <w:uiPriority w:val="9"/>
    <w:unhideWhenUsed/>
    <w:qFormat/>
    <w:rsid w:val="00DB17CC"/>
    <w:pPr>
      <w:keepNext/>
      <w:keepLines/>
      <w:spacing w:before="200"/>
      <w:ind w:left="1152" w:hanging="1152"/>
      <w:jc w:val="left"/>
      <w:outlineLvl w:val="5"/>
    </w:pPr>
    <w:rPr>
      <w:rFonts w:asciiTheme="majorHAnsi" w:hAnsiTheme="majorHAnsi" w:eastAsiaTheme="majorEastAsia" w:cstheme="majorBidi"/>
      <w:i/>
      <w:iCs/>
      <w:color w:val="002149" w:themeColor="accent1" w:themeShade="7F"/>
      <w:sz w:val="22"/>
      <w:szCs w:val="22"/>
      <w:lang w:val="en-GB"/>
    </w:rPr>
  </w:style>
  <w:style w:type="paragraph" w:styleId="Titolo7">
    <w:name w:val="heading 7"/>
    <w:basedOn w:val="Normale"/>
    <w:next w:val="Normale"/>
    <w:link w:val="Titolo7Carattere"/>
    <w:uiPriority w:val="9"/>
    <w:semiHidden/>
    <w:unhideWhenUsed/>
    <w:qFormat/>
    <w:rsid w:val="00DB17CC"/>
    <w:pPr>
      <w:keepNext/>
      <w:keepLines/>
      <w:spacing w:before="200"/>
      <w:ind w:left="1296" w:hanging="1296"/>
      <w:jc w:val="left"/>
      <w:outlineLvl w:val="6"/>
    </w:pPr>
    <w:rPr>
      <w:rFonts w:asciiTheme="majorHAnsi" w:hAnsiTheme="majorHAnsi" w:eastAsiaTheme="majorEastAsia" w:cstheme="majorBidi"/>
      <w:i/>
      <w:iCs/>
      <w:color w:val="5C5C5C" w:themeColor="text1" w:themeTint="BF"/>
      <w:sz w:val="22"/>
      <w:szCs w:val="22"/>
      <w:lang w:val="en-GB"/>
    </w:rPr>
  </w:style>
  <w:style w:type="paragraph" w:styleId="Titolo8">
    <w:name w:val="heading 8"/>
    <w:basedOn w:val="Normale"/>
    <w:next w:val="Normale"/>
    <w:link w:val="Titolo8Carattere"/>
    <w:uiPriority w:val="9"/>
    <w:semiHidden/>
    <w:unhideWhenUsed/>
    <w:qFormat/>
    <w:rsid w:val="00DB17CC"/>
    <w:pPr>
      <w:keepNext/>
      <w:keepLines/>
      <w:spacing w:before="200"/>
      <w:ind w:left="1440" w:hanging="1440"/>
      <w:jc w:val="left"/>
      <w:outlineLvl w:val="7"/>
    </w:pPr>
    <w:rPr>
      <w:rFonts w:asciiTheme="majorHAnsi" w:hAnsiTheme="majorHAnsi" w:eastAsiaTheme="majorEastAsia" w:cstheme="majorBidi"/>
      <w:color w:val="5C5C5C" w:themeColor="text1" w:themeTint="BF"/>
      <w:sz w:val="20"/>
      <w:szCs w:val="20"/>
      <w:lang w:val="en-GB"/>
    </w:rPr>
  </w:style>
  <w:style w:type="paragraph" w:styleId="Titolo9">
    <w:name w:val="heading 9"/>
    <w:basedOn w:val="Normale"/>
    <w:next w:val="Normale"/>
    <w:link w:val="Titolo9Carattere"/>
    <w:uiPriority w:val="9"/>
    <w:semiHidden/>
    <w:unhideWhenUsed/>
    <w:qFormat/>
    <w:rsid w:val="00DB17CC"/>
    <w:pPr>
      <w:keepNext/>
      <w:keepLines/>
      <w:spacing w:before="200"/>
      <w:ind w:left="1584" w:hanging="1584"/>
      <w:jc w:val="left"/>
      <w:outlineLvl w:val="8"/>
    </w:pPr>
    <w:rPr>
      <w:rFonts w:asciiTheme="majorHAnsi" w:hAnsiTheme="majorHAnsi" w:eastAsiaTheme="majorEastAsia" w:cstheme="majorBidi"/>
      <w:i/>
      <w:iCs/>
      <w:color w:val="5C5C5C" w:themeColor="text1" w:themeTint="BF"/>
      <w:sz w:val="20"/>
      <w:szCs w:val="20"/>
      <w:lang w:val="en-GB"/>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Titolo">
    <w:name w:val="Title"/>
    <w:basedOn w:val="Normale"/>
    <w:next w:val="Normale"/>
    <w:link w:val="TitoloCarattere"/>
    <w:uiPriority w:val="10"/>
    <w:qFormat/>
    <w:rsid w:val="003B68A7"/>
    <w:pPr>
      <w:spacing w:before="360" w:after="360"/>
      <w:contextualSpacing/>
    </w:pPr>
    <w:rPr>
      <w:rFonts w:eastAsiaTheme="majorEastAsia" w:cstheme="majorBidi"/>
      <w:b/>
      <w:bCs/>
      <w:color w:val="004494" w:themeColor="accent1"/>
      <w:spacing w:val="-10"/>
      <w:kern w:val="28"/>
      <w:sz w:val="52"/>
      <w:szCs w:val="52"/>
      <w:lang w:val="en-GB" w:eastAsia="ja-JP"/>
    </w:rPr>
  </w:style>
  <w:style w:type="character" w:styleId="TitoloCarattere" w:customStyle="1">
    <w:name w:val="Titolo Carattere"/>
    <w:basedOn w:val="Carpredefinitoparagrafo"/>
    <w:link w:val="Titolo"/>
    <w:uiPriority w:val="10"/>
    <w:rsid w:val="003B68A7"/>
    <w:rPr>
      <w:rFonts w:ascii="Segoe UI" w:hAnsi="Segoe UI" w:eastAsiaTheme="majorEastAsia" w:cstheme="majorBidi"/>
      <w:b/>
      <w:bCs/>
      <w:color w:val="004494" w:themeColor="accent1"/>
      <w:spacing w:val="-10"/>
      <w:kern w:val="28"/>
      <w:sz w:val="52"/>
      <w:szCs w:val="52"/>
      <w:lang w:val="en-GB" w:eastAsia="ja-JP"/>
    </w:rPr>
  </w:style>
  <w:style w:type="character" w:styleId="Titolo1Carattere" w:customStyle="1">
    <w:name w:val="Titolo 1 Carattere"/>
    <w:aliases w:val="CHAPITRE Carattere,H1 Carattere,Titre 11 Carattere,t1.T1.Titre 1 Carattere,t1 Carattere,t1.T1 Carattere,Titre 1 sans saut de page Carattere,t1.T1.Titre 2 Carattere,überschrift1 Carattere,überschrift11 Carattere,überschrift12 Carattere"/>
    <w:basedOn w:val="Carpredefinitoparagrafo"/>
    <w:link w:val="Titolo1"/>
    <w:uiPriority w:val="9"/>
    <w:rsid w:val="0043505D"/>
    <w:rPr>
      <w:rFonts w:ascii="Segoe UI" w:hAnsi="Segoe UI" w:eastAsiaTheme="majorEastAsia" w:cstheme="majorBidi"/>
      <w:b/>
      <w:bCs/>
      <w:color w:val="004494" w:themeColor="accent1"/>
      <w:spacing w:val="-10"/>
      <w:kern w:val="28"/>
      <w:sz w:val="52"/>
      <w:szCs w:val="52"/>
      <w:lang w:val="en-GB" w:eastAsia="ja-JP"/>
    </w:rPr>
  </w:style>
  <w:style w:type="character" w:styleId="Titolo2Carattere" w:customStyle="1">
    <w:name w:val="Titolo 2 Carattere"/>
    <w:aliases w:val="Chapter Number/Appendix Letter Carattere,chn Carattere,Titre niveau 2 Carattere,Titre 21 Carattere,t2.T2 Carattere,t2 Carattere,H2 Carattere,Bold 14 Carattere,h2 Carattere,heading 2 Carattere,l2 Carattere,H21 Carattere,2 Carattere"/>
    <w:basedOn w:val="Carpredefinitoparagrafo"/>
    <w:link w:val="Titolo2"/>
    <w:uiPriority w:val="9"/>
    <w:rsid w:val="0043505D"/>
    <w:rPr>
      <w:rFonts w:ascii="Segoe UI Semibold" w:hAnsi="Segoe UI Semibold" w:eastAsiaTheme="majorEastAsia" w:cstheme="majorBidi"/>
      <w:b/>
      <w:bCs/>
      <w:spacing w:val="-10"/>
      <w:kern w:val="28"/>
      <w:sz w:val="44"/>
      <w:szCs w:val="44"/>
      <w:lang w:val="en-GB" w:eastAsia="ja-JP"/>
    </w:rPr>
  </w:style>
  <w:style w:type="character" w:styleId="Titolo3Carattere" w:customStyle="1">
    <w:name w:val="Titolo 3 Carattere"/>
    <w:aliases w:val="H3 Carattere,Org Heading 1 Carattere,h1 Carattere,Titre 31 Carattere,t3.T3 Carattere,Titre3 Carattere,2h Carattere,l3 Carattere,numéroté  1.1.1 Carattere,1.1.1 Titre 3 Carattere,3rd level Carattere,subhead 2 Carattere,3 Carattere"/>
    <w:basedOn w:val="Carpredefinitoparagrafo"/>
    <w:link w:val="Titolo3"/>
    <w:uiPriority w:val="9"/>
    <w:rsid w:val="0043505D"/>
    <w:rPr>
      <w:rFonts w:ascii="Segoe UI Semibold" w:hAnsi="Segoe UI Semibold" w:eastAsiaTheme="majorEastAsia" w:cstheme="majorBidi"/>
      <w:bCs/>
      <w:spacing w:val="-10"/>
      <w:kern w:val="28"/>
      <w:sz w:val="32"/>
      <w:szCs w:val="32"/>
      <w:lang w:val="en-GB" w:eastAsia="ja-JP"/>
    </w:rPr>
  </w:style>
  <w:style w:type="character" w:styleId="Titolo4Carattere" w:customStyle="1">
    <w:name w:val="Titolo 4 Carattere"/>
    <w:basedOn w:val="Carpredefinitoparagrafo"/>
    <w:link w:val="Titolo4"/>
    <w:uiPriority w:val="9"/>
    <w:rsid w:val="003B68A7"/>
    <w:rPr>
      <w:rFonts w:ascii="Segoe UI" w:hAnsi="Segoe UI" w:eastAsiaTheme="majorEastAsia" w:cstheme="majorBidi"/>
      <w:i/>
      <w:iCs/>
      <w:color w:val="00326E" w:themeColor="accent1" w:themeShade="BF"/>
    </w:rPr>
  </w:style>
  <w:style w:type="character" w:styleId="Titolo5Carattere" w:customStyle="1">
    <w:name w:val="Titolo 5 Carattere"/>
    <w:basedOn w:val="Carpredefinitoparagrafo"/>
    <w:link w:val="Titolo5"/>
    <w:uiPriority w:val="9"/>
    <w:rsid w:val="00DB17CC"/>
    <w:rPr>
      <w:rFonts w:asciiTheme="majorHAnsi" w:hAnsiTheme="majorHAnsi" w:eastAsiaTheme="majorEastAsia" w:cstheme="majorBidi"/>
      <w:color w:val="002149" w:themeColor="accent1" w:themeShade="7F"/>
      <w:sz w:val="22"/>
      <w:szCs w:val="22"/>
      <w:lang w:val="en-GB"/>
    </w:rPr>
  </w:style>
  <w:style w:type="character" w:styleId="Titolo6Carattere" w:customStyle="1">
    <w:name w:val="Titolo 6 Carattere"/>
    <w:basedOn w:val="Carpredefinitoparagrafo"/>
    <w:link w:val="Titolo6"/>
    <w:uiPriority w:val="9"/>
    <w:rsid w:val="00DB17CC"/>
    <w:rPr>
      <w:rFonts w:asciiTheme="majorHAnsi" w:hAnsiTheme="majorHAnsi" w:eastAsiaTheme="majorEastAsia" w:cstheme="majorBidi"/>
      <w:i/>
      <w:iCs/>
      <w:color w:val="002149" w:themeColor="accent1" w:themeShade="7F"/>
      <w:sz w:val="22"/>
      <w:szCs w:val="22"/>
      <w:lang w:val="en-GB"/>
    </w:rPr>
  </w:style>
  <w:style w:type="character" w:styleId="Titolo7Carattere" w:customStyle="1">
    <w:name w:val="Titolo 7 Carattere"/>
    <w:basedOn w:val="Carpredefinitoparagrafo"/>
    <w:link w:val="Titolo7"/>
    <w:uiPriority w:val="9"/>
    <w:semiHidden/>
    <w:rsid w:val="00DB17CC"/>
    <w:rPr>
      <w:rFonts w:asciiTheme="majorHAnsi" w:hAnsiTheme="majorHAnsi" w:eastAsiaTheme="majorEastAsia" w:cstheme="majorBidi"/>
      <w:i/>
      <w:iCs/>
      <w:color w:val="5C5C5C" w:themeColor="text1" w:themeTint="BF"/>
      <w:sz w:val="22"/>
      <w:szCs w:val="22"/>
      <w:lang w:val="en-GB"/>
    </w:rPr>
  </w:style>
  <w:style w:type="character" w:styleId="Titolo8Carattere" w:customStyle="1">
    <w:name w:val="Titolo 8 Carattere"/>
    <w:basedOn w:val="Carpredefinitoparagrafo"/>
    <w:link w:val="Titolo8"/>
    <w:uiPriority w:val="9"/>
    <w:semiHidden/>
    <w:rsid w:val="00DB17CC"/>
    <w:rPr>
      <w:rFonts w:asciiTheme="majorHAnsi" w:hAnsiTheme="majorHAnsi" w:eastAsiaTheme="majorEastAsia" w:cstheme="majorBidi"/>
      <w:color w:val="5C5C5C" w:themeColor="text1" w:themeTint="BF"/>
      <w:sz w:val="20"/>
      <w:szCs w:val="20"/>
      <w:lang w:val="en-GB"/>
    </w:rPr>
  </w:style>
  <w:style w:type="character" w:styleId="Titolo9Carattere" w:customStyle="1">
    <w:name w:val="Titolo 9 Carattere"/>
    <w:basedOn w:val="Carpredefinitoparagrafo"/>
    <w:link w:val="Titolo9"/>
    <w:uiPriority w:val="9"/>
    <w:semiHidden/>
    <w:rsid w:val="00DB17CC"/>
    <w:rPr>
      <w:rFonts w:asciiTheme="majorHAnsi" w:hAnsiTheme="majorHAnsi" w:eastAsiaTheme="majorEastAsia" w:cstheme="majorBidi"/>
      <w:i/>
      <w:iCs/>
      <w:color w:val="5C5C5C" w:themeColor="text1" w:themeTint="BF"/>
      <w:sz w:val="20"/>
      <w:szCs w:val="20"/>
      <w:lang w:val="en-GB"/>
    </w:rPr>
  </w:style>
  <w:style w:type="paragraph" w:styleId="Intestazione">
    <w:name w:val="header"/>
    <w:basedOn w:val="Normale"/>
    <w:link w:val="IntestazioneCarattere"/>
    <w:uiPriority w:val="99"/>
    <w:unhideWhenUsed/>
    <w:rsid w:val="005D5A96"/>
    <w:pPr>
      <w:tabs>
        <w:tab w:val="center" w:pos="4536"/>
        <w:tab w:val="right" w:pos="9072"/>
      </w:tabs>
    </w:pPr>
  </w:style>
  <w:style w:type="character" w:styleId="IntestazioneCarattere" w:customStyle="1">
    <w:name w:val="Intestazione Carattere"/>
    <w:basedOn w:val="Carpredefinitoparagrafo"/>
    <w:link w:val="Intestazione"/>
    <w:uiPriority w:val="99"/>
    <w:rsid w:val="005D5A96"/>
  </w:style>
  <w:style w:type="paragraph" w:styleId="Pidipagina">
    <w:name w:val="footer"/>
    <w:basedOn w:val="Normale"/>
    <w:link w:val="PidipaginaCarattere"/>
    <w:uiPriority w:val="99"/>
    <w:unhideWhenUsed/>
    <w:rsid w:val="005D5A96"/>
    <w:pPr>
      <w:tabs>
        <w:tab w:val="center" w:pos="4536"/>
        <w:tab w:val="right" w:pos="9072"/>
      </w:tabs>
    </w:pPr>
  </w:style>
  <w:style w:type="character" w:styleId="PidipaginaCarattere" w:customStyle="1">
    <w:name w:val="Piè di pagina Carattere"/>
    <w:basedOn w:val="Carpredefinitoparagrafo"/>
    <w:link w:val="Pidipagina"/>
    <w:uiPriority w:val="99"/>
    <w:rsid w:val="005D5A96"/>
  </w:style>
  <w:style w:type="character" w:styleId="Titolodellibro">
    <w:name w:val="Book Title"/>
    <w:uiPriority w:val="33"/>
    <w:qFormat/>
    <w:rsid w:val="003B68A7"/>
    <w:rPr>
      <w:rFonts w:ascii="Segoe UI" w:hAnsi="Segoe UI"/>
    </w:rPr>
  </w:style>
  <w:style w:type="paragraph" w:styleId="NormaleWeb">
    <w:name w:val="Normal (Web)"/>
    <w:basedOn w:val="Normale"/>
    <w:uiPriority w:val="99"/>
    <w:unhideWhenUsed/>
    <w:qFormat/>
    <w:rsid w:val="001F6DBE"/>
    <w:pPr>
      <w:spacing w:before="100" w:beforeAutospacing="1" w:after="100" w:afterAutospacing="1"/>
    </w:pPr>
    <w:rPr>
      <w:rFonts w:ascii="Times New Roman" w:hAnsi="Times New Roman" w:eastAsia="Times New Roman" w:cs="Times New Roman"/>
      <w:lang w:eastAsia="pl-PL"/>
    </w:rPr>
  </w:style>
  <w:style w:type="paragraph" w:styleId="Paragrafoelenco">
    <w:name w:val="List Paragraph"/>
    <w:aliases w:val="EC,Paragraphe de liste11,Paragraphe de liste1,Puce,Colorful List Accent 1,List Paragraph (numbered (a)),List_Paragraph,Multilevel para_II,List Paragraph1,Rec para,Dot pt,F5 List Paragraph,No Spacing1,List Paragraph Char Char Char,L"/>
    <w:basedOn w:val="Normale"/>
    <w:link w:val="ParagrafoelencoCarattere"/>
    <w:uiPriority w:val="34"/>
    <w:qFormat/>
    <w:rsid w:val="003B68A7"/>
    <w:pPr>
      <w:spacing w:after="160" w:line="259" w:lineRule="auto"/>
      <w:ind w:left="720"/>
      <w:contextualSpacing/>
    </w:pPr>
    <w:rPr>
      <w:color w:val="3C3C3C" w:themeColor="background2" w:themeShade="40"/>
      <w:sz w:val="22"/>
      <w:szCs w:val="22"/>
      <w:lang w:val="en-GB" w:eastAsia="ja-JP"/>
    </w:rPr>
  </w:style>
  <w:style w:type="character" w:styleId="ParagrafoelencoCarattere" w:customStyle="1">
    <w:name w:val="Paragrafo elenco Carattere"/>
    <w:aliases w:val="EC Carattere,Paragraphe de liste11 Carattere,Paragraphe de liste1 Carattere,Puce Carattere,Colorful List Accent 1 Carattere,List Paragraph (numbered (a)) Carattere,List_Paragraph Carattere,Multilevel para_II Carattere"/>
    <w:basedOn w:val="Carpredefinitoparagrafo"/>
    <w:link w:val="Paragrafoelenco"/>
    <w:uiPriority w:val="34"/>
    <w:qFormat/>
    <w:rsid w:val="003B68A7"/>
    <w:rPr>
      <w:rFonts w:ascii="Segoe UI" w:hAnsi="Segoe UI"/>
      <w:color w:val="3C3C3C" w:themeColor="background2" w:themeShade="40"/>
      <w:sz w:val="22"/>
      <w:szCs w:val="22"/>
      <w:lang w:val="en-GB" w:eastAsia="ja-JP"/>
    </w:rPr>
  </w:style>
  <w:style w:type="character" w:styleId="Enfasicorsivo">
    <w:name w:val="Emphasis"/>
    <w:uiPriority w:val="20"/>
    <w:qFormat/>
    <w:rsid w:val="003B68A7"/>
    <w:rPr>
      <w:rFonts w:ascii="Segoe UI" w:hAnsi="Segoe UI"/>
      <w:b/>
      <w:bCs/>
      <w:color w:val="004494" w:themeColor="accent1"/>
    </w:rPr>
  </w:style>
  <w:style w:type="character" w:styleId="Enfasidelicata">
    <w:name w:val="Subtle Emphasis"/>
    <w:basedOn w:val="Enfasicorsivo"/>
    <w:uiPriority w:val="19"/>
    <w:qFormat/>
    <w:rsid w:val="001F6DBE"/>
    <w:rPr>
      <w:rFonts w:ascii="Segoe UI" w:hAnsi="Segoe UI"/>
      <w:b/>
      <w:bCs/>
      <w:i/>
      <w:iCs/>
      <w:color w:val="004494" w:themeColor="accent1"/>
    </w:rPr>
  </w:style>
  <w:style w:type="paragraph" w:styleId="Citazione">
    <w:name w:val="Quote"/>
    <w:basedOn w:val="Normale"/>
    <w:next w:val="Normale"/>
    <w:link w:val="CitazioneCarattere"/>
    <w:uiPriority w:val="29"/>
    <w:rsid w:val="005A0E77"/>
    <w:pPr>
      <w:spacing w:after="160" w:line="259" w:lineRule="auto"/>
      <w:jc w:val="center"/>
    </w:pPr>
    <w:rPr>
      <w:bCs/>
      <w:i/>
      <w:color w:val="767171" w:themeColor="accent6"/>
      <w:sz w:val="22"/>
      <w:szCs w:val="22"/>
      <w:lang w:val="en-GB" w:eastAsia="ja-JP"/>
    </w:rPr>
  </w:style>
  <w:style w:type="character" w:styleId="CitazioneCarattere" w:customStyle="1">
    <w:name w:val="Citazione Carattere"/>
    <w:basedOn w:val="Carpredefinitoparagrafo"/>
    <w:link w:val="Citazione"/>
    <w:uiPriority w:val="29"/>
    <w:rsid w:val="005A0E77"/>
    <w:rPr>
      <w:rFonts w:ascii="Segoe UI" w:hAnsi="Segoe UI"/>
      <w:bCs/>
      <w:i/>
      <w:color w:val="767171" w:themeColor="accent6"/>
      <w:sz w:val="22"/>
      <w:szCs w:val="22"/>
      <w:lang w:val="en-GB" w:eastAsia="ja-JP"/>
    </w:rPr>
  </w:style>
  <w:style w:type="paragraph" w:styleId="Listwithouttab" w:customStyle="1">
    <w:name w:val="List without tab"/>
    <w:basedOn w:val="Paragrafoelenco"/>
    <w:link w:val="ListwithouttabChar"/>
    <w:qFormat/>
    <w:rsid w:val="00606A4A"/>
    <w:pPr>
      <w:numPr>
        <w:numId w:val="2"/>
      </w:numPr>
      <w:ind w:left="284" w:hanging="294"/>
    </w:pPr>
    <w:rPr>
      <w:sz w:val="24"/>
    </w:rPr>
  </w:style>
  <w:style w:type="character" w:styleId="ListwithouttabChar" w:customStyle="1">
    <w:name w:val="List without tab Char"/>
    <w:basedOn w:val="ParagrafoelencoCarattere"/>
    <w:link w:val="Listwithouttab"/>
    <w:rsid w:val="00606A4A"/>
    <w:rPr>
      <w:rFonts w:ascii="Segoe UI" w:hAnsi="Segoe UI"/>
      <w:color w:val="3C3C3C" w:themeColor="background2" w:themeShade="40"/>
      <w:sz w:val="22"/>
      <w:szCs w:val="22"/>
      <w:lang w:val="en-GB" w:eastAsia="ja-JP"/>
    </w:rPr>
  </w:style>
  <w:style w:type="paragraph" w:styleId="Titolosommario">
    <w:name w:val="TOC Heading"/>
    <w:basedOn w:val="Titolo1"/>
    <w:next w:val="Normale"/>
    <w:uiPriority w:val="99"/>
    <w:unhideWhenUsed/>
    <w:qFormat/>
    <w:rsid w:val="003B68A7"/>
    <w:pPr>
      <w:keepNext/>
      <w:keepLines/>
      <w:numPr>
        <w:numId w:val="0"/>
      </w:numPr>
      <w:spacing w:before="240" w:after="0" w:line="259" w:lineRule="auto"/>
      <w:contextualSpacing w:val="0"/>
      <w:jc w:val="left"/>
      <w:outlineLvl w:val="9"/>
    </w:pPr>
    <w:rPr>
      <w:b w:val="0"/>
      <w:bCs w:val="0"/>
      <w:color w:val="00326E" w:themeColor="accent1" w:themeShade="BF"/>
      <w:spacing w:val="0"/>
      <w:kern w:val="0"/>
      <w:sz w:val="32"/>
      <w:szCs w:val="32"/>
      <w:lang w:val="en-US" w:eastAsia="en-US"/>
    </w:rPr>
  </w:style>
  <w:style w:type="paragraph" w:styleId="Sommario1">
    <w:name w:val="toc 1"/>
    <w:basedOn w:val="Normale"/>
    <w:next w:val="Normale"/>
    <w:autoRedefine/>
    <w:uiPriority w:val="39"/>
    <w:unhideWhenUsed/>
    <w:qFormat/>
    <w:rsid w:val="00681C34"/>
    <w:pPr>
      <w:spacing w:after="100"/>
    </w:pPr>
    <w:rPr>
      <w:b/>
    </w:rPr>
  </w:style>
  <w:style w:type="paragraph" w:styleId="Sommario2">
    <w:name w:val="toc 2"/>
    <w:basedOn w:val="Normale"/>
    <w:next w:val="Normale"/>
    <w:autoRedefine/>
    <w:uiPriority w:val="39"/>
    <w:unhideWhenUsed/>
    <w:qFormat/>
    <w:rsid w:val="002B2B58"/>
    <w:pPr>
      <w:spacing w:after="100"/>
      <w:ind w:left="240"/>
    </w:pPr>
  </w:style>
  <w:style w:type="paragraph" w:styleId="Sommario3">
    <w:name w:val="toc 3"/>
    <w:basedOn w:val="Normale"/>
    <w:next w:val="Normale"/>
    <w:autoRedefine/>
    <w:uiPriority w:val="39"/>
    <w:unhideWhenUsed/>
    <w:qFormat/>
    <w:rsid w:val="002B2B58"/>
    <w:pPr>
      <w:spacing w:after="100"/>
      <w:ind w:left="480"/>
    </w:pPr>
  </w:style>
  <w:style w:type="character" w:styleId="Collegamentoipertestuale">
    <w:name w:val="Hyperlink"/>
    <w:basedOn w:val="Carpredefinitoparagrafo"/>
    <w:uiPriority w:val="99"/>
    <w:unhideWhenUsed/>
    <w:qFormat/>
    <w:rsid w:val="002B2B58"/>
    <w:rPr>
      <w:color w:val="004494" w:themeColor="hyperlink"/>
      <w:u w:val="single"/>
    </w:rPr>
  </w:style>
  <w:style w:type="character" w:styleId="Rimandocommento">
    <w:name w:val="annotation reference"/>
    <w:basedOn w:val="Carpredefinitoparagrafo"/>
    <w:uiPriority w:val="99"/>
    <w:semiHidden/>
    <w:unhideWhenUsed/>
    <w:rsid w:val="00F8368B"/>
    <w:rPr>
      <w:sz w:val="16"/>
      <w:szCs w:val="16"/>
    </w:rPr>
  </w:style>
  <w:style w:type="paragraph" w:styleId="Testocommento">
    <w:name w:val="annotation text"/>
    <w:basedOn w:val="Normale"/>
    <w:link w:val="TestocommentoCarattere"/>
    <w:uiPriority w:val="99"/>
    <w:unhideWhenUsed/>
    <w:rsid w:val="00F8368B"/>
    <w:rPr>
      <w:sz w:val="20"/>
      <w:szCs w:val="20"/>
    </w:rPr>
  </w:style>
  <w:style w:type="character" w:styleId="TestocommentoCarattere" w:customStyle="1">
    <w:name w:val="Testo commento Carattere"/>
    <w:basedOn w:val="Carpredefinitoparagrafo"/>
    <w:link w:val="Testocommento"/>
    <w:uiPriority w:val="99"/>
    <w:rsid w:val="00F8368B"/>
    <w:rPr>
      <w:sz w:val="20"/>
      <w:szCs w:val="20"/>
    </w:rPr>
  </w:style>
  <w:style w:type="paragraph" w:styleId="Soggettocommento">
    <w:name w:val="annotation subject"/>
    <w:basedOn w:val="Testocommento"/>
    <w:next w:val="Testocommento"/>
    <w:link w:val="SoggettocommentoCarattere"/>
    <w:uiPriority w:val="99"/>
    <w:semiHidden/>
    <w:unhideWhenUsed/>
    <w:rsid w:val="00F8368B"/>
    <w:rPr>
      <w:b/>
      <w:bCs/>
    </w:rPr>
  </w:style>
  <w:style w:type="character" w:styleId="SoggettocommentoCarattere" w:customStyle="1">
    <w:name w:val="Soggetto commento Carattere"/>
    <w:basedOn w:val="TestocommentoCarattere"/>
    <w:link w:val="Soggettocommento"/>
    <w:uiPriority w:val="99"/>
    <w:semiHidden/>
    <w:rsid w:val="00F8368B"/>
    <w:rPr>
      <w:b/>
      <w:bCs/>
      <w:sz w:val="20"/>
      <w:szCs w:val="20"/>
    </w:rPr>
  </w:style>
  <w:style w:type="paragraph" w:styleId="Testofumetto">
    <w:name w:val="Balloon Text"/>
    <w:basedOn w:val="Normale"/>
    <w:link w:val="TestofumettoCarattere"/>
    <w:uiPriority w:val="99"/>
    <w:semiHidden/>
    <w:unhideWhenUsed/>
    <w:rsid w:val="00F8368B"/>
    <w:rPr>
      <w:rFonts w:cs="Segoe UI"/>
      <w:sz w:val="18"/>
      <w:szCs w:val="18"/>
    </w:rPr>
  </w:style>
  <w:style w:type="character" w:styleId="TestofumettoCarattere" w:customStyle="1">
    <w:name w:val="Testo fumetto Carattere"/>
    <w:basedOn w:val="Carpredefinitoparagrafo"/>
    <w:link w:val="Testofumetto"/>
    <w:uiPriority w:val="99"/>
    <w:semiHidden/>
    <w:rsid w:val="00F8368B"/>
    <w:rPr>
      <w:rFonts w:ascii="Segoe UI" w:hAnsi="Segoe UI" w:cs="Segoe UI"/>
      <w:sz w:val="18"/>
      <w:szCs w:val="18"/>
    </w:rPr>
  </w:style>
  <w:style w:type="table" w:styleId="Grigliatabella">
    <w:name w:val="Table Grid"/>
    <w:aliases w:val="SSA table style"/>
    <w:basedOn w:val="Tabellaelenco3-colore1"/>
    <w:uiPriority w:val="59"/>
    <w:rsid w:val="003B68A7"/>
    <w:rPr>
      <w:rFonts w:ascii="Segoe UI" w:hAnsi="Segoe UI"/>
      <w:sz w:val="20"/>
      <w:szCs w:val="20"/>
      <w:lang w:val="fr-FR" w:eastAsia="fr-FR"/>
    </w:rPr>
    <w:tblPr>
      <w:tblBorders>
        <w:top w:val="single" w:color="004494" w:themeColor="text2" w:sz="8" w:space="0"/>
        <w:left w:val="single" w:color="004494" w:themeColor="text2" w:sz="8" w:space="0"/>
        <w:bottom w:val="single" w:color="004494" w:themeColor="text2" w:sz="8" w:space="0"/>
        <w:right w:val="single" w:color="004494" w:themeColor="text2" w:sz="8" w:space="0"/>
        <w:insideH w:val="single" w:color="004494" w:themeColor="text2" w:sz="8" w:space="0"/>
        <w:insideV w:val="single" w:color="004494" w:themeColor="text2" w:sz="8" w:space="0"/>
      </w:tblBorders>
    </w:tblPr>
    <w:tcPr>
      <w:shd w:val="clear" w:color="auto" w:fill="FFFFFF" w:themeFill="background1"/>
    </w:tcPr>
    <w:tblStylePr w:type="firstRow">
      <w:rPr>
        <w:rFonts w:ascii="Segoe UI" w:hAnsi="Segoe UI"/>
        <w:b/>
        <w:bCs/>
        <w:i w:val="0"/>
        <w:color w:val="FFFFFF" w:themeColor="background1"/>
      </w:rPr>
      <w:tblPr/>
      <w:tcPr>
        <w:shd w:val="clear" w:color="auto" w:fill="004494" w:themeFill="accent1"/>
      </w:tcPr>
    </w:tblStylePr>
    <w:tblStylePr w:type="lastRow">
      <w:rPr>
        <w:b w:val="0"/>
        <w:bCs/>
      </w:rPr>
      <w:tblPr/>
      <w:tcPr>
        <w:tcBorders>
          <w:top w:val="double" w:color="004494" w:themeColor="accent1" w:sz="4" w:space="0"/>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color="004494" w:themeColor="accent1" w:sz="4" w:space="0"/>
          <w:right w:val="single" w:color="004494" w:themeColor="accent1" w:sz="4" w:space="0"/>
        </w:tcBorders>
      </w:tcPr>
    </w:tblStylePr>
    <w:tblStylePr w:type="band1Horz">
      <w:tblPr/>
      <w:tcPr>
        <w:tcBorders>
          <w:top w:val="single" w:color="004494" w:themeColor="accent1" w:sz="4" w:space="0"/>
          <w:bottom w:val="single" w:color="00449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494" w:themeColor="accent1" w:sz="4" w:space="0"/>
          <w:left w:val="nil"/>
        </w:tcBorders>
      </w:tcPr>
    </w:tblStylePr>
    <w:tblStylePr w:type="swCell">
      <w:tblPr/>
      <w:tcPr>
        <w:tcBorders>
          <w:top w:val="double" w:color="004494" w:themeColor="accent1" w:sz="4" w:space="0"/>
          <w:right w:val="nil"/>
        </w:tcBorders>
      </w:tcPr>
    </w:tblStylePr>
  </w:style>
  <w:style w:type="table" w:styleId="Tabellaelenco3-colore1">
    <w:name w:val="List Table 3 Accent 1"/>
    <w:basedOn w:val="Tabellanormale"/>
    <w:uiPriority w:val="48"/>
    <w:rsid w:val="00465DF7"/>
    <w:tblPr>
      <w:tblStyleRowBandSize w:val="1"/>
      <w:tblStyleColBandSize w:val="1"/>
      <w:tblBorders>
        <w:top w:val="single" w:color="004494" w:themeColor="accent1" w:sz="4" w:space="0"/>
        <w:left w:val="single" w:color="004494" w:themeColor="accent1" w:sz="4" w:space="0"/>
        <w:bottom w:val="single" w:color="004494" w:themeColor="accent1" w:sz="4" w:space="0"/>
        <w:right w:val="single" w:color="004494" w:themeColor="accent1" w:sz="4" w:space="0"/>
      </w:tblBorders>
    </w:tblPr>
    <w:tblStylePr w:type="firstRow">
      <w:rPr>
        <w:b/>
        <w:bCs/>
        <w:color w:val="FFFFFF" w:themeColor="background1"/>
      </w:rPr>
      <w:tblPr/>
      <w:tcPr>
        <w:shd w:val="clear" w:color="auto" w:fill="004494" w:themeFill="accent1"/>
      </w:tcPr>
    </w:tblStylePr>
    <w:tblStylePr w:type="lastRow">
      <w:rPr>
        <w:b/>
        <w:bCs/>
      </w:rPr>
      <w:tblPr/>
      <w:tcPr>
        <w:tcBorders>
          <w:top w:val="double" w:color="00449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004494" w:themeColor="accent1" w:sz="4" w:space="0"/>
          <w:right w:val="single" w:color="004494" w:themeColor="accent1" w:sz="4" w:space="0"/>
        </w:tcBorders>
      </w:tcPr>
    </w:tblStylePr>
    <w:tblStylePr w:type="band1Horz">
      <w:tblPr/>
      <w:tcPr>
        <w:tcBorders>
          <w:top w:val="single" w:color="004494" w:themeColor="accent1" w:sz="4" w:space="0"/>
          <w:bottom w:val="single" w:color="00449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4494" w:themeColor="accent1" w:sz="4" w:space="0"/>
          <w:left w:val="nil"/>
        </w:tcBorders>
      </w:tcPr>
    </w:tblStylePr>
    <w:tblStylePr w:type="swCell">
      <w:tblPr/>
      <w:tcPr>
        <w:tcBorders>
          <w:top w:val="double" w:color="004494" w:themeColor="accent1" w:sz="4" w:space="0"/>
          <w:right w:val="nil"/>
        </w:tcBorders>
      </w:tcPr>
    </w:tblStylePr>
  </w:style>
  <w:style w:type="table" w:styleId="Grigliatabellachiara">
    <w:name w:val="Grid Table Light"/>
    <w:basedOn w:val="Tabellanormale"/>
    <w:uiPriority w:val="40"/>
    <w:rsid w:val="00465DF7"/>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Didascalia">
    <w:name w:val="caption"/>
    <w:aliases w:val="Description,topic,c,C,Légende italique,kuvateksti,caption,message,3559Caption,Table,Legend,topic1,topic2,topic3,Légende italique Char,Char,Didascalia Carattere1,Didascalia Carattere2 Carattere,Char Carattere Carattere1,RefDoc,Fig,Figura MFF"/>
    <w:basedOn w:val="Normale"/>
    <w:next w:val="Normale"/>
    <w:link w:val="DidascaliaCarattere"/>
    <w:unhideWhenUsed/>
    <w:qFormat/>
    <w:rsid w:val="00105222"/>
    <w:pPr>
      <w:spacing w:after="200"/>
    </w:pPr>
    <w:rPr>
      <w:b/>
      <w:iCs/>
      <w:color w:val="004494" w:themeColor="text2"/>
      <w:sz w:val="20"/>
      <w:szCs w:val="18"/>
    </w:rPr>
  </w:style>
  <w:style w:type="character" w:styleId="DidascaliaCarattere" w:customStyle="1">
    <w:name w:val="Didascalia Carattere"/>
    <w:aliases w:val="Description Carattere,topic Carattere,c Carattere,C Carattere,Légende italique Carattere,kuvateksti Carattere,caption Carattere,message Carattere,3559Caption Carattere,Table Carattere,Legend Carattere,topic1 Carattere,Char Carattere"/>
    <w:link w:val="Didascalia"/>
    <w:uiPriority w:val="99"/>
    <w:rsid w:val="00DB17CC"/>
    <w:rPr>
      <w:rFonts w:ascii="Segoe UI" w:hAnsi="Segoe UI"/>
      <w:b/>
      <w:iCs/>
      <w:color w:val="004494" w:themeColor="text2"/>
      <w:sz w:val="20"/>
      <w:szCs w:val="18"/>
    </w:rPr>
  </w:style>
  <w:style w:type="character" w:styleId="Riferimentointenso">
    <w:name w:val="Intense Reference"/>
    <w:basedOn w:val="Carpredefinitoparagrafo"/>
    <w:uiPriority w:val="32"/>
    <w:qFormat/>
    <w:rsid w:val="003B68A7"/>
    <w:rPr>
      <w:rFonts w:ascii="Segoe UI" w:hAnsi="Segoe UI"/>
      <w:b/>
      <w:bCs/>
      <w:smallCaps/>
      <w:color w:val="004494" w:themeColor="accent1"/>
      <w:spacing w:val="5"/>
    </w:rPr>
  </w:style>
  <w:style w:type="character" w:styleId="Riferimentodelicato">
    <w:name w:val="Subtle Reference"/>
    <w:basedOn w:val="Carpredefinitoparagrafo"/>
    <w:uiPriority w:val="31"/>
    <w:qFormat/>
    <w:rsid w:val="003B68A7"/>
    <w:rPr>
      <w:rFonts w:ascii="Segoe UI" w:hAnsi="Segoe UI"/>
      <w:smallCaps/>
      <w:color w:val="727272" w:themeColor="text1" w:themeTint="A5"/>
    </w:rPr>
  </w:style>
  <w:style w:type="paragraph" w:styleId="Citazioneintensa">
    <w:name w:val="Intense Quote"/>
    <w:basedOn w:val="Normale"/>
    <w:next w:val="Normale"/>
    <w:link w:val="CitazioneintensaCarattere"/>
    <w:uiPriority w:val="30"/>
    <w:qFormat/>
    <w:rsid w:val="003B68A7"/>
    <w:pPr>
      <w:pBdr>
        <w:top w:val="single" w:color="004494" w:themeColor="accent1" w:sz="4" w:space="10"/>
        <w:bottom w:val="single" w:color="004494" w:themeColor="accent1" w:sz="4" w:space="10"/>
      </w:pBdr>
      <w:spacing w:before="360" w:after="360"/>
      <w:ind w:left="864" w:right="864"/>
      <w:jc w:val="center"/>
    </w:pPr>
    <w:rPr>
      <w:i/>
      <w:iCs/>
      <w:color w:val="004494" w:themeColor="accent1"/>
    </w:rPr>
  </w:style>
  <w:style w:type="character" w:styleId="CitazioneintensaCarattere" w:customStyle="1">
    <w:name w:val="Citazione intensa Carattere"/>
    <w:basedOn w:val="Carpredefinitoparagrafo"/>
    <w:link w:val="Citazioneintensa"/>
    <w:uiPriority w:val="30"/>
    <w:rsid w:val="003B68A7"/>
    <w:rPr>
      <w:rFonts w:ascii="Segoe UI" w:hAnsi="Segoe UI"/>
      <w:i/>
      <w:iCs/>
      <w:color w:val="004494" w:themeColor="accent1"/>
    </w:rPr>
  </w:style>
  <w:style w:type="character" w:styleId="Enfasigrassetto">
    <w:name w:val="Strong"/>
    <w:basedOn w:val="Carpredefinitoparagrafo"/>
    <w:uiPriority w:val="22"/>
    <w:qFormat/>
    <w:rsid w:val="003B68A7"/>
    <w:rPr>
      <w:rFonts w:ascii="Segoe UI" w:hAnsi="Segoe UI"/>
      <w:b/>
      <w:bCs/>
    </w:rPr>
  </w:style>
  <w:style w:type="character" w:styleId="Enfasiintensa">
    <w:name w:val="Intense Emphasis"/>
    <w:basedOn w:val="Carpredefinitoparagrafo"/>
    <w:uiPriority w:val="21"/>
    <w:qFormat/>
    <w:rsid w:val="003B68A7"/>
    <w:rPr>
      <w:rFonts w:ascii="Segoe UI" w:hAnsi="Segoe UI"/>
      <w:i/>
      <w:iCs/>
      <w:color w:val="004494" w:themeColor="accent1"/>
    </w:rPr>
  </w:style>
  <w:style w:type="paragraph" w:styleId="Sottotitolo">
    <w:name w:val="Subtitle"/>
    <w:basedOn w:val="Normale"/>
    <w:next w:val="Normale"/>
    <w:link w:val="SottotitoloCarattere"/>
    <w:uiPriority w:val="11"/>
    <w:qFormat/>
    <w:rsid w:val="003B68A7"/>
    <w:pPr>
      <w:numPr>
        <w:ilvl w:val="1"/>
      </w:numPr>
      <w:spacing w:after="160"/>
    </w:pPr>
    <w:rPr>
      <w:rFonts w:eastAsiaTheme="minorEastAsia"/>
      <w:b/>
      <w:color w:val="004494" w:themeColor="text2"/>
      <w:spacing w:val="15"/>
      <w:szCs w:val="22"/>
    </w:rPr>
  </w:style>
  <w:style w:type="character" w:styleId="SottotitoloCarattere" w:customStyle="1">
    <w:name w:val="Sottotitolo Carattere"/>
    <w:basedOn w:val="Carpredefinitoparagrafo"/>
    <w:link w:val="Sottotitolo"/>
    <w:uiPriority w:val="11"/>
    <w:rsid w:val="003B68A7"/>
    <w:rPr>
      <w:rFonts w:ascii="Segoe UI" w:hAnsi="Segoe UI" w:eastAsiaTheme="minorEastAsia"/>
      <w:b/>
      <w:color w:val="004494" w:themeColor="text2"/>
      <w:spacing w:val="15"/>
      <w:szCs w:val="22"/>
    </w:rPr>
  </w:style>
  <w:style w:type="paragraph" w:styleId="Nessunaspaziatura">
    <w:name w:val="No Spacing"/>
    <w:uiPriority w:val="1"/>
    <w:qFormat/>
    <w:rsid w:val="003B68A7"/>
    <w:rPr>
      <w:rFonts w:ascii="Segoe UI" w:hAnsi="Segoe UI"/>
    </w:rPr>
  </w:style>
  <w:style w:type="paragraph" w:styleId="TitleNotinToC" w:customStyle="1">
    <w:name w:val="Title Not in ToC"/>
    <w:basedOn w:val="Titolo"/>
    <w:link w:val="TitleNotinToCChar"/>
    <w:qFormat/>
    <w:rsid w:val="00681C34"/>
  </w:style>
  <w:style w:type="character" w:styleId="TitleNotinToCChar" w:customStyle="1">
    <w:name w:val="Title Not in ToC Char"/>
    <w:basedOn w:val="TitoloCarattere"/>
    <w:link w:val="TitleNotinToC"/>
    <w:rsid w:val="00681C34"/>
    <w:rPr>
      <w:rFonts w:ascii="Segoe UI" w:hAnsi="Segoe UI" w:eastAsiaTheme="majorEastAsia" w:cstheme="majorBidi"/>
      <w:b/>
      <w:bCs/>
      <w:color w:val="004494" w:themeColor="accent1"/>
      <w:spacing w:val="-10"/>
      <w:kern w:val="28"/>
      <w:sz w:val="52"/>
      <w:szCs w:val="52"/>
      <w:lang w:val="en-GB" w:eastAsia="ja-JP"/>
    </w:rPr>
  </w:style>
  <w:style w:type="paragraph" w:styleId="Indicedellefigure">
    <w:name w:val="table of figures"/>
    <w:basedOn w:val="Normale"/>
    <w:next w:val="Normale"/>
    <w:uiPriority w:val="99"/>
    <w:unhideWhenUsed/>
    <w:rsid w:val="00B73126"/>
  </w:style>
  <w:style w:type="character" w:styleId="Menzionenonrisolta1" w:customStyle="1">
    <w:name w:val="Menzione non risolta1"/>
    <w:basedOn w:val="Carpredefinitoparagrafo"/>
    <w:uiPriority w:val="99"/>
    <w:semiHidden/>
    <w:unhideWhenUsed/>
    <w:rsid w:val="005D6384"/>
    <w:rPr>
      <w:color w:val="605E5C"/>
      <w:shd w:val="clear" w:color="auto" w:fill="E1DFDD"/>
    </w:rPr>
  </w:style>
  <w:style w:type="character" w:styleId="Testosegnaposto">
    <w:name w:val="Placeholder Text"/>
    <w:basedOn w:val="Carpredefinitoparagrafo"/>
    <w:uiPriority w:val="99"/>
    <w:semiHidden/>
    <w:rsid w:val="00DB17CC"/>
    <w:rPr>
      <w:color w:val="808080"/>
    </w:rPr>
  </w:style>
  <w:style w:type="paragraph" w:styleId="Revisione">
    <w:name w:val="Revision"/>
    <w:hidden/>
    <w:uiPriority w:val="99"/>
    <w:semiHidden/>
    <w:rsid w:val="00DB17CC"/>
    <w:rPr>
      <w:sz w:val="22"/>
      <w:szCs w:val="22"/>
      <w:lang w:val="de-DE"/>
    </w:rPr>
  </w:style>
  <w:style w:type="paragraph" w:styleId="Testonotaapidipagina">
    <w:name w:val="footnote text"/>
    <w:aliases w:val="Schriftart: 9 pt,Schriftart: 10 pt,Schriftart: 8 pt,WB-Fußnotentext,FoodNote,ft,Footnote text,Footnote,Footnote Text Char1,Footnote Text Char Char,Footnote Text Char1 Char Char,Footnote Text Char Char Char Char,fn,f"/>
    <w:basedOn w:val="Normale"/>
    <w:link w:val="TestonotaapidipaginaCarattere"/>
    <w:uiPriority w:val="99"/>
    <w:unhideWhenUsed/>
    <w:rsid w:val="00DB17CC"/>
    <w:pPr>
      <w:jc w:val="left"/>
    </w:pPr>
    <w:rPr>
      <w:rFonts w:asciiTheme="minorHAnsi" w:hAnsiTheme="minorHAnsi"/>
      <w:sz w:val="20"/>
      <w:szCs w:val="20"/>
      <w:lang w:val="en-GB"/>
    </w:rPr>
  </w:style>
  <w:style w:type="character" w:styleId="TestonotaapidipaginaCarattere" w:customStyle="1">
    <w:name w:val="Testo nota a piè di pagina Carattere"/>
    <w:aliases w:val="Schriftart: 9 pt Carattere,Schriftart: 10 pt Carattere,Schriftart: 8 pt Carattere,WB-Fußnotentext Carattere,FoodNote Carattere,ft Carattere,Footnote text Carattere,Footnote Carattere,Footnote Text Char1 Carattere"/>
    <w:basedOn w:val="Carpredefinitoparagrafo"/>
    <w:link w:val="Testonotaapidipagina"/>
    <w:uiPriority w:val="99"/>
    <w:rsid w:val="00DB17CC"/>
    <w:rPr>
      <w:sz w:val="20"/>
      <w:szCs w:val="20"/>
      <w:lang w:val="en-GB"/>
    </w:rPr>
  </w:style>
  <w:style w:type="character" w:styleId="Rimandonotaapidipagina">
    <w:name w:val="footnote reference"/>
    <w:aliases w:val="Footnote symbol,Times 10 Point,Exposant 3 Point,Footnote number,Footnote Reference Number,Footnote reference number,Footnote Reference Superscript,EN Footnote Reference,note TESI,Voetnootverwijzing,fr,o,FR,FR1,note T"/>
    <w:basedOn w:val="Carpredefinitoparagrafo"/>
    <w:link w:val="1"/>
    <w:uiPriority w:val="99"/>
    <w:unhideWhenUsed/>
    <w:rsid w:val="00DB17CC"/>
    <w:rPr>
      <w:vertAlign w:val="superscript"/>
    </w:rPr>
  </w:style>
  <w:style w:type="paragraph" w:styleId="1" w:customStyle="1">
    <w:name w:val="1"/>
    <w:basedOn w:val="Normale"/>
    <w:link w:val="Rimandonotaapidipagina"/>
    <w:uiPriority w:val="99"/>
    <w:qFormat/>
    <w:rsid w:val="001F71BB"/>
    <w:pPr>
      <w:spacing w:after="160" w:line="240" w:lineRule="exact"/>
    </w:pPr>
    <w:rPr>
      <w:rFonts w:asciiTheme="minorHAnsi" w:hAnsiTheme="minorHAnsi"/>
      <w:vertAlign w:val="superscript"/>
    </w:rPr>
  </w:style>
  <w:style w:type="paragraph" w:styleId="Textblock" w:customStyle="1">
    <w:name w:val="Textblock"/>
    <w:basedOn w:val="Normale"/>
    <w:link w:val="TextblockChar"/>
    <w:qFormat/>
    <w:rsid w:val="00DB17CC"/>
    <w:pPr>
      <w:spacing w:before="120" w:after="120"/>
    </w:pPr>
    <w:rPr>
      <w:rFonts w:asciiTheme="minorHAnsi" w:hAnsiTheme="minorHAnsi"/>
      <w:sz w:val="22"/>
      <w:szCs w:val="22"/>
      <w:lang w:val="en-US"/>
    </w:rPr>
  </w:style>
  <w:style w:type="character" w:styleId="TextblockChar" w:customStyle="1">
    <w:name w:val="Textblock Char"/>
    <w:basedOn w:val="Carpredefinitoparagrafo"/>
    <w:link w:val="Textblock"/>
    <w:locked/>
    <w:rsid w:val="00DB17CC"/>
    <w:rPr>
      <w:sz w:val="22"/>
      <w:szCs w:val="22"/>
      <w:lang w:val="en-US"/>
    </w:rPr>
  </w:style>
  <w:style w:type="table" w:styleId="Elencochiaro">
    <w:name w:val="Light List"/>
    <w:basedOn w:val="Tabellanormale"/>
    <w:uiPriority w:val="61"/>
    <w:rsid w:val="00DB17CC"/>
    <w:rPr>
      <w:sz w:val="22"/>
      <w:szCs w:val="22"/>
      <w:lang w:val="de-DE"/>
    </w:rPr>
    <w:tblPr>
      <w:tblStyleRowBandSize w:val="1"/>
      <w:tblStyleColBandSize w:val="1"/>
      <w:tblBorders>
        <w:top w:val="single" w:color="262626" w:themeColor="text1" w:sz="8" w:space="0"/>
        <w:left w:val="single" w:color="262626" w:themeColor="text1" w:sz="8" w:space="0"/>
        <w:bottom w:val="single" w:color="262626" w:themeColor="text1" w:sz="8" w:space="0"/>
        <w:right w:val="single" w:color="262626" w:themeColor="text1" w:sz="8" w:space="0"/>
      </w:tblBorders>
    </w:tblPr>
    <w:tblStylePr w:type="firstRow">
      <w:pPr>
        <w:spacing w:before="0" w:after="0" w:line="240" w:lineRule="auto"/>
      </w:pPr>
      <w:rPr>
        <w:b/>
        <w:bCs/>
        <w:color w:val="FFFFFF" w:themeColor="background1"/>
      </w:rPr>
      <w:tblPr/>
      <w:tcPr>
        <w:shd w:val="clear" w:color="auto" w:fill="262626" w:themeFill="text1"/>
      </w:tcPr>
    </w:tblStylePr>
    <w:tblStylePr w:type="lastRow">
      <w:pPr>
        <w:spacing w:before="0" w:after="0" w:line="240" w:lineRule="auto"/>
      </w:pPr>
      <w:rPr>
        <w:b/>
        <w:bCs/>
      </w:rPr>
      <w:tblPr/>
      <w:tcPr>
        <w:tcBorders>
          <w:top w:val="double" w:color="262626" w:themeColor="text1" w:sz="6" w:space="0"/>
          <w:left w:val="single" w:color="262626" w:themeColor="text1" w:sz="8" w:space="0"/>
          <w:bottom w:val="single" w:color="262626" w:themeColor="text1" w:sz="8" w:space="0"/>
          <w:right w:val="single" w:color="262626" w:themeColor="text1" w:sz="8" w:space="0"/>
        </w:tcBorders>
      </w:tcPr>
    </w:tblStylePr>
    <w:tblStylePr w:type="firstCol">
      <w:rPr>
        <w:b/>
        <w:bCs/>
      </w:rPr>
    </w:tblStylePr>
    <w:tblStylePr w:type="lastCol">
      <w:rPr>
        <w:b/>
        <w:bCs/>
      </w:rPr>
    </w:tblStylePr>
    <w:tblStylePr w:type="band1Vert">
      <w:tblPr/>
      <w:tcPr>
        <w:tcBorders>
          <w:top w:val="single" w:color="262626" w:themeColor="text1" w:sz="8" w:space="0"/>
          <w:left w:val="single" w:color="262626" w:themeColor="text1" w:sz="8" w:space="0"/>
          <w:bottom w:val="single" w:color="262626" w:themeColor="text1" w:sz="8" w:space="0"/>
          <w:right w:val="single" w:color="262626" w:themeColor="text1" w:sz="8" w:space="0"/>
        </w:tcBorders>
      </w:tcPr>
    </w:tblStylePr>
    <w:tblStylePr w:type="band1Horz">
      <w:tblPr/>
      <w:tcPr>
        <w:tcBorders>
          <w:top w:val="single" w:color="262626" w:themeColor="text1" w:sz="8" w:space="0"/>
          <w:left w:val="single" w:color="262626" w:themeColor="text1" w:sz="8" w:space="0"/>
          <w:bottom w:val="single" w:color="262626" w:themeColor="text1" w:sz="8" w:space="0"/>
          <w:right w:val="single" w:color="262626" w:themeColor="text1" w:sz="8" w:space="0"/>
        </w:tcBorders>
      </w:tcPr>
    </w:tblStylePr>
  </w:style>
  <w:style w:type="table" w:styleId="Grigliachiara-Colore1">
    <w:name w:val="Light Grid Accent 1"/>
    <w:basedOn w:val="Tabellanormale"/>
    <w:uiPriority w:val="62"/>
    <w:rsid w:val="00DB17CC"/>
    <w:rPr>
      <w:sz w:val="22"/>
      <w:szCs w:val="22"/>
      <w:lang w:val="de-DE"/>
    </w:rPr>
    <w:tblPr>
      <w:tblStyleRowBandSize w:val="1"/>
      <w:tblStyleColBandSize w:val="1"/>
      <w:tblBorders>
        <w:top w:val="single" w:color="004494" w:themeColor="accent1" w:sz="8" w:space="0"/>
        <w:left w:val="single" w:color="004494" w:themeColor="accent1" w:sz="8" w:space="0"/>
        <w:bottom w:val="single" w:color="004494" w:themeColor="accent1" w:sz="8" w:space="0"/>
        <w:right w:val="single" w:color="004494" w:themeColor="accent1" w:sz="8" w:space="0"/>
        <w:insideH w:val="single" w:color="004494" w:themeColor="accent1" w:sz="8" w:space="0"/>
        <w:insideV w:val="single" w:color="004494" w:themeColor="accent1" w:sz="8" w:space="0"/>
      </w:tblBorders>
    </w:tblPr>
    <w:tblStylePr w:type="firstRow">
      <w:pPr>
        <w:spacing w:before="0" w:after="0" w:line="240" w:lineRule="auto"/>
      </w:pPr>
      <w:rPr>
        <w:rFonts w:asciiTheme="majorHAnsi" w:hAnsiTheme="majorHAnsi" w:eastAsiaTheme="majorEastAsia" w:cstheme="majorBidi"/>
        <w:b/>
        <w:bCs/>
      </w:rPr>
      <w:tblPr/>
      <w:tcPr>
        <w:tcBorders>
          <w:top w:val="single" w:color="004494" w:themeColor="accent1" w:sz="8" w:space="0"/>
          <w:left w:val="single" w:color="004494" w:themeColor="accent1" w:sz="8" w:space="0"/>
          <w:bottom w:val="single" w:color="004494" w:themeColor="accent1" w:sz="18" w:space="0"/>
          <w:right w:val="single" w:color="004494" w:themeColor="accent1" w:sz="8" w:space="0"/>
          <w:insideH w:val="nil"/>
          <w:insideV w:val="single" w:color="004494" w:themeColor="accent1"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4494" w:themeColor="accent1" w:sz="6" w:space="0"/>
          <w:left w:val="single" w:color="004494" w:themeColor="accent1" w:sz="8" w:space="0"/>
          <w:bottom w:val="single" w:color="004494" w:themeColor="accent1" w:sz="8" w:space="0"/>
          <w:right w:val="single" w:color="004494" w:themeColor="accent1" w:sz="8" w:space="0"/>
          <w:insideH w:val="nil"/>
          <w:insideV w:val="single" w:color="004494" w:themeColor="accent1"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4494" w:themeColor="accent1" w:sz="8" w:space="0"/>
          <w:left w:val="single" w:color="004494" w:themeColor="accent1" w:sz="8" w:space="0"/>
          <w:bottom w:val="single" w:color="004494" w:themeColor="accent1" w:sz="8" w:space="0"/>
          <w:right w:val="single" w:color="004494" w:themeColor="accent1" w:sz="8" w:space="0"/>
        </w:tcBorders>
      </w:tcPr>
    </w:tblStylePr>
    <w:tblStylePr w:type="band1Vert">
      <w:tblPr/>
      <w:tcPr>
        <w:tcBorders>
          <w:top w:val="single" w:color="004494" w:themeColor="accent1" w:sz="8" w:space="0"/>
          <w:left w:val="single" w:color="004494" w:themeColor="accent1" w:sz="8" w:space="0"/>
          <w:bottom w:val="single" w:color="004494" w:themeColor="accent1" w:sz="8" w:space="0"/>
          <w:right w:val="single" w:color="004494" w:themeColor="accent1" w:sz="8" w:space="0"/>
        </w:tcBorders>
        <w:shd w:val="clear" w:color="auto" w:fill="A5CEFF" w:themeFill="accent1" w:themeFillTint="3F"/>
      </w:tcPr>
    </w:tblStylePr>
    <w:tblStylePr w:type="band1Horz">
      <w:tblPr/>
      <w:tcPr>
        <w:tcBorders>
          <w:top w:val="single" w:color="004494" w:themeColor="accent1" w:sz="8" w:space="0"/>
          <w:left w:val="single" w:color="004494" w:themeColor="accent1" w:sz="8" w:space="0"/>
          <w:bottom w:val="single" w:color="004494" w:themeColor="accent1" w:sz="8" w:space="0"/>
          <w:right w:val="single" w:color="004494" w:themeColor="accent1" w:sz="8" w:space="0"/>
          <w:insideV w:val="single" w:color="004494" w:themeColor="accent1" w:sz="8" w:space="0"/>
        </w:tcBorders>
        <w:shd w:val="clear" w:color="auto" w:fill="A5CEFF" w:themeFill="accent1" w:themeFillTint="3F"/>
      </w:tcPr>
    </w:tblStylePr>
    <w:tblStylePr w:type="band2Horz">
      <w:tblPr/>
      <w:tcPr>
        <w:tcBorders>
          <w:top w:val="single" w:color="004494" w:themeColor="accent1" w:sz="8" w:space="0"/>
          <w:left w:val="single" w:color="004494" w:themeColor="accent1" w:sz="8" w:space="0"/>
          <w:bottom w:val="single" w:color="004494" w:themeColor="accent1" w:sz="8" w:space="0"/>
          <w:right w:val="single" w:color="004494" w:themeColor="accent1" w:sz="8" w:space="0"/>
          <w:insideV w:val="single" w:color="004494" w:themeColor="accent1" w:sz="8" w:space="0"/>
        </w:tcBorders>
      </w:tcPr>
    </w:tblStylePr>
  </w:style>
  <w:style w:type="table" w:styleId="Elencochiaro-Colore1">
    <w:name w:val="Light List Accent 1"/>
    <w:basedOn w:val="Tabellanormale"/>
    <w:uiPriority w:val="61"/>
    <w:rsid w:val="00DB17CC"/>
    <w:rPr>
      <w:sz w:val="22"/>
      <w:szCs w:val="22"/>
      <w:lang w:val="de-DE"/>
    </w:rPr>
    <w:tblPr>
      <w:tblStyleRowBandSize w:val="1"/>
      <w:tblStyleColBandSize w:val="1"/>
      <w:tblBorders>
        <w:top w:val="single" w:color="004494" w:themeColor="accent1" w:sz="8" w:space="0"/>
        <w:left w:val="single" w:color="004494" w:themeColor="accent1" w:sz="8" w:space="0"/>
        <w:bottom w:val="single" w:color="004494" w:themeColor="accent1" w:sz="8" w:space="0"/>
        <w:right w:val="single" w:color="004494" w:themeColor="accent1" w:sz="8" w:space="0"/>
      </w:tblBorders>
    </w:tblPr>
    <w:tblStylePr w:type="firstRow">
      <w:pPr>
        <w:spacing w:before="0" w:after="0" w:line="240" w:lineRule="auto"/>
      </w:pPr>
      <w:rPr>
        <w:b/>
        <w:bCs/>
        <w:color w:val="FFFFFF" w:themeColor="background1"/>
      </w:rPr>
      <w:tblPr/>
      <w:tcPr>
        <w:shd w:val="clear" w:color="auto" w:fill="004494" w:themeFill="accent1"/>
      </w:tcPr>
    </w:tblStylePr>
    <w:tblStylePr w:type="lastRow">
      <w:pPr>
        <w:spacing w:before="0" w:after="0" w:line="240" w:lineRule="auto"/>
      </w:pPr>
      <w:rPr>
        <w:b/>
        <w:bCs/>
      </w:rPr>
      <w:tblPr/>
      <w:tcPr>
        <w:tcBorders>
          <w:top w:val="double" w:color="004494" w:themeColor="accent1" w:sz="6" w:space="0"/>
          <w:left w:val="single" w:color="004494" w:themeColor="accent1" w:sz="8" w:space="0"/>
          <w:bottom w:val="single" w:color="004494" w:themeColor="accent1" w:sz="8" w:space="0"/>
          <w:right w:val="single" w:color="004494" w:themeColor="accent1" w:sz="8" w:space="0"/>
        </w:tcBorders>
      </w:tcPr>
    </w:tblStylePr>
    <w:tblStylePr w:type="firstCol">
      <w:rPr>
        <w:b/>
        <w:bCs/>
      </w:rPr>
    </w:tblStylePr>
    <w:tblStylePr w:type="lastCol">
      <w:rPr>
        <w:b/>
        <w:bCs/>
      </w:rPr>
    </w:tblStylePr>
    <w:tblStylePr w:type="band1Vert">
      <w:tblPr/>
      <w:tcPr>
        <w:tcBorders>
          <w:top w:val="single" w:color="004494" w:themeColor="accent1" w:sz="8" w:space="0"/>
          <w:left w:val="single" w:color="004494" w:themeColor="accent1" w:sz="8" w:space="0"/>
          <w:bottom w:val="single" w:color="004494" w:themeColor="accent1" w:sz="8" w:space="0"/>
          <w:right w:val="single" w:color="004494" w:themeColor="accent1" w:sz="8" w:space="0"/>
        </w:tcBorders>
      </w:tcPr>
    </w:tblStylePr>
    <w:tblStylePr w:type="band1Horz">
      <w:tblPr/>
      <w:tcPr>
        <w:tcBorders>
          <w:top w:val="single" w:color="004494" w:themeColor="accent1" w:sz="8" w:space="0"/>
          <w:left w:val="single" w:color="004494" w:themeColor="accent1" w:sz="8" w:space="0"/>
          <w:bottom w:val="single" w:color="004494" w:themeColor="accent1" w:sz="8" w:space="0"/>
          <w:right w:val="single" w:color="004494" w:themeColor="accent1" w:sz="8" w:space="0"/>
        </w:tcBorders>
      </w:tcPr>
    </w:tblStylePr>
  </w:style>
  <w:style w:type="table" w:styleId="Tabellenraster1" w:customStyle="1">
    <w:name w:val="Tabellenraster1"/>
    <w:basedOn w:val="Tabellanormale"/>
    <w:next w:val="Grigliatabella"/>
    <w:uiPriority w:val="59"/>
    <w:rsid w:val="00DB17CC"/>
    <w:rPr>
      <w:sz w:val="22"/>
      <w:szCs w:val="22"/>
      <w:lang w:val="de-D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e-heading1" w:customStyle="1">
    <w:name w:val="Pre-heading1"/>
    <w:basedOn w:val="Titolo1"/>
    <w:next w:val="Normale"/>
    <w:qFormat/>
    <w:rsid w:val="00DB17CC"/>
    <w:pPr>
      <w:keepNext/>
      <w:keepLines/>
      <w:numPr>
        <w:numId w:val="0"/>
      </w:numPr>
      <w:spacing w:after="0"/>
      <w:contextualSpacing w:val="0"/>
      <w:jc w:val="left"/>
    </w:pPr>
    <w:rPr>
      <w:rFonts w:asciiTheme="majorHAnsi" w:hAnsiTheme="majorHAnsi"/>
      <w:smallCaps/>
      <w:color w:val="464646" w:themeColor="text1" w:themeTint="D9"/>
      <w:spacing w:val="0"/>
      <w:kern w:val="0"/>
      <w:sz w:val="28"/>
      <w:szCs w:val="28"/>
      <w:lang w:val="en-US" w:eastAsia="en-US"/>
    </w:rPr>
  </w:style>
  <w:style w:type="table" w:styleId="Grigliatab4">
    <w:name w:val="Grid Table 4"/>
    <w:basedOn w:val="Tabellanormale"/>
    <w:uiPriority w:val="49"/>
    <w:rsid w:val="00DB17CC"/>
    <w:rPr>
      <w:sz w:val="22"/>
      <w:szCs w:val="22"/>
      <w:lang w:val="de-DE"/>
    </w:rPr>
    <w:tblPr>
      <w:tblStyleRowBandSize w:val="1"/>
      <w:tblStyleColBandSize w:val="1"/>
      <w:tblBorders>
        <w:top w:val="single" w:color="7C7C7C" w:themeColor="text1" w:themeTint="99" w:sz="4" w:space="0"/>
        <w:left w:val="single" w:color="7C7C7C" w:themeColor="text1" w:themeTint="99" w:sz="4" w:space="0"/>
        <w:bottom w:val="single" w:color="7C7C7C" w:themeColor="text1" w:themeTint="99" w:sz="4" w:space="0"/>
        <w:right w:val="single" w:color="7C7C7C" w:themeColor="text1" w:themeTint="99" w:sz="4" w:space="0"/>
        <w:insideH w:val="single" w:color="7C7C7C" w:themeColor="text1" w:themeTint="99" w:sz="4" w:space="0"/>
        <w:insideV w:val="single" w:color="7C7C7C" w:themeColor="text1" w:themeTint="99" w:sz="4" w:space="0"/>
      </w:tblBorders>
    </w:tblPr>
    <w:tblStylePr w:type="firstRow">
      <w:rPr>
        <w:b/>
        <w:bCs/>
        <w:color w:val="FFFFFF" w:themeColor="background1"/>
      </w:rPr>
      <w:tblPr/>
      <w:tcPr>
        <w:tcBorders>
          <w:top w:val="single" w:color="262626" w:themeColor="text1" w:sz="4" w:space="0"/>
          <w:left w:val="single" w:color="262626" w:themeColor="text1" w:sz="4" w:space="0"/>
          <w:bottom w:val="single" w:color="262626" w:themeColor="text1" w:sz="4" w:space="0"/>
          <w:right w:val="single" w:color="262626" w:themeColor="text1" w:sz="4" w:space="0"/>
          <w:insideH w:val="nil"/>
          <w:insideV w:val="nil"/>
        </w:tcBorders>
        <w:shd w:val="clear" w:color="auto" w:fill="262626" w:themeFill="text1"/>
      </w:tcPr>
    </w:tblStylePr>
    <w:tblStylePr w:type="lastRow">
      <w:rPr>
        <w:b/>
        <w:bCs/>
      </w:rPr>
      <w:tblPr/>
      <w:tcPr>
        <w:tcBorders>
          <w:top w:val="double" w:color="262626" w:themeColor="text1" w:sz="4" w:space="0"/>
        </w:tcBorders>
      </w:tcPr>
    </w:tblStylePr>
    <w:tblStylePr w:type="firstCol">
      <w:rPr>
        <w:b/>
        <w:bCs/>
      </w:rPr>
    </w:tblStylePr>
    <w:tblStylePr w:type="lastCol">
      <w:rPr>
        <w:b/>
        <w:bCs/>
      </w:rPr>
    </w:tblStylePr>
    <w:tblStylePr w:type="band1Vert">
      <w:tblPr/>
      <w:tcPr>
        <w:shd w:val="clear" w:color="auto" w:fill="D3D3D3" w:themeFill="text1" w:themeFillTint="33"/>
      </w:tcPr>
    </w:tblStylePr>
    <w:tblStylePr w:type="band1Horz">
      <w:tblPr/>
      <w:tcPr>
        <w:shd w:val="clear" w:color="auto" w:fill="D3D3D3" w:themeFill="text1" w:themeFillTint="33"/>
      </w:tcPr>
    </w:tblStylePr>
  </w:style>
  <w:style w:type="paragraph" w:styleId="Requirement" w:customStyle="1">
    <w:name w:val="Requirement"/>
    <w:basedOn w:val="Textblock"/>
    <w:next w:val="Normale"/>
    <w:link w:val="RequirementCar"/>
    <w:qFormat/>
    <w:rsid w:val="00DB17CC"/>
    <w:pPr>
      <w:numPr>
        <w:numId w:val="3"/>
      </w:numPr>
      <w:ind w:left="360"/>
    </w:pPr>
    <w:rPr>
      <w:b/>
      <w:color w:val="00326E" w:themeColor="accent1" w:themeShade="BF"/>
      <w:lang w:val="en-GB"/>
    </w:rPr>
  </w:style>
  <w:style w:type="character" w:styleId="RequirementCar" w:customStyle="1">
    <w:name w:val="Requirement Car"/>
    <w:basedOn w:val="Carpredefinitoparagrafo"/>
    <w:link w:val="Requirement"/>
    <w:rsid w:val="00DB17CC"/>
    <w:rPr>
      <w:b/>
      <w:color w:val="00326E" w:themeColor="accent1" w:themeShade="BF"/>
      <w:sz w:val="22"/>
      <w:szCs w:val="22"/>
      <w:lang w:val="en-GB"/>
    </w:rPr>
  </w:style>
  <w:style w:type="table" w:styleId="Tabellagriglia5scura">
    <w:name w:val="Grid Table 5 Dark"/>
    <w:basedOn w:val="Tabellanormale"/>
    <w:uiPriority w:val="50"/>
    <w:rsid w:val="00DB17CC"/>
    <w:rPr>
      <w:sz w:val="22"/>
      <w:szCs w:val="22"/>
      <w:lang w:val="de-DE"/>
    </w:r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3D3D3" w:themeFill="tex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262626" w:themeFill="tex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262626" w:themeFill="tex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262626" w:themeFill="tex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262626" w:themeFill="text1"/>
      </w:tcPr>
    </w:tblStylePr>
    <w:tblStylePr w:type="band1Vert">
      <w:tblPr/>
      <w:tcPr>
        <w:shd w:val="clear" w:color="auto" w:fill="A8A8A8" w:themeFill="text1" w:themeFillTint="66"/>
      </w:tcPr>
    </w:tblStylePr>
    <w:tblStylePr w:type="band1Horz">
      <w:tblPr/>
      <w:tcPr>
        <w:shd w:val="clear" w:color="auto" w:fill="A8A8A8" w:themeFill="text1" w:themeFillTint="66"/>
      </w:tcPr>
    </w:tblStylePr>
  </w:style>
  <w:style w:type="character" w:styleId="DefaultCarcter" w:customStyle="1">
    <w:name w:val="Default Carácter"/>
    <w:link w:val="Default"/>
    <w:locked/>
    <w:rsid w:val="00DB17CC"/>
    <w:rPr>
      <w:rFonts w:ascii="Calibri" w:hAnsi="Calibri" w:cs="Calibri"/>
      <w:color w:val="000000"/>
      <w:lang w:val="en-US"/>
    </w:rPr>
  </w:style>
  <w:style w:type="paragraph" w:styleId="Default" w:customStyle="1">
    <w:name w:val="Default"/>
    <w:link w:val="DefaultCarcter"/>
    <w:uiPriority w:val="99"/>
    <w:rsid w:val="00DB17CC"/>
    <w:pPr>
      <w:autoSpaceDE w:val="0"/>
      <w:autoSpaceDN w:val="0"/>
      <w:adjustRightInd w:val="0"/>
    </w:pPr>
    <w:rPr>
      <w:rFonts w:ascii="Calibri" w:hAnsi="Calibri" w:cs="Calibri"/>
      <w:color w:val="000000"/>
      <w:lang w:val="en-US"/>
    </w:rPr>
  </w:style>
  <w:style w:type="paragraph" w:styleId="Puce1" w:customStyle="1">
    <w:name w:val="Puce 1"/>
    <w:basedOn w:val="Normale"/>
    <w:qFormat/>
    <w:rsid w:val="00DB17CC"/>
    <w:pPr>
      <w:numPr>
        <w:numId w:val="4"/>
      </w:numPr>
      <w:spacing w:after="120"/>
      <w:jc w:val="left"/>
    </w:pPr>
    <w:rPr>
      <w:rFonts w:ascii="Arial" w:hAnsi="Arial" w:eastAsia="Times New Roman" w:cs="Arial"/>
      <w:sz w:val="22"/>
      <w:szCs w:val="20"/>
      <w:lang w:val="fr-FR"/>
    </w:rPr>
  </w:style>
  <w:style w:type="character" w:styleId="Collegamentovisitato">
    <w:name w:val="FollowedHyperlink"/>
    <w:basedOn w:val="Carpredefinitoparagrafo"/>
    <w:uiPriority w:val="99"/>
    <w:semiHidden/>
    <w:unhideWhenUsed/>
    <w:rsid w:val="00DB17CC"/>
    <w:rPr>
      <w:color w:val="767171" w:themeColor="followedHyperlink"/>
      <w:u w:val="single"/>
    </w:rPr>
  </w:style>
  <w:style w:type="paragraph" w:styleId="Objectives" w:customStyle="1">
    <w:name w:val="Objectives"/>
    <w:basedOn w:val="Normale"/>
    <w:link w:val="ObjectivesCar"/>
    <w:qFormat/>
    <w:rsid w:val="00DB17CC"/>
    <w:pPr>
      <w:numPr>
        <w:numId w:val="5"/>
      </w:numPr>
      <w:jc w:val="left"/>
    </w:pPr>
    <w:rPr>
      <w:rFonts w:asciiTheme="minorHAnsi" w:hAnsiTheme="minorHAnsi"/>
      <w:b/>
      <w:color w:val="00326E" w:themeColor="accent1" w:themeShade="BF"/>
      <w:sz w:val="22"/>
      <w:szCs w:val="22"/>
      <w:lang w:val="en-GB"/>
    </w:rPr>
  </w:style>
  <w:style w:type="character" w:styleId="ObjectivesCar" w:customStyle="1">
    <w:name w:val="Objectives Car"/>
    <w:basedOn w:val="Carpredefinitoparagrafo"/>
    <w:link w:val="Objectives"/>
    <w:rsid w:val="00DB17CC"/>
    <w:rPr>
      <w:b/>
      <w:color w:val="00326E" w:themeColor="accent1" w:themeShade="BF"/>
      <w:sz w:val="22"/>
      <w:szCs w:val="22"/>
      <w:lang w:val="en-GB"/>
    </w:rPr>
  </w:style>
  <w:style w:type="paragraph" w:styleId="Corpotesto">
    <w:name w:val="Body Text"/>
    <w:basedOn w:val="Normale"/>
    <w:link w:val="CorpotestoCarattere"/>
    <w:uiPriority w:val="1"/>
    <w:qFormat/>
    <w:rsid w:val="002C5323"/>
    <w:pPr>
      <w:widowControl w:val="0"/>
      <w:autoSpaceDE w:val="0"/>
      <w:autoSpaceDN w:val="0"/>
      <w:jc w:val="left"/>
    </w:pPr>
    <w:rPr>
      <w:rFonts w:ascii="Times New Roman" w:hAnsi="Times New Roman" w:eastAsia="Times New Roman" w:cs="Times New Roman"/>
      <w:sz w:val="22"/>
      <w:szCs w:val="22"/>
      <w:lang w:val="en-US"/>
    </w:rPr>
  </w:style>
  <w:style w:type="character" w:styleId="CorpotestoCarattere" w:customStyle="1">
    <w:name w:val="Corpo testo Carattere"/>
    <w:basedOn w:val="Carpredefinitoparagrafo"/>
    <w:link w:val="Corpotesto"/>
    <w:uiPriority w:val="1"/>
    <w:rsid w:val="002C5323"/>
    <w:rPr>
      <w:rFonts w:ascii="Times New Roman" w:hAnsi="Times New Roman" w:eastAsia="Times New Roman" w:cs="Times New Roman"/>
      <w:sz w:val="22"/>
      <w:szCs w:val="22"/>
      <w:lang w:val="en-US"/>
    </w:rPr>
  </w:style>
  <w:style w:type="paragraph" w:styleId="TableParagraph" w:customStyle="1">
    <w:name w:val="Table Paragraph"/>
    <w:basedOn w:val="Normale"/>
    <w:uiPriority w:val="1"/>
    <w:qFormat/>
    <w:rsid w:val="004150E7"/>
    <w:pPr>
      <w:widowControl w:val="0"/>
      <w:autoSpaceDE w:val="0"/>
      <w:autoSpaceDN w:val="0"/>
      <w:ind w:left="106"/>
      <w:jc w:val="left"/>
    </w:pPr>
    <w:rPr>
      <w:rFonts w:ascii="Arial" w:hAnsi="Arial" w:eastAsia="Calibri" w:cs="Calibri"/>
      <w:szCs w:val="22"/>
      <w:lang w:val="fr-FR" w:eastAsia="fr-FR" w:bidi="fr-FR"/>
    </w:rPr>
  </w:style>
  <w:style w:type="character" w:styleId="ArticleCar" w:customStyle="1">
    <w:name w:val="Article Car"/>
    <w:link w:val="Article"/>
    <w:locked/>
    <w:rsid w:val="004150E7"/>
    <w:rPr>
      <w:rFonts w:eastAsia="Calibri"/>
      <w:b/>
      <w:szCs w:val="22"/>
      <w:u w:val="single"/>
    </w:rPr>
  </w:style>
  <w:style w:type="paragraph" w:styleId="Article" w:customStyle="1">
    <w:name w:val="Article"/>
    <w:basedOn w:val="Normale"/>
    <w:next w:val="Normale"/>
    <w:link w:val="ArticleCar"/>
    <w:qFormat/>
    <w:rsid w:val="004150E7"/>
    <w:pPr>
      <w:numPr>
        <w:numId w:val="9"/>
      </w:numPr>
      <w:spacing w:after="160" w:line="256" w:lineRule="auto"/>
      <w:ind w:left="1440"/>
      <w:jc w:val="left"/>
    </w:pPr>
    <w:rPr>
      <w:rFonts w:eastAsia="Calibri" w:asciiTheme="minorHAnsi" w:hAnsiTheme="minorHAnsi"/>
      <w:b/>
      <w:szCs w:val="22"/>
      <w:u w:val="single"/>
    </w:rPr>
  </w:style>
  <w:style w:type="paragraph" w:styleId="Sous-article" w:customStyle="1">
    <w:name w:val="Sous-article"/>
    <w:basedOn w:val="Normale"/>
    <w:qFormat/>
    <w:rsid w:val="004150E7"/>
    <w:pPr>
      <w:tabs>
        <w:tab w:val="num" w:pos="360"/>
      </w:tabs>
      <w:spacing w:after="160" w:line="256" w:lineRule="auto"/>
      <w:ind w:left="360" w:hanging="360"/>
      <w:jc w:val="left"/>
    </w:pPr>
    <w:rPr>
      <w:rFonts w:ascii="Cambria" w:hAnsi="Cambria" w:eastAsia="Calibri" w:cs="Times New Roman"/>
      <w:szCs w:val="22"/>
      <w:u w:val="single"/>
      <w:lang w:val="fr-FR"/>
    </w:rPr>
  </w:style>
  <w:style w:type="table" w:styleId="NormalTable0" w:customStyle="1">
    <w:name w:val="Normal Table0"/>
    <w:uiPriority w:val="2"/>
    <w:semiHidden/>
    <w:qFormat/>
    <w:rsid w:val="004150E7"/>
    <w:pPr>
      <w:widowControl w:val="0"/>
      <w:autoSpaceDE w:val="0"/>
      <w:autoSpaceDN w:val="0"/>
    </w:pPr>
    <w:rPr>
      <w:rFonts w:ascii="Calibri" w:hAnsi="Calibri" w:eastAsia="Calibri" w:cs="Times New Roman"/>
      <w:sz w:val="22"/>
      <w:szCs w:val="22"/>
      <w:lang w:val="en-US"/>
    </w:rPr>
    <w:tblPr>
      <w:tblCellMar>
        <w:top w:w="0" w:type="dxa"/>
        <w:left w:w="0" w:type="dxa"/>
        <w:bottom w:w="0" w:type="dxa"/>
        <w:right w:w="0" w:type="dxa"/>
      </w:tblCellMar>
    </w:tblPr>
  </w:style>
  <w:style w:type="paragraph" w:styleId="Sommario7">
    <w:name w:val="toc 7"/>
    <w:basedOn w:val="Normale"/>
    <w:next w:val="Normale"/>
    <w:autoRedefine/>
    <w:uiPriority w:val="39"/>
    <w:semiHidden/>
    <w:unhideWhenUsed/>
    <w:rsid w:val="00377A25"/>
    <w:pPr>
      <w:spacing w:after="100" w:line="276" w:lineRule="auto"/>
      <w:ind w:left="1320"/>
      <w:jc w:val="left"/>
    </w:pPr>
    <w:rPr>
      <w:rFonts w:asciiTheme="minorHAnsi" w:hAnsiTheme="minorHAnsi" w:eastAsiaTheme="minorEastAsia"/>
      <w:sz w:val="22"/>
      <w:szCs w:val="22"/>
      <w:lang w:val="en-GB" w:eastAsia="en-GB"/>
    </w:rPr>
  </w:style>
  <w:style w:type="paragraph" w:styleId="Puntoelenco">
    <w:name w:val="List Bullet"/>
    <w:basedOn w:val="Normale"/>
    <w:uiPriority w:val="99"/>
    <w:semiHidden/>
    <w:unhideWhenUsed/>
    <w:rsid w:val="00377A25"/>
    <w:pPr>
      <w:numPr>
        <w:numId w:val="10"/>
      </w:numPr>
      <w:spacing w:after="240"/>
    </w:pPr>
    <w:rPr>
      <w:rFonts w:ascii="Times New Roman" w:hAnsi="Times New Roman" w:eastAsia="Times New Roman" w:cs="Times New Roman"/>
      <w:szCs w:val="20"/>
      <w:lang w:val="en-GB"/>
    </w:rPr>
  </w:style>
  <w:style w:type="paragraph" w:styleId="Numeroelenco">
    <w:name w:val="List Number"/>
    <w:basedOn w:val="Normale"/>
    <w:uiPriority w:val="99"/>
    <w:semiHidden/>
    <w:unhideWhenUsed/>
    <w:rsid w:val="00377A25"/>
    <w:pPr>
      <w:numPr>
        <w:numId w:val="11"/>
      </w:numPr>
      <w:spacing w:after="240"/>
    </w:pPr>
    <w:rPr>
      <w:rFonts w:ascii="Times New Roman" w:hAnsi="Times New Roman" w:eastAsia="Times New Roman" w:cs="Times New Roman"/>
      <w:szCs w:val="20"/>
      <w:lang w:val="en-GB"/>
    </w:rPr>
  </w:style>
  <w:style w:type="paragraph" w:styleId="Puntoelenco2">
    <w:name w:val="List Bullet 2"/>
    <w:basedOn w:val="Normale"/>
    <w:uiPriority w:val="99"/>
    <w:semiHidden/>
    <w:unhideWhenUsed/>
    <w:rsid w:val="00377A25"/>
    <w:pPr>
      <w:numPr>
        <w:numId w:val="12"/>
      </w:numPr>
      <w:spacing w:after="240"/>
    </w:pPr>
    <w:rPr>
      <w:rFonts w:ascii="Times New Roman" w:hAnsi="Times New Roman" w:eastAsia="Times New Roman" w:cs="Times New Roman"/>
      <w:szCs w:val="20"/>
      <w:lang w:val="en-GB"/>
    </w:rPr>
  </w:style>
  <w:style w:type="paragraph" w:styleId="Puntoelenco3">
    <w:name w:val="List Bullet 3"/>
    <w:basedOn w:val="Normale"/>
    <w:uiPriority w:val="99"/>
    <w:semiHidden/>
    <w:unhideWhenUsed/>
    <w:rsid w:val="00377A25"/>
    <w:pPr>
      <w:numPr>
        <w:numId w:val="13"/>
      </w:numPr>
      <w:spacing w:after="240"/>
    </w:pPr>
    <w:rPr>
      <w:rFonts w:ascii="Times New Roman" w:hAnsi="Times New Roman" w:eastAsia="Times New Roman" w:cs="Times New Roman"/>
      <w:szCs w:val="20"/>
      <w:lang w:val="en-GB"/>
    </w:rPr>
  </w:style>
  <w:style w:type="paragraph" w:styleId="Puntoelenco4">
    <w:name w:val="List Bullet 4"/>
    <w:basedOn w:val="Normale"/>
    <w:uiPriority w:val="99"/>
    <w:semiHidden/>
    <w:unhideWhenUsed/>
    <w:rsid w:val="00377A25"/>
    <w:pPr>
      <w:numPr>
        <w:numId w:val="14"/>
      </w:numPr>
      <w:spacing w:after="240"/>
    </w:pPr>
    <w:rPr>
      <w:rFonts w:ascii="Times New Roman" w:hAnsi="Times New Roman" w:eastAsia="Times New Roman" w:cs="Times New Roman"/>
      <w:szCs w:val="20"/>
      <w:lang w:val="en-GB"/>
    </w:rPr>
  </w:style>
  <w:style w:type="paragraph" w:styleId="Numeroelenco2">
    <w:name w:val="List Number 2"/>
    <w:basedOn w:val="Normale"/>
    <w:uiPriority w:val="99"/>
    <w:semiHidden/>
    <w:unhideWhenUsed/>
    <w:rsid w:val="00377A25"/>
    <w:pPr>
      <w:numPr>
        <w:numId w:val="15"/>
      </w:numPr>
      <w:spacing w:after="240"/>
    </w:pPr>
    <w:rPr>
      <w:rFonts w:ascii="Times New Roman" w:hAnsi="Times New Roman" w:eastAsia="Times New Roman" w:cs="Times New Roman"/>
      <w:szCs w:val="20"/>
      <w:lang w:val="en-GB"/>
    </w:rPr>
  </w:style>
  <w:style w:type="paragraph" w:styleId="Numeroelenco3">
    <w:name w:val="List Number 3"/>
    <w:basedOn w:val="Normale"/>
    <w:uiPriority w:val="99"/>
    <w:semiHidden/>
    <w:unhideWhenUsed/>
    <w:rsid w:val="00377A25"/>
    <w:pPr>
      <w:numPr>
        <w:numId w:val="16"/>
      </w:numPr>
      <w:spacing w:after="240"/>
    </w:pPr>
    <w:rPr>
      <w:rFonts w:ascii="Times New Roman" w:hAnsi="Times New Roman" w:eastAsia="Times New Roman" w:cs="Times New Roman"/>
      <w:szCs w:val="20"/>
      <w:lang w:val="en-GB"/>
    </w:rPr>
  </w:style>
  <w:style w:type="paragraph" w:styleId="Numeroelenco4">
    <w:name w:val="List Number 4"/>
    <w:basedOn w:val="Normale"/>
    <w:uiPriority w:val="99"/>
    <w:semiHidden/>
    <w:unhideWhenUsed/>
    <w:rsid w:val="00377A25"/>
    <w:pPr>
      <w:numPr>
        <w:numId w:val="17"/>
      </w:numPr>
      <w:spacing w:after="240"/>
    </w:pPr>
    <w:rPr>
      <w:rFonts w:ascii="Times New Roman" w:hAnsi="Times New Roman" w:eastAsia="Times New Roman" w:cs="Times New Roman"/>
      <w:szCs w:val="20"/>
      <w:lang w:val="en-GB"/>
    </w:rPr>
  </w:style>
  <w:style w:type="paragraph" w:styleId="ListBullet1" w:customStyle="1">
    <w:name w:val="List Bullet 1"/>
    <w:basedOn w:val="Normale"/>
    <w:uiPriority w:val="99"/>
    <w:semiHidden/>
    <w:rsid w:val="00377A25"/>
    <w:pPr>
      <w:numPr>
        <w:numId w:val="18"/>
      </w:numPr>
      <w:tabs>
        <w:tab w:val="num" w:pos="360"/>
      </w:tabs>
      <w:spacing w:after="240"/>
      <w:ind w:left="0" w:firstLine="0"/>
    </w:pPr>
    <w:rPr>
      <w:rFonts w:ascii="Times New Roman" w:hAnsi="Times New Roman" w:eastAsia="Times New Roman" w:cs="Times New Roman"/>
      <w:szCs w:val="20"/>
      <w:lang w:val="en-GB"/>
    </w:rPr>
  </w:style>
  <w:style w:type="paragraph" w:styleId="ListDash" w:customStyle="1">
    <w:name w:val="List Dash"/>
    <w:basedOn w:val="Normale"/>
    <w:uiPriority w:val="99"/>
    <w:semiHidden/>
    <w:rsid w:val="00377A25"/>
    <w:pPr>
      <w:numPr>
        <w:numId w:val="19"/>
      </w:numPr>
      <w:spacing w:after="240"/>
    </w:pPr>
    <w:rPr>
      <w:rFonts w:ascii="Times New Roman" w:hAnsi="Times New Roman" w:eastAsia="Times New Roman" w:cs="Times New Roman"/>
      <w:szCs w:val="20"/>
      <w:lang w:val="en-GB"/>
    </w:rPr>
  </w:style>
  <w:style w:type="paragraph" w:styleId="ListDash1" w:customStyle="1">
    <w:name w:val="List Dash 1"/>
    <w:basedOn w:val="Normale"/>
    <w:uiPriority w:val="99"/>
    <w:semiHidden/>
    <w:rsid w:val="00377A25"/>
    <w:pPr>
      <w:numPr>
        <w:numId w:val="20"/>
      </w:numPr>
      <w:spacing w:after="240"/>
    </w:pPr>
    <w:rPr>
      <w:rFonts w:ascii="Times New Roman" w:hAnsi="Times New Roman" w:eastAsia="Times New Roman" w:cs="Times New Roman"/>
      <w:szCs w:val="20"/>
      <w:lang w:val="en-GB"/>
    </w:rPr>
  </w:style>
  <w:style w:type="paragraph" w:styleId="ListDash2" w:customStyle="1">
    <w:name w:val="List Dash 2"/>
    <w:basedOn w:val="Normale"/>
    <w:uiPriority w:val="99"/>
    <w:semiHidden/>
    <w:rsid w:val="00377A25"/>
    <w:pPr>
      <w:numPr>
        <w:numId w:val="21"/>
      </w:numPr>
      <w:spacing w:after="240"/>
    </w:pPr>
    <w:rPr>
      <w:rFonts w:ascii="Times New Roman" w:hAnsi="Times New Roman" w:eastAsia="Times New Roman" w:cs="Times New Roman"/>
      <w:szCs w:val="20"/>
      <w:lang w:val="en-GB"/>
    </w:rPr>
  </w:style>
  <w:style w:type="paragraph" w:styleId="ListDash3" w:customStyle="1">
    <w:name w:val="List Dash 3"/>
    <w:basedOn w:val="Normale"/>
    <w:uiPriority w:val="99"/>
    <w:semiHidden/>
    <w:rsid w:val="00377A25"/>
    <w:pPr>
      <w:numPr>
        <w:numId w:val="22"/>
      </w:numPr>
      <w:spacing w:after="240"/>
    </w:pPr>
    <w:rPr>
      <w:rFonts w:ascii="Times New Roman" w:hAnsi="Times New Roman" w:eastAsia="Times New Roman" w:cs="Times New Roman"/>
      <w:szCs w:val="20"/>
      <w:lang w:val="en-GB"/>
    </w:rPr>
  </w:style>
  <w:style w:type="paragraph" w:styleId="ListDash4" w:customStyle="1">
    <w:name w:val="List Dash 4"/>
    <w:basedOn w:val="Normale"/>
    <w:uiPriority w:val="99"/>
    <w:semiHidden/>
    <w:rsid w:val="00377A25"/>
    <w:pPr>
      <w:numPr>
        <w:numId w:val="23"/>
      </w:numPr>
      <w:spacing w:after="240"/>
    </w:pPr>
    <w:rPr>
      <w:rFonts w:ascii="Times New Roman" w:hAnsi="Times New Roman" w:eastAsia="Times New Roman" w:cs="Times New Roman"/>
      <w:szCs w:val="20"/>
      <w:lang w:val="en-GB"/>
    </w:rPr>
  </w:style>
  <w:style w:type="paragraph" w:styleId="ListNumber1" w:customStyle="1">
    <w:name w:val="List Number 1"/>
    <w:basedOn w:val="Normale"/>
    <w:uiPriority w:val="99"/>
    <w:semiHidden/>
    <w:rsid w:val="00377A25"/>
    <w:pPr>
      <w:tabs>
        <w:tab w:val="num" w:pos="1191"/>
      </w:tabs>
      <w:spacing w:after="240"/>
      <w:ind w:left="1191" w:hanging="709"/>
    </w:pPr>
    <w:rPr>
      <w:rFonts w:ascii="Times New Roman" w:hAnsi="Times New Roman" w:eastAsia="Times New Roman" w:cs="Times New Roman"/>
      <w:szCs w:val="20"/>
      <w:lang w:val="en-GB"/>
    </w:rPr>
  </w:style>
  <w:style w:type="paragraph" w:styleId="ListNumberLevel2" w:customStyle="1">
    <w:name w:val="List Number (Level 2)"/>
    <w:basedOn w:val="Normale"/>
    <w:uiPriority w:val="99"/>
    <w:semiHidden/>
    <w:rsid w:val="00377A25"/>
    <w:pPr>
      <w:numPr>
        <w:ilvl w:val="1"/>
        <w:numId w:val="11"/>
      </w:numPr>
      <w:spacing w:after="240"/>
    </w:pPr>
    <w:rPr>
      <w:rFonts w:ascii="Times New Roman" w:hAnsi="Times New Roman" w:eastAsia="Times New Roman" w:cs="Times New Roman"/>
      <w:szCs w:val="20"/>
      <w:lang w:val="en-GB"/>
    </w:rPr>
  </w:style>
  <w:style w:type="paragraph" w:styleId="ListNumber1Level2" w:customStyle="1">
    <w:name w:val="List Number 1 (Level 2)"/>
    <w:basedOn w:val="Normale"/>
    <w:uiPriority w:val="99"/>
    <w:semiHidden/>
    <w:rsid w:val="00377A25"/>
    <w:pPr>
      <w:numPr>
        <w:ilvl w:val="1"/>
        <w:numId w:val="24"/>
      </w:numPr>
      <w:spacing w:after="240"/>
    </w:pPr>
    <w:rPr>
      <w:rFonts w:ascii="Times New Roman" w:hAnsi="Times New Roman" w:eastAsia="Times New Roman" w:cs="Times New Roman"/>
      <w:szCs w:val="20"/>
      <w:lang w:val="en-GB"/>
    </w:rPr>
  </w:style>
  <w:style w:type="paragraph" w:styleId="ListNumber2Level2" w:customStyle="1">
    <w:name w:val="List Number 2 (Level 2)"/>
    <w:basedOn w:val="Normale"/>
    <w:uiPriority w:val="99"/>
    <w:semiHidden/>
    <w:rsid w:val="00377A25"/>
    <w:pPr>
      <w:numPr>
        <w:ilvl w:val="1"/>
        <w:numId w:val="15"/>
      </w:numPr>
      <w:tabs>
        <w:tab w:val="num" w:pos="360"/>
      </w:tabs>
      <w:spacing w:after="240"/>
      <w:ind w:left="0" w:firstLine="0"/>
    </w:pPr>
    <w:rPr>
      <w:rFonts w:ascii="Times New Roman" w:hAnsi="Times New Roman" w:eastAsia="Times New Roman" w:cs="Times New Roman"/>
      <w:szCs w:val="20"/>
      <w:lang w:val="en-GB"/>
    </w:rPr>
  </w:style>
  <w:style w:type="paragraph" w:styleId="ListNumber3Level2" w:customStyle="1">
    <w:name w:val="List Number 3 (Level 2)"/>
    <w:basedOn w:val="Normale"/>
    <w:uiPriority w:val="99"/>
    <w:semiHidden/>
    <w:rsid w:val="00377A25"/>
    <w:pPr>
      <w:numPr>
        <w:ilvl w:val="1"/>
        <w:numId w:val="16"/>
      </w:numPr>
      <w:spacing w:after="240"/>
    </w:pPr>
    <w:rPr>
      <w:rFonts w:ascii="Times New Roman" w:hAnsi="Times New Roman" w:eastAsia="Times New Roman" w:cs="Times New Roman"/>
      <w:szCs w:val="20"/>
      <w:lang w:val="en-GB"/>
    </w:rPr>
  </w:style>
  <w:style w:type="paragraph" w:styleId="ListNumber4Level2" w:customStyle="1">
    <w:name w:val="List Number 4 (Level 2)"/>
    <w:basedOn w:val="Normale"/>
    <w:uiPriority w:val="99"/>
    <w:semiHidden/>
    <w:rsid w:val="00377A25"/>
    <w:pPr>
      <w:numPr>
        <w:ilvl w:val="1"/>
        <w:numId w:val="17"/>
      </w:numPr>
      <w:spacing w:after="240"/>
    </w:pPr>
    <w:rPr>
      <w:rFonts w:ascii="Times New Roman" w:hAnsi="Times New Roman" w:eastAsia="Times New Roman" w:cs="Times New Roman"/>
      <w:szCs w:val="20"/>
      <w:lang w:val="en-GB"/>
    </w:rPr>
  </w:style>
  <w:style w:type="paragraph" w:styleId="ListNumberLevel3" w:customStyle="1">
    <w:name w:val="List Number (Level 3)"/>
    <w:basedOn w:val="Normale"/>
    <w:uiPriority w:val="99"/>
    <w:semiHidden/>
    <w:rsid w:val="00377A25"/>
    <w:pPr>
      <w:numPr>
        <w:ilvl w:val="2"/>
        <w:numId w:val="11"/>
      </w:numPr>
      <w:spacing w:after="240"/>
    </w:pPr>
    <w:rPr>
      <w:rFonts w:ascii="Times New Roman" w:hAnsi="Times New Roman" w:eastAsia="Times New Roman" w:cs="Times New Roman"/>
      <w:szCs w:val="20"/>
      <w:lang w:val="en-GB"/>
    </w:rPr>
  </w:style>
  <w:style w:type="paragraph" w:styleId="ListNumber1Level3" w:customStyle="1">
    <w:name w:val="List Number 1 (Level 3)"/>
    <w:basedOn w:val="Normale"/>
    <w:uiPriority w:val="99"/>
    <w:semiHidden/>
    <w:rsid w:val="00377A25"/>
    <w:pPr>
      <w:numPr>
        <w:ilvl w:val="2"/>
        <w:numId w:val="24"/>
      </w:numPr>
      <w:spacing w:after="240"/>
    </w:pPr>
    <w:rPr>
      <w:rFonts w:ascii="Times New Roman" w:hAnsi="Times New Roman" w:eastAsia="Times New Roman" w:cs="Times New Roman"/>
      <w:szCs w:val="20"/>
      <w:lang w:val="en-GB"/>
    </w:rPr>
  </w:style>
  <w:style w:type="paragraph" w:styleId="ListNumber2Level3" w:customStyle="1">
    <w:name w:val="List Number 2 (Level 3)"/>
    <w:basedOn w:val="Normale"/>
    <w:uiPriority w:val="99"/>
    <w:semiHidden/>
    <w:rsid w:val="00377A25"/>
    <w:pPr>
      <w:numPr>
        <w:ilvl w:val="2"/>
        <w:numId w:val="15"/>
      </w:numPr>
      <w:spacing w:after="240"/>
    </w:pPr>
    <w:rPr>
      <w:rFonts w:ascii="Times New Roman" w:hAnsi="Times New Roman" w:eastAsia="Times New Roman" w:cs="Times New Roman"/>
      <w:szCs w:val="20"/>
      <w:lang w:val="en-GB"/>
    </w:rPr>
  </w:style>
  <w:style w:type="paragraph" w:styleId="ListNumber3Level3" w:customStyle="1">
    <w:name w:val="List Number 3 (Level 3)"/>
    <w:basedOn w:val="Normale"/>
    <w:uiPriority w:val="99"/>
    <w:semiHidden/>
    <w:rsid w:val="00377A25"/>
    <w:pPr>
      <w:numPr>
        <w:ilvl w:val="2"/>
        <w:numId w:val="16"/>
      </w:numPr>
      <w:spacing w:after="240"/>
    </w:pPr>
    <w:rPr>
      <w:rFonts w:ascii="Times New Roman" w:hAnsi="Times New Roman" w:eastAsia="Times New Roman" w:cs="Times New Roman"/>
      <w:szCs w:val="20"/>
      <w:lang w:val="en-GB"/>
    </w:rPr>
  </w:style>
  <w:style w:type="paragraph" w:styleId="ListNumber4Level3" w:customStyle="1">
    <w:name w:val="List Number 4 (Level 3)"/>
    <w:basedOn w:val="Normale"/>
    <w:uiPriority w:val="99"/>
    <w:semiHidden/>
    <w:rsid w:val="00377A25"/>
    <w:pPr>
      <w:numPr>
        <w:ilvl w:val="2"/>
        <w:numId w:val="17"/>
      </w:numPr>
      <w:spacing w:after="240"/>
    </w:pPr>
    <w:rPr>
      <w:rFonts w:ascii="Times New Roman" w:hAnsi="Times New Roman" w:eastAsia="Times New Roman" w:cs="Times New Roman"/>
      <w:szCs w:val="20"/>
      <w:lang w:val="en-GB"/>
    </w:rPr>
  </w:style>
  <w:style w:type="paragraph" w:styleId="ListNumberLevel4" w:customStyle="1">
    <w:name w:val="List Number (Level 4)"/>
    <w:basedOn w:val="Normale"/>
    <w:uiPriority w:val="99"/>
    <w:semiHidden/>
    <w:rsid w:val="00377A25"/>
    <w:pPr>
      <w:numPr>
        <w:ilvl w:val="3"/>
        <w:numId w:val="11"/>
      </w:numPr>
      <w:spacing w:after="240"/>
    </w:pPr>
    <w:rPr>
      <w:rFonts w:ascii="Times New Roman" w:hAnsi="Times New Roman" w:eastAsia="Times New Roman" w:cs="Times New Roman"/>
      <w:szCs w:val="20"/>
      <w:lang w:val="en-GB"/>
    </w:rPr>
  </w:style>
  <w:style w:type="paragraph" w:styleId="ListNumber1Level4" w:customStyle="1">
    <w:name w:val="List Number 1 (Level 4)"/>
    <w:basedOn w:val="Normale"/>
    <w:uiPriority w:val="99"/>
    <w:semiHidden/>
    <w:rsid w:val="00377A25"/>
    <w:pPr>
      <w:numPr>
        <w:ilvl w:val="3"/>
        <w:numId w:val="24"/>
      </w:numPr>
      <w:spacing w:after="240"/>
    </w:pPr>
    <w:rPr>
      <w:rFonts w:ascii="Times New Roman" w:hAnsi="Times New Roman" w:eastAsia="Times New Roman" w:cs="Times New Roman"/>
      <w:szCs w:val="20"/>
      <w:lang w:val="en-GB"/>
    </w:rPr>
  </w:style>
  <w:style w:type="paragraph" w:styleId="ListNumber2Level4" w:customStyle="1">
    <w:name w:val="List Number 2 (Level 4)"/>
    <w:basedOn w:val="Normale"/>
    <w:uiPriority w:val="99"/>
    <w:semiHidden/>
    <w:rsid w:val="00377A25"/>
    <w:pPr>
      <w:numPr>
        <w:ilvl w:val="3"/>
        <w:numId w:val="15"/>
      </w:numPr>
      <w:spacing w:after="240"/>
    </w:pPr>
    <w:rPr>
      <w:rFonts w:ascii="Times New Roman" w:hAnsi="Times New Roman" w:eastAsia="Times New Roman" w:cs="Times New Roman"/>
      <w:szCs w:val="20"/>
      <w:lang w:val="en-GB"/>
    </w:rPr>
  </w:style>
  <w:style w:type="paragraph" w:styleId="ListNumber3Level4" w:customStyle="1">
    <w:name w:val="List Number 3 (Level 4)"/>
    <w:basedOn w:val="Normale"/>
    <w:uiPriority w:val="99"/>
    <w:semiHidden/>
    <w:rsid w:val="00377A25"/>
    <w:pPr>
      <w:numPr>
        <w:ilvl w:val="3"/>
        <w:numId w:val="16"/>
      </w:numPr>
      <w:spacing w:after="240"/>
    </w:pPr>
    <w:rPr>
      <w:rFonts w:ascii="Times New Roman" w:hAnsi="Times New Roman" w:eastAsia="Times New Roman" w:cs="Times New Roman"/>
      <w:szCs w:val="20"/>
      <w:lang w:val="en-GB"/>
    </w:rPr>
  </w:style>
  <w:style w:type="paragraph" w:styleId="ListNumber4Level4" w:customStyle="1">
    <w:name w:val="List Number 4 (Level 4)"/>
    <w:basedOn w:val="Normale"/>
    <w:uiPriority w:val="99"/>
    <w:semiHidden/>
    <w:rsid w:val="00377A25"/>
    <w:pPr>
      <w:numPr>
        <w:ilvl w:val="3"/>
        <w:numId w:val="17"/>
      </w:numPr>
      <w:spacing w:after="240"/>
    </w:pPr>
    <w:rPr>
      <w:rFonts w:ascii="Times New Roman" w:hAnsi="Times New Roman" w:eastAsia="Times New Roman" w:cs="Times New Roman"/>
      <w:szCs w:val="20"/>
      <w:lang w:val="en-GB"/>
    </w:rPr>
  </w:style>
  <w:style w:type="character" w:styleId="Style2Char" w:customStyle="1">
    <w:name w:val="Style2 Char"/>
    <w:link w:val="Style2"/>
    <w:semiHidden/>
    <w:locked/>
    <w:rsid w:val="00377A25"/>
    <w:rPr>
      <w:rFonts w:ascii="Times New Roman" w:hAnsi="Times New Roman" w:eastAsia="Calibri" w:cs="Times New Roman"/>
      <w:szCs w:val="20"/>
    </w:rPr>
  </w:style>
  <w:style w:type="paragraph" w:styleId="Style2" w:customStyle="1">
    <w:name w:val="Style2"/>
    <w:link w:val="Style2Char"/>
    <w:semiHidden/>
    <w:rsid w:val="00377A25"/>
    <w:pPr>
      <w:spacing w:after="200" w:line="276" w:lineRule="auto"/>
      <w:contextualSpacing/>
      <w:jc w:val="both"/>
    </w:pPr>
    <w:rPr>
      <w:rFonts w:ascii="Times New Roman" w:hAnsi="Times New Roman" w:eastAsia="Calibri" w:cs="Times New Roman"/>
      <w:szCs w:val="20"/>
    </w:rPr>
  </w:style>
  <w:style w:type="character" w:styleId="Style1Char" w:customStyle="1">
    <w:name w:val="Style1 Char"/>
    <w:link w:val="Style1"/>
    <w:semiHidden/>
    <w:locked/>
    <w:rsid w:val="00377A25"/>
    <w:rPr>
      <w:rFonts w:ascii="Times New Roman" w:hAnsi="Times New Roman" w:eastAsia="Calibri" w:cs="Times New Roman"/>
      <w:szCs w:val="20"/>
    </w:rPr>
  </w:style>
  <w:style w:type="paragraph" w:styleId="Style1" w:customStyle="1">
    <w:name w:val="Style1"/>
    <w:link w:val="Style1Char"/>
    <w:semiHidden/>
    <w:rsid w:val="00377A25"/>
    <w:pPr>
      <w:spacing w:after="200" w:line="276" w:lineRule="auto"/>
      <w:ind w:left="851" w:hanging="360"/>
      <w:contextualSpacing/>
      <w:jc w:val="both"/>
    </w:pPr>
    <w:rPr>
      <w:rFonts w:ascii="Times New Roman" w:hAnsi="Times New Roman" w:eastAsia="Calibri" w:cs="Times New Roman"/>
      <w:szCs w:val="20"/>
    </w:rPr>
  </w:style>
  <w:style w:type="character" w:styleId="ColorfulList-Accent1Char" w:customStyle="1">
    <w:name w:val="Colorful List - Accent 1 Char"/>
    <w:link w:val="ColorfulList-Accent11"/>
    <w:uiPriority w:val="34"/>
    <w:semiHidden/>
    <w:locked/>
    <w:rsid w:val="00377A25"/>
    <w:rPr>
      <w:lang w:eastAsia="en-GB"/>
    </w:rPr>
  </w:style>
  <w:style w:type="paragraph" w:styleId="ColorfulList-Accent11" w:customStyle="1">
    <w:name w:val="Colorful List - Accent 11"/>
    <w:basedOn w:val="Normale"/>
    <w:link w:val="ColorfulList-Accent1Char"/>
    <w:uiPriority w:val="34"/>
    <w:semiHidden/>
    <w:rsid w:val="00377A25"/>
    <w:pPr>
      <w:spacing w:after="200"/>
      <w:ind w:left="720"/>
      <w:contextualSpacing/>
    </w:pPr>
    <w:rPr>
      <w:rFonts w:asciiTheme="minorHAnsi" w:hAnsiTheme="minorHAnsi"/>
      <w:lang w:eastAsia="en-GB"/>
    </w:rPr>
  </w:style>
  <w:style w:type="character" w:styleId="Corpsdutexte3" w:customStyle="1">
    <w:name w:val="Corps du texte (3)_"/>
    <w:link w:val="Corpsdutexte30"/>
    <w:uiPriority w:val="99"/>
    <w:semiHidden/>
    <w:locked/>
    <w:rsid w:val="00377A25"/>
    <w:rPr>
      <w:b/>
      <w:bCs/>
      <w:sz w:val="23"/>
      <w:szCs w:val="23"/>
      <w:shd w:val="clear" w:color="auto" w:fill="FFFFFF"/>
    </w:rPr>
  </w:style>
  <w:style w:type="paragraph" w:styleId="Corpsdutexte30" w:customStyle="1">
    <w:name w:val="Corps du texte (3)"/>
    <w:basedOn w:val="Normale"/>
    <w:link w:val="Corpsdutexte3"/>
    <w:uiPriority w:val="99"/>
    <w:semiHidden/>
    <w:rsid w:val="00377A25"/>
    <w:pPr>
      <w:widowControl w:val="0"/>
      <w:shd w:val="clear" w:color="auto" w:fill="FFFFFF"/>
      <w:spacing w:before="360" w:after="780" w:line="240" w:lineRule="atLeast"/>
      <w:jc w:val="right"/>
    </w:pPr>
    <w:rPr>
      <w:rFonts w:asciiTheme="minorHAnsi" w:hAnsiTheme="minorHAnsi"/>
      <w:b/>
      <w:bCs/>
      <w:sz w:val="23"/>
      <w:szCs w:val="23"/>
    </w:rPr>
  </w:style>
  <w:style w:type="character" w:styleId="SubarticleChar" w:customStyle="1">
    <w:name w:val="Subarticle Char"/>
    <w:link w:val="Subarticle"/>
    <w:semiHidden/>
    <w:locked/>
    <w:rsid w:val="00377A25"/>
    <w:rPr>
      <w:rFonts w:ascii="Times New Roman" w:hAnsi="Times New Roman" w:eastAsia="Times New Roman" w:cs="Times New Roman"/>
      <w:b/>
      <w:lang w:eastAsia="en-GB"/>
    </w:rPr>
  </w:style>
  <w:style w:type="paragraph" w:styleId="Subarticle" w:customStyle="1">
    <w:name w:val="Subarticle"/>
    <w:basedOn w:val="Titolo5"/>
    <w:link w:val="SubarticleChar"/>
    <w:semiHidden/>
    <w:rsid w:val="00377A25"/>
    <w:pPr>
      <w:keepNext w:val="0"/>
      <w:keepLines w:val="0"/>
      <w:spacing w:before="0"/>
      <w:ind w:left="720" w:hanging="720"/>
      <w:jc w:val="both"/>
    </w:pPr>
    <w:rPr>
      <w:rFonts w:ascii="Times New Roman" w:hAnsi="Times New Roman" w:eastAsia="Times New Roman" w:cs="Times New Roman"/>
      <w:b/>
      <w:color w:val="auto"/>
      <w:sz w:val="24"/>
      <w:szCs w:val="24"/>
      <w:lang w:val="pl-PL" w:eastAsia="en-GB"/>
    </w:rPr>
  </w:style>
  <w:style w:type="paragraph" w:styleId="CM4" w:customStyle="1">
    <w:name w:val="CM4"/>
    <w:basedOn w:val="Normale"/>
    <w:next w:val="Normale"/>
    <w:uiPriority w:val="99"/>
    <w:rsid w:val="00274C30"/>
    <w:pPr>
      <w:autoSpaceDE w:val="0"/>
      <w:autoSpaceDN w:val="0"/>
      <w:adjustRightInd w:val="0"/>
      <w:jc w:val="left"/>
    </w:pPr>
    <w:rPr>
      <w:rFonts w:ascii="EUAlbertina" w:hAnsi="EUAlbertina" w:eastAsia="Times New Roman" w:cs="Times New Roman"/>
      <w:lang w:val="en-GB"/>
    </w:rPr>
  </w:style>
  <w:style w:type="paragraph" w:styleId="PreformattatoHTML">
    <w:name w:val="HTML Preformatted"/>
    <w:basedOn w:val="Normale"/>
    <w:link w:val="PreformattatoHTMLCarattere"/>
    <w:uiPriority w:val="99"/>
    <w:semiHidden/>
    <w:unhideWhenUsed/>
    <w:rsid w:val="001F78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Times New Roman" w:cs="Courier New"/>
      <w:sz w:val="20"/>
      <w:szCs w:val="20"/>
      <w:lang w:val="fr-FR" w:eastAsia="fr-FR"/>
    </w:rPr>
  </w:style>
  <w:style w:type="character" w:styleId="PreformattatoHTMLCarattere" w:customStyle="1">
    <w:name w:val="Preformattato HTML Carattere"/>
    <w:basedOn w:val="Carpredefinitoparagrafo"/>
    <w:link w:val="PreformattatoHTML"/>
    <w:uiPriority w:val="99"/>
    <w:semiHidden/>
    <w:rsid w:val="001F7880"/>
    <w:rPr>
      <w:rFonts w:ascii="Courier New" w:hAnsi="Courier New" w:eastAsia="Times New Roman" w:cs="Courier New"/>
      <w:sz w:val="20"/>
      <w:szCs w:val="20"/>
      <w:lang w:val="fr-FR" w:eastAsia="fr-FR"/>
    </w:rPr>
  </w:style>
  <w:style w:type="character" w:styleId="y2iqfc" w:customStyle="1">
    <w:name w:val="y2iqfc"/>
    <w:basedOn w:val="Carpredefinitoparagrafo"/>
    <w:rsid w:val="001F7880"/>
  </w:style>
  <w:style w:type="character" w:styleId="Menzione">
    <w:name w:val="Mention"/>
    <w:basedOn w:val="Carpredefinitoparagrafo"/>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95475">
      <w:bodyDiv w:val="1"/>
      <w:marLeft w:val="0"/>
      <w:marRight w:val="0"/>
      <w:marTop w:val="0"/>
      <w:marBottom w:val="0"/>
      <w:divBdr>
        <w:top w:val="none" w:sz="0" w:space="0" w:color="auto"/>
        <w:left w:val="none" w:sz="0" w:space="0" w:color="auto"/>
        <w:bottom w:val="none" w:sz="0" w:space="0" w:color="auto"/>
        <w:right w:val="none" w:sz="0" w:space="0" w:color="auto"/>
      </w:divBdr>
      <w:divsChild>
        <w:div w:id="534273898">
          <w:marLeft w:val="432"/>
          <w:marRight w:val="432"/>
          <w:marTop w:val="150"/>
          <w:marBottom w:val="150"/>
          <w:divBdr>
            <w:top w:val="none" w:sz="0" w:space="0" w:color="auto"/>
            <w:left w:val="none" w:sz="0" w:space="0" w:color="auto"/>
            <w:bottom w:val="none" w:sz="0" w:space="0" w:color="auto"/>
            <w:right w:val="none" w:sz="0" w:space="0" w:color="auto"/>
          </w:divBdr>
        </w:div>
        <w:div w:id="1555656526">
          <w:marLeft w:val="0"/>
          <w:marRight w:val="-2400"/>
          <w:marTop w:val="0"/>
          <w:marBottom w:val="0"/>
          <w:divBdr>
            <w:top w:val="none" w:sz="0" w:space="0" w:color="auto"/>
            <w:left w:val="none" w:sz="0" w:space="0" w:color="auto"/>
            <w:bottom w:val="none" w:sz="0" w:space="0" w:color="auto"/>
            <w:right w:val="none" w:sz="0" w:space="0" w:color="auto"/>
          </w:divBdr>
          <w:divsChild>
            <w:div w:id="110133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45010">
      <w:bodyDiv w:val="1"/>
      <w:marLeft w:val="0"/>
      <w:marRight w:val="0"/>
      <w:marTop w:val="0"/>
      <w:marBottom w:val="0"/>
      <w:divBdr>
        <w:top w:val="none" w:sz="0" w:space="0" w:color="auto"/>
        <w:left w:val="none" w:sz="0" w:space="0" w:color="auto"/>
        <w:bottom w:val="none" w:sz="0" w:space="0" w:color="auto"/>
        <w:right w:val="none" w:sz="0" w:space="0" w:color="auto"/>
      </w:divBdr>
    </w:div>
    <w:div w:id="205290087">
      <w:bodyDiv w:val="1"/>
      <w:marLeft w:val="0"/>
      <w:marRight w:val="0"/>
      <w:marTop w:val="0"/>
      <w:marBottom w:val="0"/>
      <w:divBdr>
        <w:top w:val="none" w:sz="0" w:space="0" w:color="auto"/>
        <w:left w:val="none" w:sz="0" w:space="0" w:color="auto"/>
        <w:bottom w:val="none" w:sz="0" w:space="0" w:color="auto"/>
        <w:right w:val="none" w:sz="0" w:space="0" w:color="auto"/>
      </w:divBdr>
    </w:div>
    <w:div w:id="282730922">
      <w:bodyDiv w:val="1"/>
      <w:marLeft w:val="0"/>
      <w:marRight w:val="0"/>
      <w:marTop w:val="0"/>
      <w:marBottom w:val="0"/>
      <w:divBdr>
        <w:top w:val="none" w:sz="0" w:space="0" w:color="auto"/>
        <w:left w:val="none" w:sz="0" w:space="0" w:color="auto"/>
        <w:bottom w:val="none" w:sz="0" w:space="0" w:color="auto"/>
        <w:right w:val="none" w:sz="0" w:space="0" w:color="auto"/>
      </w:divBdr>
    </w:div>
    <w:div w:id="351995991">
      <w:bodyDiv w:val="1"/>
      <w:marLeft w:val="0"/>
      <w:marRight w:val="0"/>
      <w:marTop w:val="0"/>
      <w:marBottom w:val="0"/>
      <w:divBdr>
        <w:top w:val="none" w:sz="0" w:space="0" w:color="auto"/>
        <w:left w:val="none" w:sz="0" w:space="0" w:color="auto"/>
        <w:bottom w:val="none" w:sz="0" w:space="0" w:color="auto"/>
        <w:right w:val="none" w:sz="0" w:space="0" w:color="auto"/>
      </w:divBdr>
      <w:divsChild>
        <w:div w:id="699093083">
          <w:marLeft w:val="0"/>
          <w:marRight w:val="-2400"/>
          <w:marTop w:val="0"/>
          <w:marBottom w:val="0"/>
          <w:divBdr>
            <w:top w:val="none" w:sz="0" w:space="0" w:color="auto"/>
            <w:left w:val="none" w:sz="0" w:space="0" w:color="auto"/>
            <w:bottom w:val="none" w:sz="0" w:space="0" w:color="auto"/>
            <w:right w:val="none" w:sz="0" w:space="0" w:color="auto"/>
          </w:divBdr>
          <w:divsChild>
            <w:div w:id="1398747527">
              <w:marLeft w:val="0"/>
              <w:marRight w:val="0"/>
              <w:marTop w:val="0"/>
              <w:marBottom w:val="0"/>
              <w:divBdr>
                <w:top w:val="none" w:sz="0" w:space="0" w:color="auto"/>
                <w:left w:val="none" w:sz="0" w:space="0" w:color="auto"/>
                <w:bottom w:val="none" w:sz="0" w:space="0" w:color="auto"/>
                <w:right w:val="none" w:sz="0" w:space="0" w:color="auto"/>
              </w:divBdr>
            </w:div>
          </w:divsChild>
        </w:div>
        <w:div w:id="1451969902">
          <w:marLeft w:val="432"/>
          <w:marRight w:val="432"/>
          <w:marTop w:val="150"/>
          <w:marBottom w:val="150"/>
          <w:divBdr>
            <w:top w:val="none" w:sz="0" w:space="0" w:color="auto"/>
            <w:left w:val="none" w:sz="0" w:space="0" w:color="auto"/>
            <w:bottom w:val="none" w:sz="0" w:space="0" w:color="auto"/>
            <w:right w:val="none" w:sz="0" w:space="0" w:color="auto"/>
          </w:divBdr>
        </w:div>
      </w:divsChild>
    </w:div>
    <w:div w:id="523710712">
      <w:bodyDiv w:val="1"/>
      <w:marLeft w:val="0"/>
      <w:marRight w:val="0"/>
      <w:marTop w:val="0"/>
      <w:marBottom w:val="0"/>
      <w:divBdr>
        <w:top w:val="none" w:sz="0" w:space="0" w:color="auto"/>
        <w:left w:val="none" w:sz="0" w:space="0" w:color="auto"/>
        <w:bottom w:val="none" w:sz="0" w:space="0" w:color="auto"/>
        <w:right w:val="none" w:sz="0" w:space="0" w:color="auto"/>
      </w:divBdr>
    </w:div>
    <w:div w:id="527765544">
      <w:bodyDiv w:val="1"/>
      <w:marLeft w:val="0"/>
      <w:marRight w:val="0"/>
      <w:marTop w:val="0"/>
      <w:marBottom w:val="0"/>
      <w:divBdr>
        <w:top w:val="none" w:sz="0" w:space="0" w:color="auto"/>
        <w:left w:val="none" w:sz="0" w:space="0" w:color="auto"/>
        <w:bottom w:val="none" w:sz="0" w:space="0" w:color="auto"/>
        <w:right w:val="none" w:sz="0" w:space="0" w:color="auto"/>
      </w:divBdr>
    </w:div>
    <w:div w:id="537083897">
      <w:bodyDiv w:val="1"/>
      <w:marLeft w:val="0"/>
      <w:marRight w:val="0"/>
      <w:marTop w:val="0"/>
      <w:marBottom w:val="0"/>
      <w:divBdr>
        <w:top w:val="none" w:sz="0" w:space="0" w:color="auto"/>
        <w:left w:val="none" w:sz="0" w:space="0" w:color="auto"/>
        <w:bottom w:val="none" w:sz="0" w:space="0" w:color="auto"/>
        <w:right w:val="none" w:sz="0" w:space="0" w:color="auto"/>
      </w:divBdr>
    </w:div>
    <w:div w:id="573441132">
      <w:bodyDiv w:val="1"/>
      <w:marLeft w:val="0"/>
      <w:marRight w:val="0"/>
      <w:marTop w:val="0"/>
      <w:marBottom w:val="0"/>
      <w:divBdr>
        <w:top w:val="none" w:sz="0" w:space="0" w:color="auto"/>
        <w:left w:val="none" w:sz="0" w:space="0" w:color="auto"/>
        <w:bottom w:val="none" w:sz="0" w:space="0" w:color="auto"/>
        <w:right w:val="none" w:sz="0" w:space="0" w:color="auto"/>
      </w:divBdr>
    </w:div>
    <w:div w:id="658656741">
      <w:bodyDiv w:val="1"/>
      <w:marLeft w:val="0"/>
      <w:marRight w:val="0"/>
      <w:marTop w:val="0"/>
      <w:marBottom w:val="0"/>
      <w:divBdr>
        <w:top w:val="none" w:sz="0" w:space="0" w:color="auto"/>
        <w:left w:val="none" w:sz="0" w:space="0" w:color="auto"/>
        <w:bottom w:val="none" w:sz="0" w:space="0" w:color="auto"/>
        <w:right w:val="none" w:sz="0" w:space="0" w:color="auto"/>
      </w:divBdr>
    </w:div>
    <w:div w:id="687096102">
      <w:bodyDiv w:val="1"/>
      <w:marLeft w:val="0"/>
      <w:marRight w:val="0"/>
      <w:marTop w:val="0"/>
      <w:marBottom w:val="0"/>
      <w:divBdr>
        <w:top w:val="none" w:sz="0" w:space="0" w:color="auto"/>
        <w:left w:val="none" w:sz="0" w:space="0" w:color="auto"/>
        <w:bottom w:val="none" w:sz="0" w:space="0" w:color="auto"/>
        <w:right w:val="none" w:sz="0" w:space="0" w:color="auto"/>
      </w:divBdr>
    </w:div>
    <w:div w:id="840701022">
      <w:bodyDiv w:val="1"/>
      <w:marLeft w:val="0"/>
      <w:marRight w:val="0"/>
      <w:marTop w:val="0"/>
      <w:marBottom w:val="0"/>
      <w:divBdr>
        <w:top w:val="none" w:sz="0" w:space="0" w:color="auto"/>
        <w:left w:val="none" w:sz="0" w:space="0" w:color="auto"/>
        <w:bottom w:val="none" w:sz="0" w:space="0" w:color="auto"/>
        <w:right w:val="none" w:sz="0" w:space="0" w:color="auto"/>
      </w:divBdr>
    </w:div>
    <w:div w:id="918099207">
      <w:bodyDiv w:val="1"/>
      <w:marLeft w:val="0"/>
      <w:marRight w:val="0"/>
      <w:marTop w:val="0"/>
      <w:marBottom w:val="0"/>
      <w:divBdr>
        <w:top w:val="none" w:sz="0" w:space="0" w:color="auto"/>
        <w:left w:val="none" w:sz="0" w:space="0" w:color="auto"/>
        <w:bottom w:val="none" w:sz="0" w:space="0" w:color="auto"/>
        <w:right w:val="none" w:sz="0" w:space="0" w:color="auto"/>
      </w:divBdr>
    </w:div>
    <w:div w:id="1075859647">
      <w:bodyDiv w:val="1"/>
      <w:marLeft w:val="0"/>
      <w:marRight w:val="0"/>
      <w:marTop w:val="0"/>
      <w:marBottom w:val="0"/>
      <w:divBdr>
        <w:top w:val="none" w:sz="0" w:space="0" w:color="auto"/>
        <w:left w:val="none" w:sz="0" w:space="0" w:color="auto"/>
        <w:bottom w:val="none" w:sz="0" w:space="0" w:color="auto"/>
        <w:right w:val="none" w:sz="0" w:space="0" w:color="auto"/>
      </w:divBdr>
    </w:div>
    <w:div w:id="1142692789">
      <w:bodyDiv w:val="1"/>
      <w:marLeft w:val="0"/>
      <w:marRight w:val="0"/>
      <w:marTop w:val="0"/>
      <w:marBottom w:val="0"/>
      <w:divBdr>
        <w:top w:val="none" w:sz="0" w:space="0" w:color="auto"/>
        <w:left w:val="none" w:sz="0" w:space="0" w:color="auto"/>
        <w:bottom w:val="none" w:sz="0" w:space="0" w:color="auto"/>
        <w:right w:val="none" w:sz="0" w:space="0" w:color="auto"/>
      </w:divBdr>
    </w:div>
    <w:div w:id="1250431168">
      <w:bodyDiv w:val="1"/>
      <w:marLeft w:val="0"/>
      <w:marRight w:val="0"/>
      <w:marTop w:val="0"/>
      <w:marBottom w:val="0"/>
      <w:divBdr>
        <w:top w:val="none" w:sz="0" w:space="0" w:color="auto"/>
        <w:left w:val="none" w:sz="0" w:space="0" w:color="auto"/>
        <w:bottom w:val="none" w:sz="0" w:space="0" w:color="auto"/>
        <w:right w:val="none" w:sz="0" w:space="0" w:color="auto"/>
      </w:divBdr>
      <w:divsChild>
        <w:div w:id="1302072593">
          <w:marLeft w:val="720"/>
          <w:marRight w:val="0"/>
          <w:marTop w:val="200"/>
          <w:marBottom w:val="0"/>
          <w:divBdr>
            <w:top w:val="none" w:sz="0" w:space="0" w:color="auto"/>
            <w:left w:val="none" w:sz="0" w:space="0" w:color="auto"/>
            <w:bottom w:val="none" w:sz="0" w:space="0" w:color="auto"/>
            <w:right w:val="none" w:sz="0" w:space="0" w:color="auto"/>
          </w:divBdr>
        </w:div>
      </w:divsChild>
    </w:div>
    <w:div w:id="1271595162">
      <w:bodyDiv w:val="1"/>
      <w:marLeft w:val="0"/>
      <w:marRight w:val="0"/>
      <w:marTop w:val="0"/>
      <w:marBottom w:val="0"/>
      <w:divBdr>
        <w:top w:val="none" w:sz="0" w:space="0" w:color="auto"/>
        <w:left w:val="none" w:sz="0" w:space="0" w:color="auto"/>
        <w:bottom w:val="none" w:sz="0" w:space="0" w:color="auto"/>
        <w:right w:val="none" w:sz="0" w:space="0" w:color="auto"/>
      </w:divBdr>
    </w:div>
    <w:div w:id="1385719070">
      <w:bodyDiv w:val="1"/>
      <w:marLeft w:val="0"/>
      <w:marRight w:val="0"/>
      <w:marTop w:val="0"/>
      <w:marBottom w:val="0"/>
      <w:divBdr>
        <w:top w:val="none" w:sz="0" w:space="0" w:color="auto"/>
        <w:left w:val="none" w:sz="0" w:space="0" w:color="auto"/>
        <w:bottom w:val="none" w:sz="0" w:space="0" w:color="auto"/>
        <w:right w:val="none" w:sz="0" w:space="0" w:color="auto"/>
      </w:divBdr>
    </w:div>
    <w:div w:id="1440298245">
      <w:bodyDiv w:val="1"/>
      <w:marLeft w:val="0"/>
      <w:marRight w:val="0"/>
      <w:marTop w:val="0"/>
      <w:marBottom w:val="0"/>
      <w:divBdr>
        <w:top w:val="none" w:sz="0" w:space="0" w:color="auto"/>
        <w:left w:val="none" w:sz="0" w:space="0" w:color="auto"/>
        <w:bottom w:val="none" w:sz="0" w:space="0" w:color="auto"/>
        <w:right w:val="none" w:sz="0" w:space="0" w:color="auto"/>
      </w:divBdr>
    </w:div>
    <w:div w:id="1447845915">
      <w:bodyDiv w:val="1"/>
      <w:marLeft w:val="0"/>
      <w:marRight w:val="0"/>
      <w:marTop w:val="0"/>
      <w:marBottom w:val="0"/>
      <w:divBdr>
        <w:top w:val="none" w:sz="0" w:space="0" w:color="auto"/>
        <w:left w:val="none" w:sz="0" w:space="0" w:color="auto"/>
        <w:bottom w:val="none" w:sz="0" w:space="0" w:color="auto"/>
        <w:right w:val="none" w:sz="0" w:space="0" w:color="auto"/>
      </w:divBdr>
    </w:div>
    <w:div w:id="1458261965">
      <w:bodyDiv w:val="1"/>
      <w:marLeft w:val="0"/>
      <w:marRight w:val="0"/>
      <w:marTop w:val="0"/>
      <w:marBottom w:val="0"/>
      <w:divBdr>
        <w:top w:val="none" w:sz="0" w:space="0" w:color="auto"/>
        <w:left w:val="none" w:sz="0" w:space="0" w:color="auto"/>
        <w:bottom w:val="none" w:sz="0" w:space="0" w:color="auto"/>
        <w:right w:val="none" w:sz="0" w:space="0" w:color="auto"/>
      </w:divBdr>
    </w:div>
    <w:div w:id="1490557396">
      <w:bodyDiv w:val="1"/>
      <w:marLeft w:val="0"/>
      <w:marRight w:val="0"/>
      <w:marTop w:val="0"/>
      <w:marBottom w:val="0"/>
      <w:divBdr>
        <w:top w:val="none" w:sz="0" w:space="0" w:color="auto"/>
        <w:left w:val="none" w:sz="0" w:space="0" w:color="auto"/>
        <w:bottom w:val="none" w:sz="0" w:space="0" w:color="auto"/>
        <w:right w:val="none" w:sz="0" w:space="0" w:color="auto"/>
      </w:divBdr>
    </w:div>
    <w:div w:id="1585604370">
      <w:bodyDiv w:val="1"/>
      <w:marLeft w:val="0"/>
      <w:marRight w:val="0"/>
      <w:marTop w:val="0"/>
      <w:marBottom w:val="0"/>
      <w:divBdr>
        <w:top w:val="none" w:sz="0" w:space="0" w:color="auto"/>
        <w:left w:val="none" w:sz="0" w:space="0" w:color="auto"/>
        <w:bottom w:val="none" w:sz="0" w:space="0" w:color="auto"/>
        <w:right w:val="none" w:sz="0" w:space="0" w:color="auto"/>
      </w:divBdr>
    </w:div>
    <w:div w:id="1609582528">
      <w:bodyDiv w:val="1"/>
      <w:marLeft w:val="0"/>
      <w:marRight w:val="0"/>
      <w:marTop w:val="0"/>
      <w:marBottom w:val="0"/>
      <w:divBdr>
        <w:top w:val="none" w:sz="0" w:space="0" w:color="auto"/>
        <w:left w:val="none" w:sz="0" w:space="0" w:color="auto"/>
        <w:bottom w:val="none" w:sz="0" w:space="0" w:color="auto"/>
        <w:right w:val="none" w:sz="0" w:space="0" w:color="auto"/>
      </w:divBdr>
    </w:div>
    <w:div w:id="1676764444">
      <w:bodyDiv w:val="1"/>
      <w:marLeft w:val="0"/>
      <w:marRight w:val="0"/>
      <w:marTop w:val="0"/>
      <w:marBottom w:val="0"/>
      <w:divBdr>
        <w:top w:val="none" w:sz="0" w:space="0" w:color="auto"/>
        <w:left w:val="none" w:sz="0" w:space="0" w:color="auto"/>
        <w:bottom w:val="none" w:sz="0" w:space="0" w:color="auto"/>
        <w:right w:val="none" w:sz="0" w:space="0" w:color="auto"/>
      </w:divBdr>
    </w:div>
    <w:div w:id="1732657028">
      <w:bodyDiv w:val="1"/>
      <w:marLeft w:val="0"/>
      <w:marRight w:val="0"/>
      <w:marTop w:val="0"/>
      <w:marBottom w:val="0"/>
      <w:divBdr>
        <w:top w:val="none" w:sz="0" w:space="0" w:color="auto"/>
        <w:left w:val="none" w:sz="0" w:space="0" w:color="auto"/>
        <w:bottom w:val="none" w:sz="0" w:space="0" w:color="auto"/>
        <w:right w:val="none" w:sz="0" w:space="0" w:color="auto"/>
      </w:divBdr>
    </w:div>
    <w:div w:id="1748500657">
      <w:bodyDiv w:val="1"/>
      <w:marLeft w:val="0"/>
      <w:marRight w:val="0"/>
      <w:marTop w:val="0"/>
      <w:marBottom w:val="0"/>
      <w:divBdr>
        <w:top w:val="none" w:sz="0" w:space="0" w:color="auto"/>
        <w:left w:val="none" w:sz="0" w:space="0" w:color="auto"/>
        <w:bottom w:val="none" w:sz="0" w:space="0" w:color="auto"/>
        <w:right w:val="none" w:sz="0" w:space="0" w:color="auto"/>
      </w:divBdr>
    </w:div>
    <w:div w:id="2013336567">
      <w:bodyDiv w:val="1"/>
      <w:marLeft w:val="0"/>
      <w:marRight w:val="0"/>
      <w:marTop w:val="0"/>
      <w:marBottom w:val="0"/>
      <w:divBdr>
        <w:top w:val="none" w:sz="0" w:space="0" w:color="auto"/>
        <w:left w:val="none" w:sz="0" w:space="0" w:color="auto"/>
        <w:bottom w:val="none" w:sz="0" w:space="0" w:color="auto"/>
        <w:right w:val="none" w:sz="0" w:space="0" w:color="auto"/>
      </w:divBdr>
    </w:div>
    <w:div w:id="2014917646">
      <w:bodyDiv w:val="1"/>
      <w:marLeft w:val="0"/>
      <w:marRight w:val="0"/>
      <w:marTop w:val="0"/>
      <w:marBottom w:val="0"/>
      <w:divBdr>
        <w:top w:val="none" w:sz="0" w:space="0" w:color="auto"/>
        <w:left w:val="none" w:sz="0" w:space="0" w:color="auto"/>
        <w:bottom w:val="none" w:sz="0" w:space="0" w:color="auto"/>
        <w:right w:val="none" w:sz="0" w:space="0" w:color="auto"/>
      </w:divBdr>
    </w:div>
    <w:div w:id="2021003714">
      <w:bodyDiv w:val="1"/>
      <w:marLeft w:val="0"/>
      <w:marRight w:val="0"/>
      <w:marTop w:val="0"/>
      <w:marBottom w:val="0"/>
      <w:divBdr>
        <w:top w:val="none" w:sz="0" w:space="0" w:color="auto"/>
        <w:left w:val="none" w:sz="0" w:space="0" w:color="auto"/>
        <w:bottom w:val="none" w:sz="0" w:space="0" w:color="auto"/>
        <w:right w:val="none" w:sz="0" w:space="0" w:color="auto"/>
      </w:divBdr>
    </w:div>
    <w:div w:id="213898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image" Target="media/image13.png" Id="rId17" /><Relationship Type="http://schemas.openxmlformats.org/officeDocument/2006/relationships/theme" Target="theme/theme1.xml" Id="rId25" /><Relationship Type="http://schemas.microsoft.com/office/2018/08/relationships/commentsExtensible" Target="commentsExtensible.xml" Id="Ra69f0223c308415e" /><Relationship Type="http://schemas.openxmlformats.org/officeDocument/2006/relationships/customXml" Target="../customXml/item2.xml" Id="rId2" /><Relationship Type="http://schemas.openxmlformats.org/officeDocument/2006/relationships/image" Target="media/image12.png" Id="rId16" /><Relationship Type="http://schemas.microsoft.com/office/2016/09/relationships/commentsIds" Target="commentsIds.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glossaryDocument" Target="glossary/document.xml" Id="rId24" /><Relationship Type="http://schemas.openxmlformats.org/officeDocument/2006/relationships/numbering" Target="numbering.xml" Id="rId5" /><Relationship Type="http://schemas.openxmlformats.org/officeDocument/2006/relationships/image" Target="media/image11.png" Id="rId15" /><Relationship Type="http://schemas.microsoft.com/office/2011/relationships/people" Target="people.xml" Id="rId23" /><Relationship Type="http://schemas.openxmlformats.org/officeDocument/2006/relationships/endnotes" Target="endnotes.xml" Id="rId10" /><Relationship Type="http://schemas.microsoft.com/office/2011/relationships/commentsExtended" Target="commentsExtended.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fontTable" Target="fontTable.xml" Id="rId22" /></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W:\Templates%20EU%20SST%20(doc%20&amp;%20ppt)\EU%20SST_template_print_vf.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977CA578D274C3AB5602F8863028BAA"/>
        <w:category>
          <w:name w:val="Général"/>
          <w:gallery w:val="placeholder"/>
        </w:category>
        <w:types>
          <w:type w:val="bbPlcHdr"/>
        </w:types>
        <w:behaviors>
          <w:behavior w:val="content"/>
        </w:behaviors>
        <w:guid w:val="{8CD3D379-04BC-4CEE-AE87-9C25412E5F8B}"/>
      </w:docPartPr>
      <w:docPartBody>
        <w:p xmlns:wp14="http://schemas.microsoft.com/office/word/2010/wordml" w:rsidR="004345E4" w:rsidP="00C768F5" w:rsidRDefault="00C768F5" w14:paraId="207CCF61" wp14:textId="77777777">
          <w:pPr>
            <w:pStyle w:val="0977CA578D274C3AB5602F8863028BA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Segoe UI Semibold">
    <w:panose1 w:val="020B07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8F5"/>
    <w:rsid w:val="001F411C"/>
    <w:rsid w:val="0033697A"/>
    <w:rsid w:val="003D1AAC"/>
    <w:rsid w:val="004345E4"/>
    <w:rsid w:val="004C0283"/>
    <w:rsid w:val="004C111A"/>
    <w:rsid w:val="00627CDC"/>
    <w:rsid w:val="00685497"/>
    <w:rsid w:val="008D736A"/>
    <w:rsid w:val="008F3814"/>
    <w:rsid w:val="009F5328"/>
    <w:rsid w:val="00AD7E4B"/>
    <w:rsid w:val="00BA07E9"/>
    <w:rsid w:val="00BA7804"/>
    <w:rsid w:val="00C768F5"/>
    <w:rsid w:val="00F16DDE"/>
    <w:rsid w:val="00F857DE"/>
    <w:rsid w:val="00FB77CC"/>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68F5"/>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0977CA578D274C3AB5602F8863028BAA">
    <w:name w:val="0977CA578D274C3AB5602F8863028BAA"/>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character" w:styleId="Testosegnaposto">
    <w:name w:val="Placeholder Text"/>
    <w:basedOn w:val="Carpredefinitoparagrafo"/>
    <w:uiPriority w:val="99"/>
    <w:semiHidden/>
    <w:rsid w:val="00685497"/>
    <w:rPr>
      <w:color w:val="808080"/>
    </w:rPr>
  </w:style>
  <w:style w:type="paragraph" w:customStyle="1" w:styleId="0977CA578D274C3AB5602F8863028BAA1">
    <w:name w:val="0977CA578D274C3AB5602F8863028BAA1"/>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2">
    <w:name w:val="0977CA578D274C3AB5602F8863028BAA2"/>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3">
    <w:name w:val="0977CA578D274C3AB5602F8863028BAA3"/>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4">
    <w:name w:val="0977CA578D274C3AB5602F8863028BAA4"/>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5">
    <w:name w:val="0977CA578D274C3AB5602F8863028BAA5"/>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6">
    <w:name w:val="0977CA578D274C3AB5602F8863028BAA6"/>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7">
    <w:name w:val="0977CA578D274C3AB5602F8863028BAA7"/>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8">
    <w:name w:val="0977CA578D274C3AB5602F8863028BAA8"/>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0977CA578D274C3AB5602F8863028BAA9">
    <w:name w:val="0977CA578D274C3AB5602F8863028BAA9"/>
    <w:rsid w:val="00C768F5"/>
    <w:pPr>
      <w:tabs>
        <w:tab w:val="center" w:pos="4536"/>
        <w:tab w:val="right" w:pos="9072"/>
      </w:tabs>
      <w:spacing w:after="0" w:line="240" w:lineRule="auto"/>
      <w:jc w:val="both"/>
    </w:pPr>
    <w:rPr>
      <w:rFonts w:ascii="Segoe UI" w:eastAsiaTheme="minorHAnsi" w:hAnsi="Segoe UI"/>
      <w:sz w:val="24"/>
      <w:szCs w:val="24"/>
      <w:lang w:val="pl-PL" w:eastAsia="en-US"/>
    </w:rPr>
  </w:style>
  <w:style w:type="paragraph" w:customStyle="1" w:styleId="623EDD3951D24317AB97878C24AF9D85">
    <w:name w:val="623EDD3951D24317AB97878C24AF9D85"/>
    <w:rsid w:val="00685497"/>
  </w:style>
  <w:style w:type="paragraph" w:customStyle="1" w:styleId="7C010921DDA6494C9180C41DB59DC7A7">
    <w:name w:val="7C010921DDA6494C9180C41DB59DC7A7"/>
    <w:rsid w:val="006854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yw pakietu Office">
  <a:themeElements>
    <a:clrScheme name="SSA">
      <a:dk1>
        <a:srgbClr val="262626"/>
      </a:dk1>
      <a:lt1>
        <a:sysClr val="window" lastClr="FFFFFF"/>
      </a:lt1>
      <a:dk2>
        <a:srgbClr val="004494"/>
      </a:dk2>
      <a:lt2>
        <a:srgbClr val="F2F2F2"/>
      </a:lt2>
      <a:accent1>
        <a:srgbClr val="004494"/>
      </a:accent1>
      <a:accent2>
        <a:srgbClr val="6C7CB8"/>
      </a:accent2>
      <a:accent3>
        <a:srgbClr val="008BD2"/>
      </a:accent3>
      <a:accent4>
        <a:srgbClr val="E58133"/>
      </a:accent4>
      <a:accent5>
        <a:srgbClr val="87032C"/>
      </a:accent5>
      <a:accent6>
        <a:srgbClr val="767171"/>
      </a:accent6>
      <a:hlink>
        <a:srgbClr val="004494"/>
      </a:hlink>
      <a:folHlink>
        <a:srgbClr val="767171"/>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88946B92CEFC941BA3625A08C4C4C03" ma:contentTypeVersion="0" ma:contentTypeDescription="Create a new document." ma:contentTypeScope="" ma:versionID="fee220cb28ccb9014d3ec3858acc7619">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093D73-91CF-424E-8229-59AFE5A62EA2}">
  <ds:schemaRefs>
    <ds:schemaRef ds:uri="http://schemas.microsoft.com/sharepoint/v3/contenttype/forms"/>
  </ds:schemaRefs>
</ds:datastoreItem>
</file>

<file path=customXml/itemProps2.xml><?xml version="1.0" encoding="utf-8"?>
<ds:datastoreItem xmlns:ds="http://schemas.openxmlformats.org/officeDocument/2006/customXml" ds:itemID="{72DA622D-658A-457A-9470-63A345EA91CF}">
  <ds:schemaRefs>
    <ds:schemaRef ds:uri="http://purl.org/dc/terms/"/>
    <ds:schemaRef ds:uri="http://purl.org/dc/dcmitype/"/>
    <ds:schemaRef ds:uri="http://schemas.microsoft.com/office/2006/metadata/properties"/>
    <ds:schemaRef ds:uri="http://purl.org/dc/elements/1.1/"/>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0D539E98-2FDF-46A7-A305-015AE11E82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607E586-8166-49C4-A81D-6026217BE6C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EU SST_template_print_vf.dotx</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Innovative Commercial Sensors – Sub-Grant Agreemen Template</dc:title>
  <dc:subject/>
  <dc:creator>Jobic Cassien</dc:creator>
  <keywords/>
  <dc:description/>
  <lastModifiedBy>Angeletti Rina</lastModifiedBy>
  <revision>60</revision>
  <lastPrinted>2023-05-16T07:54:00.0000000Z</lastPrinted>
  <dcterms:created xsi:type="dcterms:W3CDTF">2023-12-20T10:26:00.0000000Z</dcterms:created>
  <dcterms:modified xsi:type="dcterms:W3CDTF">2024-02-15T10:04:06.3889162Z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2023-02-21T09:40:50Z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81b31892-7a06-4b0d-b061-10c94f8b112a</vt:lpwstr>
  </property>
  <property fmtid="{D5CDD505-2E9C-101B-9397-08002B2CF9AE}" pid="8" name="MSIP_Label_6bd9ddd1-4d20-43f6-abfa-fc3c07406f94_ContentBits">
    <vt:lpwstr>0</vt:lpwstr>
  </property>
  <property fmtid="{D5CDD505-2E9C-101B-9397-08002B2CF9AE}" pid="9" name="ContentTypeId">
    <vt:lpwstr>0x010100988946B92CEFC941BA3625A08C4C4C03</vt:lpwstr>
  </property>
  <property fmtid="{D5CDD505-2E9C-101B-9397-08002B2CF9AE}" pid="10" name="MediaServiceImageTags">
    <vt:lpwstr/>
  </property>
</Properties>
</file>