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223" w:rsidRPr="00721E85" w:rsidRDefault="00887223" w:rsidP="006E46BD">
      <w:pPr>
        <w:spacing w:after="200"/>
        <w:jc w:val="center"/>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Per ciascuna IMPRESA/impresa RTI/impresa CONSORZIO ORDINARIO e GEIE/</w:t>
      </w:r>
    </w:p>
    <w:p w:rsidR="00887223" w:rsidRPr="00721E85" w:rsidRDefault="00887223" w:rsidP="00887223">
      <w:pPr>
        <w:spacing w:after="200"/>
        <w:jc w:val="center"/>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Impresa esecutrice in Consorzio di Cooperative/Consorzio Stabile</w:t>
      </w:r>
    </w:p>
    <w:p w:rsidR="00887223" w:rsidRPr="00721E85" w:rsidRDefault="00887223" w:rsidP="00887223">
      <w:pPr>
        <w:spacing w:after="200"/>
        <w:jc w:val="center"/>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 xml:space="preserve">AUTODICHIARAZIONE SOSTITUTIVA </w:t>
      </w:r>
    </w:p>
    <w:p w:rsidR="00887223" w:rsidRPr="00721E85" w:rsidRDefault="00887223" w:rsidP="00887223">
      <w:pPr>
        <w:spacing w:after="200"/>
        <w:jc w:val="center"/>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all’AGENZIA SPAZIALE ITALIANA</w:t>
      </w:r>
    </w:p>
    <w:p w:rsidR="00887223" w:rsidRPr="00721E85" w:rsidRDefault="00887223" w:rsidP="00887223">
      <w:pPr>
        <w:spacing w:after="200"/>
        <w:jc w:val="center"/>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Viale del Politecnico s.n.c. - 00133 ROMA</w:t>
      </w:r>
    </w:p>
    <w:p w:rsidR="00887223" w:rsidRPr="00721E85" w:rsidRDefault="00887223" w:rsidP="00B0535F">
      <w:pPr>
        <w:spacing w:after="200" w:line="276" w:lineRule="auto"/>
        <w:jc w:val="center"/>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AVVISO DI INDAGINE DI MERCATO</w:t>
      </w:r>
      <w:bookmarkStart w:id="0" w:name="OLE_LINK2"/>
    </w:p>
    <w:p w:rsidR="00887223" w:rsidRPr="00721E85" w:rsidRDefault="00887223" w:rsidP="00887223">
      <w:pPr>
        <w:widowControl w:val="0"/>
        <w:spacing w:after="120"/>
        <w:ind w:left="1260" w:hanging="1260"/>
        <w:jc w:val="center"/>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 xml:space="preserve">per </w:t>
      </w:r>
      <w:r w:rsidR="00195DC7" w:rsidRPr="00721E85">
        <w:rPr>
          <w:rFonts w:ascii="Titillium Web" w:eastAsia="Titillium Web" w:hAnsi="Titillium Web" w:cs="Titillium Web"/>
          <w:b/>
          <w:sz w:val="22"/>
          <w:szCs w:val="22"/>
          <w:lang w:eastAsia="en-GB"/>
        </w:rPr>
        <w:t xml:space="preserve">il </w:t>
      </w:r>
      <w:r w:rsidRPr="00721E85">
        <w:rPr>
          <w:rFonts w:ascii="Titillium Web" w:eastAsia="Titillium Web" w:hAnsi="Titillium Web" w:cs="Titillium Web"/>
          <w:b/>
          <w:sz w:val="22"/>
          <w:szCs w:val="22"/>
          <w:lang w:eastAsia="en-GB"/>
        </w:rPr>
        <w:t>Potenziamento della Capacità Spaziale del Sardinia Deep Space Antenna - SDSA: Fase 1</w:t>
      </w:r>
    </w:p>
    <w:bookmarkEnd w:id="0"/>
    <w:p w:rsidR="00887223" w:rsidRPr="00721E85" w:rsidRDefault="00887223" w:rsidP="00887223">
      <w:pPr>
        <w:jc w:val="center"/>
        <w:rPr>
          <w:rFonts w:ascii="Titillium Web" w:eastAsia="Titillium Web" w:hAnsi="Titillium Web" w:cs="Titillium Web"/>
          <w:b/>
          <w:sz w:val="22"/>
          <w:szCs w:val="22"/>
          <w:lang w:eastAsia="en-GB"/>
        </w:rPr>
      </w:pPr>
    </w:p>
    <w:p w:rsidR="00887223" w:rsidRPr="00721E85" w:rsidRDefault="00887223" w:rsidP="00887223">
      <w:pPr>
        <w:spacing w:after="200" w:line="276" w:lineRule="auto"/>
        <w:jc w:val="both"/>
        <w:rPr>
          <w:rFonts w:ascii="Titillium Web" w:eastAsia="Titillium Web" w:hAnsi="Titillium Web" w:cs="Titillium Web"/>
          <w:sz w:val="22"/>
          <w:szCs w:val="22"/>
          <w:lang w:eastAsia="en-GB"/>
        </w:rPr>
      </w:pPr>
    </w:p>
    <w:p w:rsidR="00887223" w:rsidRPr="00721E85" w:rsidRDefault="00887223" w:rsidP="00887223">
      <w:pPr>
        <w:spacing w:after="200" w:line="276" w:lineRule="auto"/>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 xml:space="preserve">Presentata dall’Impresa/impresa RTI/Impresa Consorzio ordinario o GEIE/ impresa esecutrice in Consorzio Stabile/Consorzio di cooperative ____________________________________________ </w:t>
      </w:r>
    </w:p>
    <w:p w:rsidR="00887223" w:rsidRPr="00721E85" w:rsidRDefault="00887223" w:rsidP="00887223">
      <w:pPr>
        <w:spacing w:after="200" w:line="276" w:lineRule="auto"/>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Incaricata dal Consorzio stabile/ Consorzio di cooperative ________________________________________________________________________________</w:t>
      </w:r>
    </w:p>
    <w:p w:rsidR="00887223" w:rsidRPr="00721E85" w:rsidRDefault="00887223" w:rsidP="00887223">
      <w:pPr>
        <w:spacing w:after="200" w:line="276" w:lineRule="auto"/>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[Per i consorzi ordinari d’imprese/GEIE dichiarare qual è l’impresa capogruppo e quali sono le imprese mandanti; per i consorzi di cooperative dichiarare quali sono le società esecutrici del servizio; per i consorzi stabili dichiarare quali sono i consorziati per i quali si concorre.]</w:t>
      </w:r>
    </w:p>
    <w:p w:rsidR="00887223" w:rsidRPr="00721E85" w:rsidRDefault="00887223" w:rsidP="00887223">
      <w:pPr>
        <w:tabs>
          <w:tab w:val="left" w:pos="9356"/>
        </w:tabs>
        <w:spacing w:after="200" w:line="360" w:lineRule="auto"/>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 xml:space="preserve">Il sottoscritto ______________________________ nato a _______________________ il ____________________ in qualità di (carica sociale)________________________della Società _______________________________ sede legale _________________________________ sede operativa ____________________________ </w:t>
      </w:r>
    </w:p>
    <w:p w:rsidR="00887223" w:rsidRPr="00721E85" w:rsidRDefault="00887223" w:rsidP="00887223">
      <w:pPr>
        <w:spacing w:after="200" w:line="360" w:lineRule="auto"/>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 xml:space="preserve">numero di telefono ______________________ n. fax ____________________________ Codice Fiscale_________________________ Partita IVA _______________________________________ </w:t>
      </w:r>
    </w:p>
    <w:p w:rsidR="00887223" w:rsidRPr="00721E85" w:rsidRDefault="00887223" w:rsidP="00887223">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itillium Web" w:eastAsia="Titillium Web" w:hAnsi="Titillium Web" w:cs="Titillium Web"/>
          <w:sz w:val="22"/>
          <w:szCs w:val="22"/>
          <w:lang w:eastAsia="en-GB"/>
        </w:rPr>
      </w:pPr>
      <w:r w:rsidRPr="00721E85">
        <w:rPr>
          <w:rFonts w:ascii="Titillium Web" w:eastAsia="Titillium Web" w:hAnsi="Titillium Web" w:cs="Titillium Web"/>
          <w:b/>
          <w:sz w:val="22"/>
          <w:szCs w:val="22"/>
          <w:lang w:eastAsia="en-GB"/>
        </w:rPr>
        <w:t>Referente per l’Indagine Nome e Cognome</w:t>
      </w:r>
      <w:r w:rsidR="006E46BD" w:rsidRPr="00721E85">
        <w:rPr>
          <w:rFonts w:ascii="Titillium Web" w:eastAsia="Titillium Web" w:hAnsi="Titillium Web" w:cs="Titillium Web"/>
          <w:b/>
          <w:sz w:val="22"/>
          <w:szCs w:val="22"/>
          <w:lang w:eastAsia="en-GB"/>
        </w:rPr>
        <w:t xml:space="preserve"> </w:t>
      </w:r>
      <w:r w:rsidRPr="00721E85">
        <w:rPr>
          <w:rFonts w:ascii="Titillium Web" w:eastAsia="Titillium Web" w:hAnsi="Titillium Web" w:cs="Titillium Web"/>
          <w:b/>
          <w:sz w:val="22"/>
          <w:szCs w:val="22"/>
          <w:lang w:eastAsia="en-GB"/>
        </w:rPr>
        <w:t>_</w:t>
      </w:r>
      <w:r w:rsidRPr="00721E85">
        <w:rPr>
          <w:rFonts w:ascii="Titillium Web" w:eastAsia="Titillium Web" w:hAnsi="Titillium Web" w:cs="Titillium Web"/>
          <w:sz w:val="22"/>
          <w:szCs w:val="22"/>
          <w:lang w:eastAsia="en-GB"/>
        </w:rPr>
        <w:t xml:space="preserve">____________________________________________ </w:t>
      </w:r>
    </w:p>
    <w:p w:rsidR="00887223" w:rsidRPr="00721E85" w:rsidRDefault="00887223" w:rsidP="00887223">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 xml:space="preserve">Indirizzo al quale inviare la corrispondenza: </w:t>
      </w:r>
    </w:p>
    <w:p w:rsidR="00887223" w:rsidRPr="00721E85" w:rsidRDefault="00887223" w:rsidP="00887223">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Via______________________________________</w:t>
      </w:r>
      <w:r w:rsidR="006E46BD" w:rsidRPr="00721E85">
        <w:rPr>
          <w:rFonts w:ascii="Titillium Web" w:eastAsia="Titillium Web" w:hAnsi="Titillium Web" w:cs="Titillium Web"/>
          <w:sz w:val="22"/>
          <w:szCs w:val="22"/>
          <w:lang w:eastAsia="en-GB"/>
        </w:rPr>
        <w:t xml:space="preserve">__________ </w:t>
      </w:r>
      <w:r w:rsidRPr="00721E85">
        <w:rPr>
          <w:rFonts w:ascii="Titillium Web" w:eastAsia="Titillium Web" w:hAnsi="Titillium Web" w:cs="Titillium Web"/>
          <w:sz w:val="22"/>
          <w:szCs w:val="22"/>
          <w:lang w:eastAsia="en-GB"/>
        </w:rPr>
        <w:t>Città___________________</w:t>
      </w:r>
      <w:r w:rsidR="006E46BD" w:rsidRPr="00721E85">
        <w:rPr>
          <w:rFonts w:ascii="Titillium Web" w:eastAsia="Titillium Web" w:hAnsi="Titillium Web" w:cs="Titillium Web"/>
          <w:sz w:val="22"/>
          <w:szCs w:val="22"/>
          <w:lang w:eastAsia="en-GB"/>
        </w:rPr>
        <w:t>__________________</w:t>
      </w:r>
      <w:r w:rsidRPr="00721E85">
        <w:rPr>
          <w:rFonts w:ascii="Titillium Web" w:eastAsia="Titillium Web" w:hAnsi="Titillium Web" w:cs="Titillium Web"/>
          <w:sz w:val="22"/>
          <w:szCs w:val="22"/>
          <w:lang w:eastAsia="en-GB"/>
        </w:rPr>
        <w:t>_________________</w:t>
      </w:r>
    </w:p>
    <w:p w:rsidR="00887223" w:rsidRPr="005A36B3" w:rsidRDefault="00887223" w:rsidP="00887223">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itillium Web" w:eastAsia="Titillium Web" w:hAnsi="Titillium Web" w:cs="Titillium Web"/>
          <w:sz w:val="22"/>
          <w:szCs w:val="22"/>
          <w:lang w:val="en-US" w:eastAsia="en-GB"/>
        </w:rPr>
      </w:pPr>
      <w:r w:rsidRPr="00721E85">
        <w:rPr>
          <w:rFonts w:ascii="Titillium Web" w:eastAsia="Titillium Web" w:hAnsi="Titillium Web" w:cs="Titillium Web"/>
          <w:sz w:val="22"/>
          <w:szCs w:val="22"/>
          <w:lang w:eastAsia="en-GB"/>
        </w:rPr>
        <w:t>C</w:t>
      </w:r>
      <w:r w:rsidR="006E46BD" w:rsidRPr="00721E85">
        <w:rPr>
          <w:rFonts w:ascii="Titillium Web" w:eastAsia="Titillium Web" w:hAnsi="Titillium Web" w:cs="Titillium Web"/>
          <w:sz w:val="22"/>
          <w:szCs w:val="22"/>
          <w:lang w:eastAsia="en-GB"/>
        </w:rPr>
        <w:t>AP</w:t>
      </w:r>
      <w:r w:rsidRPr="00721E85">
        <w:rPr>
          <w:rFonts w:ascii="Titillium Web" w:eastAsia="Titillium Web" w:hAnsi="Titillium Web" w:cs="Titillium Web"/>
          <w:sz w:val="22"/>
          <w:szCs w:val="22"/>
          <w:lang w:eastAsia="en-GB"/>
        </w:rPr>
        <w:t xml:space="preserve">___________ n. tel. </w:t>
      </w:r>
      <w:r w:rsidRPr="005A36B3">
        <w:rPr>
          <w:rFonts w:ascii="Titillium Web" w:eastAsia="Titillium Web" w:hAnsi="Titillium Web" w:cs="Titillium Web"/>
          <w:sz w:val="22"/>
          <w:szCs w:val="22"/>
          <w:lang w:val="en-US" w:eastAsia="en-GB"/>
        </w:rPr>
        <w:t>___________________</w:t>
      </w:r>
      <w:r w:rsidR="006E46BD" w:rsidRPr="005A36B3">
        <w:rPr>
          <w:rFonts w:ascii="Titillium Web" w:eastAsia="Titillium Web" w:hAnsi="Titillium Web" w:cs="Titillium Web"/>
          <w:sz w:val="22"/>
          <w:szCs w:val="22"/>
          <w:lang w:val="en-US" w:eastAsia="en-GB"/>
        </w:rPr>
        <w:t>_____________</w:t>
      </w:r>
      <w:r w:rsidRPr="005A36B3">
        <w:rPr>
          <w:rFonts w:ascii="Titillium Web" w:eastAsia="Titillium Web" w:hAnsi="Titillium Web" w:cs="Titillium Web"/>
          <w:sz w:val="22"/>
          <w:szCs w:val="22"/>
          <w:lang w:val="en-US" w:eastAsia="en-GB"/>
        </w:rPr>
        <w:t xml:space="preserve">______n. fax_______________________________ </w:t>
      </w:r>
    </w:p>
    <w:p w:rsidR="00887223" w:rsidRPr="005A36B3" w:rsidRDefault="00887223" w:rsidP="00887223">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itillium Web" w:eastAsia="Titillium Web" w:hAnsi="Titillium Web" w:cs="Titillium Web"/>
          <w:sz w:val="22"/>
          <w:szCs w:val="22"/>
          <w:lang w:val="en-US" w:eastAsia="en-GB"/>
        </w:rPr>
      </w:pPr>
      <w:r w:rsidRPr="005A36B3">
        <w:rPr>
          <w:rFonts w:ascii="Titillium Web" w:eastAsia="Titillium Web" w:hAnsi="Titillium Web" w:cs="Titillium Web"/>
          <w:sz w:val="22"/>
          <w:szCs w:val="22"/>
          <w:lang w:val="en-US" w:eastAsia="en-GB"/>
        </w:rPr>
        <w:t>n. cell. ____</w:t>
      </w:r>
      <w:r w:rsidR="006E46BD" w:rsidRPr="005A36B3">
        <w:rPr>
          <w:rFonts w:ascii="Titillium Web" w:eastAsia="Titillium Web" w:hAnsi="Titillium Web" w:cs="Titillium Web"/>
          <w:sz w:val="22"/>
          <w:szCs w:val="22"/>
          <w:lang w:val="en-US" w:eastAsia="en-GB"/>
        </w:rPr>
        <w:t>_________________</w:t>
      </w:r>
      <w:r w:rsidRPr="005A36B3">
        <w:rPr>
          <w:rFonts w:ascii="Titillium Web" w:eastAsia="Titillium Web" w:hAnsi="Titillium Web" w:cs="Titillium Web"/>
          <w:sz w:val="22"/>
          <w:szCs w:val="22"/>
          <w:lang w:val="en-US" w:eastAsia="en-GB"/>
        </w:rPr>
        <w:t>__________________________ PEC_______</w:t>
      </w:r>
      <w:r w:rsidR="006E46BD" w:rsidRPr="005A36B3">
        <w:rPr>
          <w:rFonts w:ascii="Titillium Web" w:eastAsia="Titillium Web" w:hAnsi="Titillium Web" w:cs="Titillium Web"/>
          <w:sz w:val="22"/>
          <w:szCs w:val="22"/>
          <w:lang w:val="en-US" w:eastAsia="en-GB"/>
        </w:rPr>
        <w:t>______________________</w:t>
      </w:r>
      <w:r w:rsidRPr="005A36B3">
        <w:rPr>
          <w:rFonts w:ascii="Titillium Web" w:eastAsia="Titillium Web" w:hAnsi="Titillium Web" w:cs="Titillium Web"/>
          <w:sz w:val="22"/>
          <w:szCs w:val="22"/>
          <w:lang w:val="en-US" w:eastAsia="en-GB"/>
        </w:rPr>
        <w:t xml:space="preserve">_________________________ </w:t>
      </w:r>
    </w:p>
    <w:p w:rsidR="00887223" w:rsidRPr="00721E85" w:rsidRDefault="00887223" w:rsidP="00887223">
      <w:pPr>
        <w:spacing w:after="200" w:line="276" w:lineRule="auto"/>
        <w:jc w:val="center"/>
        <w:rPr>
          <w:rFonts w:ascii="Calibri" w:eastAsia="Calibri" w:hAnsi="Calibri"/>
          <w:sz w:val="22"/>
          <w:szCs w:val="22"/>
          <w:lang w:eastAsia="en-US"/>
        </w:rPr>
      </w:pPr>
      <w:r w:rsidRPr="00721E85">
        <w:rPr>
          <w:rFonts w:ascii="Calibri" w:eastAsia="Calibri" w:hAnsi="Calibri"/>
          <w:b/>
          <w:bCs/>
          <w:sz w:val="22"/>
          <w:szCs w:val="22"/>
          <w:lang w:eastAsia="en-US"/>
        </w:rPr>
        <w:lastRenderedPageBreak/>
        <w:t>In relazione all’Avviso di Indagine di Mercato di cui in oggetto</w:t>
      </w:r>
    </w:p>
    <w:p w:rsidR="00887223" w:rsidRPr="00B76CA9" w:rsidRDefault="00887223" w:rsidP="00B76CA9">
      <w:pPr>
        <w:tabs>
          <w:tab w:val="center" w:pos="4819"/>
          <w:tab w:val="left" w:pos="6045"/>
        </w:tabs>
        <w:spacing w:after="200" w:line="276" w:lineRule="auto"/>
        <w:jc w:val="center"/>
        <w:rPr>
          <w:rFonts w:ascii="Titillium Web" w:eastAsia="Titillium Web" w:hAnsi="Titillium Web" w:cs="Titillium Web"/>
          <w:b/>
          <w:sz w:val="22"/>
          <w:szCs w:val="22"/>
          <w:lang w:eastAsia="en-GB"/>
        </w:rPr>
      </w:pPr>
      <w:r w:rsidRPr="00B76CA9">
        <w:rPr>
          <w:rFonts w:ascii="Titillium Web" w:eastAsia="Titillium Web" w:hAnsi="Titillium Web" w:cs="Titillium Web"/>
          <w:b/>
          <w:sz w:val="22"/>
          <w:szCs w:val="22"/>
          <w:lang w:eastAsia="en-GB"/>
        </w:rPr>
        <w:t>DICHIARA</w:t>
      </w:r>
    </w:p>
    <w:p w:rsidR="00887223" w:rsidRPr="00721E85" w:rsidRDefault="00887223" w:rsidP="00D27026">
      <w:pPr>
        <w:pBdr>
          <w:top w:val="single" w:sz="4" w:space="1" w:color="auto"/>
          <w:left w:val="single" w:sz="4" w:space="1" w:color="auto"/>
          <w:bottom w:val="single" w:sz="4" w:space="1" w:color="auto"/>
          <w:right w:val="single" w:sz="4" w:space="4" w:color="auto"/>
        </w:pBdr>
        <w:shd w:val="clear" w:color="auto" w:fill="DBE5F1"/>
        <w:autoSpaceDE w:val="0"/>
        <w:autoSpaceDN w:val="0"/>
        <w:adjustRightInd w:val="0"/>
        <w:ind w:right="140"/>
        <w:jc w:val="both"/>
        <w:rPr>
          <w:rFonts w:ascii="Titillium Web" w:eastAsia="Titillium Web" w:hAnsi="Titillium Web" w:cs="Titillium Web"/>
          <w:b/>
          <w:sz w:val="22"/>
          <w:szCs w:val="22"/>
          <w:lang w:eastAsia="en-GB"/>
        </w:rPr>
      </w:pPr>
      <w:r w:rsidRPr="00721E85">
        <w:rPr>
          <w:rFonts w:ascii="Titillium Web" w:eastAsia="Titillium Web" w:hAnsi="Titillium Web" w:cs="Titillium Web"/>
          <w:sz w:val="22"/>
          <w:szCs w:val="22"/>
          <w:lang w:eastAsia="en-GB"/>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sidR="00D27026" w:rsidRPr="00721E85">
        <w:rPr>
          <w:rFonts w:ascii="Titillium Web" w:eastAsia="Titillium Web" w:hAnsi="Titillium Web" w:cs="Titillium Web"/>
          <w:sz w:val="22"/>
          <w:szCs w:val="22"/>
          <w:lang w:eastAsia="en-GB"/>
        </w:rPr>
        <w:t xml:space="preserve"> </w:t>
      </w:r>
      <w:r w:rsidRPr="00721E85">
        <w:rPr>
          <w:rFonts w:ascii="Titillium Web" w:eastAsia="Titillium Web" w:hAnsi="Titillium Web" w:cs="Titillium Web"/>
          <w:b/>
          <w:sz w:val="22"/>
          <w:szCs w:val="22"/>
          <w:lang w:eastAsia="en-GB"/>
        </w:rPr>
        <w:t>ai sensi degli artt. 46 e 47 del D.P.R. 28/12/2000 n. 445</w:t>
      </w:r>
    </w:p>
    <w:p w:rsidR="00887223" w:rsidRPr="00721E85" w:rsidRDefault="00887223" w:rsidP="00887223">
      <w:pPr>
        <w:spacing w:after="200" w:line="276" w:lineRule="auto"/>
        <w:jc w:val="center"/>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che</w:t>
      </w:r>
    </w:p>
    <w:p w:rsidR="00887223" w:rsidRPr="00721E85" w:rsidRDefault="00887223" w:rsidP="00887223">
      <w:pPr>
        <w:spacing w:after="200" w:line="276" w:lineRule="auto"/>
        <w:jc w:val="center"/>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i fatti, stati e qualità riportati nei successivi paragrafi corrispondono a verità:</w:t>
      </w:r>
    </w:p>
    <w:p w:rsidR="00887223" w:rsidRPr="00721E85" w:rsidRDefault="00887223" w:rsidP="00FD3C17">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Requisiti generali:</w:t>
      </w:r>
    </w:p>
    <w:p w:rsidR="00354CD5" w:rsidRPr="00721E85" w:rsidRDefault="00354CD5" w:rsidP="00721E85">
      <w:pPr>
        <w:pStyle w:val="Paragrafoelenco"/>
        <w:numPr>
          <w:ilvl w:val="1"/>
          <w:numId w:val="9"/>
        </w:numPr>
        <w:ind w:left="426" w:hanging="426"/>
        <w:contextualSpacing/>
        <w:rPr>
          <w:rFonts w:ascii="Titillium Web" w:eastAsia="Titillium Web" w:hAnsi="Titillium Web" w:cs="Titillium Web"/>
          <w:szCs w:val="22"/>
          <w:lang w:val="it-IT" w:eastAsia="en-GB"/>
        </w:rPr>
      </w:pPr>
      <w:r w:rsidRPr="00721E85">
        <w:rPr>
          <w:rFonts w:ascii="Titillium Web" w:eastAsia="Titillium Web" w:hAnsi="Titillium Web" w:cs="Titillium Web"/>
          <w:szCs w:val="22"/>
          <w:lang w:val="it-IT" w:eastAsia="en-GB"/>
        </w:rPr>
        <w:t>insussistenza di alcuna delle cause di esclusione di cui agli articoli 94, 95 e 96 del D.Lgs. n. 36/2023, regolarità contributiva ed assicurativa nonché l’insussistenza di ogni altra situazione che determini l’esclusione dalle gare di appalto e/o l’incapacità di contrarre con la pubblica amministrazione;</w:t>
      </w:r>
    </w:p>
    <w:p w:rsidR="00354CD5" w:rsidRPr="00721E85" w:rsidRDefault="00354CD5" w:rsidP="00721E85">
      <w:pPr>
        <w:pStyle w:val="Paragrafoelenco"/>
        <w:numPr>
          <w:ilvl w:val="1"/>
          <w:numId w:val="9"/>
        </w:numPr>
        <w:ind w:left="426" w:hanging="426"/>
        <w:contextualSpacing/>
        <w:rPr>
          <w:rFonts w:ascii="Titillium Web" w:eastAsia="Titillium Web" w:hAnsi="Titillium Web" w:cs="Titillium Web"/>
          <w:szCs w:val="22"/>
          <w:lang w:val="it-IT" w:eastAsia="en-GB"/>
        </w:rPr>
      </w:pPr>
      <w:r w:rsidRPr="00721E85">
        <w:rPr>
          <w:rFonts w:ascii="Titillium Web" w:eastAsia="Titillium Web" w:hAnsi="Titillium Web" w:cs="Titillium Web"/>
          <w:szCs w:val="22"/>
          <w:lang w:val="it-IT" w:eastAsia="en-GB"/>
        </w:rPr>
        <w:t xml:space="preserve">rispetto degli obblighi in materia di lavoro delle persone con disabilità di cui alla legge 12 marzo 1999, n. 68, oltre che ai sensi dell’art. 94, co. 5, lett. b) del Codice; </w:t>
      </w:r>
    </w:p>
    <w:p w:rsidR="00887223" w:rsidRPr="00721E85" w:rsidRDefault="00887223" w:rsidP="00887223">
      <w:pPr>
        <w:spacing w:after="200" w:line="276" w:lineRule="auto"/>
        <w:rPr>
          <w:rFonts w:ascii="Titillium Web" w:eastAsia="Titillium Web" w:hAnsi="Titillium Web" w:cs="Titillium Web"/>
          <w:sz w:val="22"/>
          <w:szCs w:val="22"/>
          <w:lang w:eastAsia="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9775"/>
      </w:tblGrid>
      <w:tr w:rsidR="00887223" w:rsidRPr="00721E85" w:rsidTr="00887223">
        <w:trPr>
          <w:trHeight w:val="248"/>
        </w:trPr>
        <w:tc>
          <w:tcPr>
            <w:tcW w:w="9775" w:type="dxa"/>
            <w:shd w:val="clear" w:color="auto" w:fill="DBE5F1"/>
          </w:tcPr>
          <w:p w:rsidR="00887223" w:rsidRPr="00721E85" w:rsidRDefault="00887223" w:rsidP="00FD3C17">
            <w:pPr>
              <w:numPr>
                <w:ilvl w:val="0"/>
                <w:numId w:val="9"/>
              </w:numPr>
              <w:shd w:val="clear" w:color="auto" w:fill="DBE5F1"/>
              <w:spacing w:after="200" w:line="276" w:lineRule="auto"/>
              <w:ind w:left="319"/>
              <w:contextualSpacing/>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Requisiti professionali (DATI RELATIVI ALLA SINGOLA IMPRESA)</w:t>
            </w:r>
          </w:p>
        </w:tc>
      </w:tr>
    </w:tbl>
    <w:p w:rsidR="00887223" w:rsidRPr="00367886" w:rsidRDefault="00887223" w:rsidP="00721E85">
      <w:pPr>
        <w:spacing w:before="240" w:after="200" w:line="276" w:lineRule="auto"/>
        <w:jc w:val="center"/>
        <w:rPr>
          <w:rFonts w:ascii="Titillium Web" w:eastAsia="Titillium Web" w:hAnsi="Titillium Web" w:cs="Titillium Web"/>
          <w:b/>
          <w:sz w:val="22"/>
          <w:szCs w:val="22"/>
          <w:lang w:eastAsia="en-GB"/>
        </w:rPr>
      </w:pPr>
      <w:r w:rsidRPr="00367886">
        <w:rPr>
          <w:rFonts w:ascii="Titillium Web" w:eastAsia="Titillium Web" w:hAnsi="Titillium Web" w:cs="Titillium Web"/>
          <w:b/>
          <w:sz w:val="22"/>
          <w:szCs w:val="22"/>
          <w:lang w:eastAsia="en-GB"/>
        </w:rPr>
        <w:t>DICHIARA</w:t>
      </w:r>
    </w:p>
    <w:p w:rsidR="00887223" w:rsidRPr="00367886" w:rsidRDefault="00367886" w:rsidP="00367886">
      <w:pPr>
        <w:spacing w:after="120"/>
        <w:ind w:left="425" w:hanging="425"/>
        <w:rPr>
          <w:rFonts w:ascii="Titillium Web" w:eastAsia="Titillium Web" w:hAnsi="Titillium Web" w:cs="Titillium Web"/>
          <w:sz w:val="22"/>
          <w:szCs w:val="22"/>
          <w:lang w:eastAsia="en-GB"/>
        </w:rPr>
      </w:pPr>
      <w:r w:rsidRPr="00367886">
        <w:rPr>
          <w:rFonts w:ascii="Titillium Web" w:eastAsia="Titillium Web" w:hAnsi="Titillium Web" w:cs="Titillium Web"/>
          <w:sz w:val="22"/>
          <w:szCs w:val="22"/>
          <w:lang w:eastAsia="en-GB"/>
        </w:rPr>
        <w:t>□</w:t>
      </w:r>
      <w:r>
        <w:rPr>
          <w:rFonts w:ascii="Calibri" w:eastAsia="Calibri" w:hAnsi="Calibri"/>
          <w:sz w:val="22"/>
          <w:szCs w:val="22"/>
          <w:lang w:eastAsia="en-US"/>
        </w:rPr>
        <w:tab/>
      </w:r>
      <w:r w:rsidR="00887223" w:rsidRPr="00367886">
        <w:rPr>
          <w:rFonts w:ascii="Calibri" w:eastAsia="Calibri" w:hAnsi="Calibri"/>
          <w:sz w:val="22"/>
          <w:szCs w:val="22"/>
          <w:lang w:eastAsia="en-US"/>
        </w:rPr>
        <w:t>c</w:t>
      </w:r>
      <w:r w:rsidR="00887223" w:rsidRPr="00367886">
        <w:rPr>
          <w:rFonts w:ascii="Titillium Web" w:eastAsia="Titillium Web" w:hAnsi="Titillium Web" w:cs="Titillium Web"/>
          <w:sz w:val="22"/>
          <w:szCs w:val="22"/>
          <w:lang w:eastAsia="en-GB"/>
        </w:rPr>
        <w:t>he la società risulta iscritta alla Camera di Commercio, Industria, Artigianato ed Agricoltura della provincia in cui ha sede e che l’oggetto sociale dell’impresa risulta coerente con le attività rispondenti a quelle oggetto del presente Avviso.</w:t>
      </w:r>
    </w:p>
    <w:p w:rsidR="00887223" w:rsidRPr="00367886" w:rsidRDefault="00887223" w:rsidP="00367886">
      <w:pPr>
        <w:pStyle w:val="Paragrafoelenco"/>
        <w:numPr>
          <w:ilvl w:val="0"/>
          <w:numId w:val="0"/>
        </w:numPr>
        <w:ind w:left="425"/>
        <w:rPr>
          <w:rFonts w:ascii="Titillium Web" w:eastAsia="Titillium Web" w:hAnsi="Titillium Web" w:cs="Titillium Web"/>
          <w:szCs w:val="22"/>
          <w:lang w:val="it-IT" w:eastAsia="en-GB"/>
        </w:rPr>
      </w:pPr>
      <w:r w:rsidRPr="00367886">
        <w:rPr>
          <w:rFonts w:ascii="Titillium Web" w:eastAsia="Titillium Web" w:hAnsi="Titillium Web" w:cs="Titillium Web"/>
          <w:szCs w:val="22"/>
          <w:lang w:val="it-IT" w:eastAsia="en-GB"/>
        </w:rPr>
        <w:t>OVVERO</w:t>
      </w:r>
    </w:p>
    <w:p w:rsidR="00887223" w:rsidRPr="00367886" w:rsidRDefault="00887223" w:rsidP="00367886">
      <w:pPr>
        <w:pStyle w:val="Paragrafoelenco"/>
        <w:numPr>
          <w:ilvl w:val="0"/>
          <w:numId w:val="0"/>
        </w:numPr>
        <w:ind w:left="425" w:hanging="425"/>
        <w:rPr>
          <w:rFonts w:ascii="Calibri" w:eastAsia="Calibri" w:hAnsi="Calibri"/>
          <w:szCs w:val="22"/>
          <w:lang w:val="it-IT"/>
        </w:rPr>
      </w:pPr>
      <w:r w:rsidRPr="00367886">
        <w:rPr>
          <w:rFonts w:ascii="Titillium Web" w:eastAsia="Titillium Web" w:hAnsi="Titillium Web" w:cs="Titillium Web"/>
          <w:szCs w:val="22"/>
          <w:lang w:val="it-IT" w:eastAsia="en-GB"/>
        </w:rPr>
        <w:t>□</w:t>
      </w:r>
      <w:r w:rsidR="00367886">
        <w:rPr>
          <w:rFonts w:ascii="Titillium Web" w:eastAsia="Titillium Web" w:hAnsi="Titillium Web" w:cs="Titillium Web"/>
          <w:szCs w:val="22"/>
          <w:lang w:val="it-IT" w:eastAsia="en-GB"/>
        </w:rPr>
        <w:tab/>
      </w:r>
      <w:r w:rsidRPr="00367886">
        <w:rPr>
          <w:rFonts w:ascii="Titillium Web" w:eastAsia="Titillium Web" w:hAnsi="Titillium Web" w:cs="Titillium Web"/>
          <w:szCs w:val="22"/>
          <w:lang w:val="it-IT" w:eastAsia="en-GB"/>
        </w:rPr>
        <w:t xml:space="preserve">che non sussiste l’obbligo di iscrizione alla Camera di Commercio, Industria, Artigianato ed Agricoltura </w:t>
      </w:r>
      <w:r w:rsidRPr="00367886">
        <w:rPr>
          <w:rFonts w:ascii="Titillium Web" w:eastAsia="Titillium Web" w:hAnsi="Titillium Web" w:cs="Titillium Web"/>
          <w:b/>
          <w:szCs w:val="22"/>
          <w:lang w:val="it-IT" w:eastAsia="en-GB"/>
        </w:rPr>
        <w:t xml:space="preserve">(in tal caso allegare alla dichiarazione copia dell’Atto costitutivo e dello Statuto). </w:t>
      </w:r>
    </w:p>
    <w:p w:rsidR="00887223" w:rsidRPr="00367886" w:rsidRDefault="00887223" w:rsidP="00887223">
      <w:pPr>
        <w:spacing w:after="200" w:line="276" w:lineRule="auto"/>
        <w:rPr>
          <w:rFonts w:ascii="Titillium Web" w:eastAsia="Titillium Web" w:hAnsi="Titillium Web" w:cs="Titillium Web"/>
          <w:sz w:val="22"/>
          <w:szCs w:val="22"/>
          <w:lang w:eastAsia="en-GB"/>
        </w:rPr>
      </w:pPr>
    </w:p>
    <w:p w:rsidR="00887223" w:rsidRPr="00721E85" w:rsidRDefault="00887223" w:rsidP="00FD3C17">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before="240" w:after="200" w:line="276" w:lineRule="auto"/>
        <w:ind w:left="319"/>
        <w:contextualSpacing/>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 xml:space="preserve">Requisiti di capacità tecnica </w:t>
      </w:r>
    </w:p>
    <w:p w:rsidR="00887223" w:rsidRPr="00721E85" w:rsidRDefault="00887223" w:rsidP="00721E85">
      <w:pPr>
        <w:spacing w:before="240" w:line="276" w:lineRule="auto"/>
        <w:jc w:val="center"/>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 xml:space="preserve">DICHIARA INOLTRE: </w:t>
      </w:r>
    </w:p>
    <w:p w:rsidR="00887223" w:rsidRPr="00721E85" w:rsidRDefault="00887223" w:rsidP="0022485B">
      <w:pPr>
        <w:spacing w:line="276" w:lineRule="auto"/>
        <w:jc w:val="center"/>
        <w:rPr>
          <w:rFonts w:ascii="Titillium Web" w:eastAsia="Titillium Web" w:hAnsi="Titillium Web" w:cs="Titillium Web"/>
          <w:sz w:val="22"/>
          <w:szCs w:val="22"/>
          <w:lang w:eastAsia="en-GB"/>
        </w:rPr>
      </w:pPr>
    </w:p>
    <w:p w:rsidR="00887223" w:rsidRPr="00721E85" w:rsidRDefault="00887223" w:rsidP="00367886">
      <w:pPr>
        <w:spacing w:before="120" w:after="200" w:line="276" w:lineRule="auto"/>
        <w:ind w:left="426" w:hanging="426"/>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w:t>
      </w:r>
      <w:r w:rsidR="00367886">
        <w:rPr>
          <w:rFonts w:ascii="Titillium Web" w:eastAsia="Titillium Web" w:hAnsi="Titillium Web" w:cs="Titillium Web"/>
          <w:sz w:val="22"/>
          <w:szCs w:val="22"/>
          <w:lang w:eastAsia="en-GB"/>
        </w:rPr>
        <w:tab/>
      </w:r>
      <w:r w:rsidRPr="00721E85">
        <w:rPr>
          <w:rFonts w:ascii="Titillium Web" w:eastAsia="Titillium Web" w:hAnsi="Titillium Web" w:cs="Titillium Web"/>
          <w:sz w:val="22"/>
          <w:szCs w:val="22"/>
          <w:lang w:eastAsia="en-GB"/>
        </w:rPr>
        <w:t xml:space="preserve">di avere comprovata esperienza pregressa, di almeno </w:t>
      </w:r>
      <w:r w:rsidR="00E7038C" w:rsidRPr="00721E85">
        <w:rPr>
          <w:rFonts w:ascii="Titillium Web" w:eastAsia="Titillium Web" w:hAnsi="Titillium Web" w:cs="Titillium Web"/>
          <w:sz w:val="22"/>
          <w:szCs w:val="22"/>
          <w:lang w:eastAsia="en-GB"/>
        </w:rPr>
        <w:t xml:space="preserve">5 </w:t>
      </w:r>
      <w:r w:rsidRPr="00721E85">
        <w:rPr>
          <w:rFonts w:ascii="Titillium Web" w:eastAsia="Titillium Web" w:hAnsi="Titillium Web" w:cs="Titillium Web"/>
          <w:sz w:val="22"/>
          <w:szCs w:val="22"/>
          <w:lang w:eastAsia="en-GB"/>
        </w:rPr>
        <w:t xml:space="preserve">anni, nel settore </w:t>
      </w:r>
      <w:r w:rsidR="00E7038C" w:rsidRPr="00721E85">
        <w:rPr>
          <w:rFonts w:ascii="Titillium Web" w:eastAsia="Titillium Web" w:hAnsi="Titillium Web" w:cs="Titillium Web"/>
          <w:sz w:val="22"/>
          <w:szCs w:val="22"/>
          <w:lang w:eastAsia="en-GB"/>
        </w:rPr>
        <w:t xml:space="preserve">di </w:t>
      </w:r>
      <w:proofErr w:type="spellStart"/>
      <w:r w:rsidR="00E7038C" w:rsidRPr="00721E85">
        <w:rPr>
          <w:rFonts w:ascii="Titillium Web" w:eastAsia="Titillium Web" w:hAnsi="Titillium Web" w:cs="Titillium Web"/>
          <w:sz w:val="22"/>
          <w:szCs w:val="22"/>
          <w:lang w:eastAsia="en-GB"/>
        </w:rPr>
        <w:t>ground</w:t>
      </w:r>
      <w:proofErr w:type="spellEnd"/>
      <w:r w:rsidR="00E7038C" w:rsidRPr="00721E85">
        <w:rPr>
          <w:rFonts w:ascii="Titillium Web" w:eastAsia="Titillium Web" w:hAnsi="Titillium Web" w:cs="Titillium Web"/>
          <w:sz w:val="22"/>
          <w:szCs w:val="22"/>
          <w:lang w:eastAsia="en-GB"/>
        </w:rPr>
        <w:t xml:space="preserve"> </w:t>
      </w:r>
      <w:proofErr w:type="spellStart"/>
      <w:r w:rsidR="00E7038C" w:rsidRPr="00721E85">
        <w:rPr>
          <w:rFonts w:ascii="Titillium Web" w:eastAsia="Titillium Web" w:hAnsi="Titillium Web" w:cs="Titillium Web"/>
          <w:sz w:val="22"/>
          <w:szCs w:val="22"/>
          <w:lang w:eastAsia="en-GB"/>
        </w:rPr>
        <w:t>segment</w:t>
      </w:r>
      <w:proofErr w:type="spellEnd"/>
      <w:r w:rsidR="00E7038C" w:rsidRPr="00721E85">
        <w:rPr>
          <w:rFonts w:ascii="Titillium Web" w:eastAsia="Titillium Web" w:hAnsi="Titillium Web" w:cs="Titillium Web"/>
          <w:sz w:val="22"/>
          <w:szCs w:val="22"/>
          <w:lang w:eastAsia="en-GB"/>
        </w:rPr>
        <w:t xml:space="preserve"> per missioni spaziali dotati di antenne di grandi dimensioni, con capacità Sistemistica, di Program Management, System Engineering e P.A., dimostrata attraverso curriculum;</w:t>
      </w:r>
    </w:p>
    <w:p w:rsidR="00887223" w:rsidRPr="00721E85" w:rsidRDefault="00367886" w:rsidP="00367886">
      <w:pPr>
        <w:spacing w:before="120" w:after="120"/>
        <w:ind w:left="425" w:hanging="425"/>
        <w:jc w:val="both"/>
        <w:rPr>
          <w:rFonts w:ascii="Titillium Web" w:eastAsia="Titillium Web" w:hAnsi="Titillium Web" w:cs="Titillium Web"/>
          <w:sz w:val="22"/>
          <w:szCs w:val="22"/>
          <w:lang w:eastAsia="en-GB"/>
        </w:rPr>
      </w:pPr>
      <w:r>
        <w:rPr>
          <w:rFonts w:ascii="Titillium Web" w:eastAsia="Titillium Web" w:hAnsi="Titillium Web" w:cs="Titillium Web"/>
          <w:sz w:val="22"/>
          <w:szCs w:val="22"/>
          <w:lang w:eastAsia="en-GB"/>
        </w:rPr>
        <w:tab/>
      </w:r>
      <w:r w:rsidR="00887223" w:rsidRPr="00721E85">
        <w:rPr>
          <w:rFonts w:ascii="Titillium Web" w:eastAsia="Titillium Web" w:hAnsi="Titillium Web" w:cs="Titillium Web"/>
          <w:sz w:val="22"/>
          <w:szCs w:val="22"/>
          <w:lang w:eastAsia="en-GB"/>
        </w:rPr>
        <w:t>ovvero</w:t>
      </w:r>
    </w:p>
    <w:p w:rsidR="00887223" w:rsidRPr="00721E85" w:rsidRDefault="00887223" w:rsidP="00367886">
      <w:pPr>
        <w:ind w:left="426" w:hanging="426"/>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w:t>
      </w:r>
      <w:r w:rsidR="00367886">
        <w:rPr>
          <w:rFonts w:ascii="Titillium Web" w:eastAsia="Titillium Web" w:hAnsi="Titillium Web" w:cs="Titillium Web"/>
          <w:sz w:val="22"/>
          <w:szCs w:val="22"/>
          <w:lang w:eastAsia="en-GB"/>
        </w:rPr>
        <w:tab/>
      </w:r>
      <w:r w:rsidRPr="00721E85">
        <w:rPr>
          <w:rFonts w:ascii="Titillium Web" w:eastAsia="Titillium Web" w:hAnsi="Titillium Web" w:cs="Titillium Web"/>
          <w:sz w:val="22"/>
          <w:szCs w:val="22"/>
          <w:lang w:eastAsia="en-GB"/>
        </w:rPr>
        <w:t xml:space="preserve">(nel caso di RTI-Consorzio) che la comprovata esperienza pregressa di almeno </w:t>
      </w:r>
      <w:r w:rsidR="00E7038C" w:rsidRPr="00721E85">
        <w:rPr>
          <w:rFonts w:ascii="Titillium Web" w:eastAsia="Titillium Web" w:hAnsi="Titillium Web" w:cs="Titillium Web"/>
          <w:sz w:val="22"/>
          <w:szCs w:val="22"/>
          <w:lang w:eastAsia="en-GB"/>
        </w:rPr>
        <w:t>5</w:t>
      </w:r>
      <w:r w:rsidRPr="00721E85">
        <w:rPr>
          <w:rFonts w:ascii="Titillium Web" w:eastAsia="Titillium Web" w:hAnsi="Titillium Web" w:cs="Titillium Web"/>
          <w:sz w:val="22"/>
          <w:szCs w:val="22"/>
          <w:lang w:eastAsia="en-GB"/>
        </w:rPr>
        <w:t xml:space="preserve"> anni nel settore </w:t>
      </w:r>
      <w:r w:rsidR="00E7038C" w:rsidRPr="00721E85">
        <w:rPr>
          <w:rFonts w:ascii="Titillium Web" w:eastAsia="Titillium Web" w:hAnsi="Titillium Web" w:cs="Titillium Web"/>
          <w:sz w:val="22"/>
          <w:szCs w:val="22"/>
          <w:lang w:eastAsia="en-GB"/>
        </w:rPr>
        <w:t xml:space="preserve">di </w:t>
      </w:r>
      <w:proofErr w:type="spellStart"/>
      <w:r w:rsidR="00E7038C" w:rsidRPr="00721E85">
        <w:rPr>
          <w:rFonts w:ascii="Titillium Web" w:eastAsia="Titillium Web" w:hAnsi="Titillium Web" w:cs="Titillium Web"/>
          <w:sz w:val="22"/>
          <w:szCs w:val="22"/>
          <w:lang w:eastAsia="en-GB"/>
        </w:rPr>
        <w:t>ground</w:t>
      </w:r>
      <w:proofErr w:type="spellEnd"/>
      <w:r w:rsidR="00E7038C" w:rsidRPr="00721E85">
        <w:rPr>
          <w:rFonts w:ascii="Titillium Web" w:eastAsia="Titillium Web" w:hAnsi="Titillium Web" w:cs="Titillium Web"/>
          <w:sz w:val="22"/>
          <w:szCs w:val="22"/>
          <w:lang w:eastAsia="en-GB"/>
        </w:rPr>
        <w:t xml:space="preserve"> </w:t>
      </w:r>
      <w:proofErr w:type="spellStart"/>
      <w:r w:rsidR="00E7038C" w:rsidRPr="00721E85">
        <w:rPr>
          <w:rFonts w:ascii="Titillium Web" w:eastAsia="Titillium Web" w:hAnsi="Titillium Web" w:cs="Titillium Web"/>
          <w:sz w:val="22"/>
          <w:szCs w:val="22"/>
          <w:lang w:eastAsia="en-GB"/>
        </w:rPr>
        <w:t>segment</w:t>
      </w:r>
      <w:proofErr w:type="spellEnd"/>
      <w:r w:rsidR="00E7038C" w:rsidRPr="00721E85">
        <w:rPr>
          <w:rFonts w:ascii="Titillium Web" w:eastAsia="Titillium Web" w:hAnsi="Titillium Web" w:cs="Titillium Web"/>
          <w:sz w:val="22"/>
          <w:szCs w:val="22"/>
          <w:lang w:eastAsia="en-GB"/>
        </w:rPr>
        <w:t xml:space="preserve"> per missioni spaziali dotati di antenne di grandi dimensioni, con capacità Sistemistica, di Program Management, System Engineering e P.A., dimostrata attraverso curriculum, </w:t>
      </w:r>
      <w:r w:rsidRPr="00721E85">
        <w:rPr>
          <w:rFonts w:ascii="Titillium Web" w:eastAsia="Titillium Web" w:hAnsi="Titillium Web" w:cs="Titillium Web"/>
          <w:sz w:val="22"/>
          <w:szCs w:val="22"/>
          <w:lang w:eastAsia="en-GB"/>
        </w:rPr>
        <w:t>è posseduta da________________________________________________________________________</w:t>
      </w:r>
    </w:p>
    <w:p w:rsidR="00887223" w:rsidRPr="00721E85" w:rsidRDefault="00887223" w:rsidP="0022485B">
      <w:pPr>
        <w:spacing w:before="240"/>
        <w:ind w:left="709"/>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(società mandataria o consorziata);</w:t>
      </w:r>
    </w:p>
    <w:p w:rsidR="0022485B" w:rsidRPr="00721E85" w:rsidRDefault="0022485B" w:rsidP="00367886">
      <w:pPr>
        <w:tabs>
          <w:tab w:val="left" w:pos="426"/>
        </w:tabs>
        <w:autoSpaceDE w:val="0"/>
        <w:autoSpaceDN w:val="0"/>
        <w:adjustRightInd w:val="0"/>
        <w:ind w:right="-82"/>
        <w:jc w:val="both"/>
        <w:rPr>
          <w:rFonts w:ascii="Titillium Web" w:eastAsia="Titillium Web" w:hAnsi="Titillium Web" w:cs="Titillium Web"/>
          <w:sz w:val="22"/>
          <w:szCs w:val="22"/>
          <w:lang w:eastAsia="en-GB"/>
        </w:rPr>
      </w:pPr>
    </w:p>
    <w:p w:rsidR="0022485B" w:rsidRPr="00721E85" w:rsidRDefault="00887223" w:rsidP="00367886">
      <w:pPr>
        <w:autoSpaceDE w:val="0"/>
        <w:autoSpaceDN w:val="0"/>
        <w:adjustRightInd w:val="0"/>
        <w:ind w:left="426" w:right="-82" w:hanging="426"/>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w:t>
      </w:r>
      <w:r w:rsidR="00367886">
        <w:rPr>
          <w:rFonts w:ascii="Titillium Web" w:eastAsia="Titillium Web" w:hAnsi="Titillium Web" w:cs="Titillium Web"/>
          <w:sz w:val="22"/>
          <w:szCs w:val="22"/>
          <w:lang w:eastAsia="en-GB"/>
        </w:rPr>
        <w:tab/>
      </w:r>
      <w:r w:rsidRPr="00721E85">
        <w:rPr>
          <w:rFonts w:ascii="Titillium Web" w:eastAsia="Titillium Web" w:hAnsi="Titillium Web" w:cs="Titillium Web"/>
          <w:sz w:val="22"/>
          <w:szCs w:val="22"/>
          <w:lang w:eastAsia="en-GB"/>
        </w:rPr>
        <w:t xml:space="preserve">di avere </w:t>
      </w:r>
      <w:r w:rsidR="0022485B" w:rsidRPr="00721E85">
        <w:rPr>
          <w:rFonts w:ascii="Titillium Web" w:eastAsia="Titillium Web" w:hAnsi="Titillium Web" w:cs="Titillium Web"/>
          <w:sz w:val="22"/>
          <w:szCs w:val="22"/>
          <w:lang w:eastAsia="en-GB"/>
        </w:rPr>
        <w:t>comprovata esperienza pregressa relativa a:</w:t>
      </w:r>
      <w:r w:rsidRPr="00721E85">
        <w:rPr>
          <w:rFonts w:ascii="Titillium Web" w:eastAsia="Titillium Web" w:hAnsi="Titillium Web" w:cs="Titillium Web"/>
          <w:sz w:val="22"/>
          <w:szCs w:val="22"/>
          <w:lang w:eastAsia="en-GB"/>
        </w:rPr>
        <w:t xml:space="preserve"> </w:t>
      </w:r>
    </w:p>
    <w:p w:rsidR="0022485B" w:rsidRPr="00721E85" w:rsidRDefault="0022485B" w:rsidP="00367886">
      <w:pPr>
        <w:pStyle w:val="Paragrafoelenco"/>
        <w:numPr>
          <w:ilvl w:val="3"/>
          <w:numId w:val="6"/>
        </w:numPr>
        <w:ind w:left="851" w:hanging="425"/>
        <w:contextualSpacing/>
        <w:rPr>
          <w:rFonts w:ascii="Titillium Web" w:eastAsia="Titillium Web" w:hAnsi="Titillium Web" w:cs="Titillium Web"/>
          <w:szCs w:val="22"/>
          <w:lang w:val="it-IT" w:eastAsia="en-GB"/>
        </w:rPr>
      </w:pPr>
      <w:r w:rsidRPr="00721E85">
        <w:rPr>
          <w:rFonts w:ascii="Titillium Web" w:eastAsia="Titillium Web" w:hAnsi="Titillium Web" w:cs="Titillium Web"/>
          <w:szCs w:val="22"/>
          <w:lang w:val="it-IT" w:eastAsia="en-GB"/>
        </w:rPr>
        <w:lastRenderedPageBreak/>
        <w:t>integrazione, progettazione, sviluppo, procurement e installazione di equipaggiamenti per antenne e relativi impianti;</w:t>
      </w:r>
    </w:p>
    <w:p w:rsidR="0022485B" w:rsidRPr="00721E85" w:rsidRDefault="0022485B" w:rsidP="00367886">
      <w:pPr>
        <w:pStyle w:val="Paragrafoelenco"/>
        <w:numPr>
          <w:ilvl w:val="3"/>
          <w:numId w:val="6"/>
        </w:numPr>
        <w:ind w:left="851" w:hanging="425"/>
        <w:contextualSpacing/>
        <w:rPr>
          <w:rFonts w:ascii="Titillium Web" w:eastAsia="Titillium Web" w:hAnsi="Titillium Web" w:cs="Titillium Web"/>
          <w:szCs w:val="22"/>
          <w:lang w:val="it-IT" w:eastAsia="en-GB"/>
        </w:rPr>
      </w:pPr>
      <w:r w:rsidRPr="00721E85">
        <w:rPr>
          <w:rFonts w:ascii="Titillium Web" w:eastAsia="Titillium Web" w:hAnsi="Titillium Web" w:cs="Titillium Web"/>
          <w:szCs w:val="22"/>
          <w:lang w:val="it-IT" w:eastAsia="en-GB"/>
        </w:rPr>
        <w:t>progettazione/customizzazione/sviluppo e implementazione di SW di Stazione per il monitoraggio, il controllo e le operazioni di antenna e la gestione e l’archiviazione di dati sensibili di missioni spaziali (cfr. SW ESA che si intende impiegare insieme a ulteriori SW);</w:t>
      </w:r>
    </w:p>
    <w:p w:rsidR="0022485B" w:rsidRPr="00721E85" w:rsidRDefault="0022485B" w:rsidP="00367886">
      <w:pPr>
        <w:pStyle w:val="Paragrafoelenco"/>
        <w:numPr>
          <w:ilvl w:val="3"/>
          <w:numId w:val="6"/>
        </w:numPr>
        <w:ind w:left="851" w:hanging="425"/>
        <w:contextualSpacing/>
        <w:rPr>
          <w:rFonts w:ascii="Titillium Web" w:eastAsia="Titillium Web" w:hAnsi="Titillium Web" w:cs="Titillium Web"/>
          <w:szCs w:val="22"/>
          <w:lang w:val="it-IT" w:eastAsia="en-GB"/>
        </w:rPr>
      </w:pPr>
      <w:r w:rsidRPr="00721E85">
        <w:rPr>
          <w:rFonts w:ascii="Titillium Web" w:eastAsia="Titillium Web" w:hAnsi="Titillium Web" w:cs="Titillium Web"/>
          <w:szCs w:val="22"/>
          <w:lang w:val="it-IT" w:eastAsia="en-GB"/>
        </w:rPr>
        <w:t>progettazione/customizzazione/sviluppo e implementazione del SW di Flight Dynamics da impiegare per scopo operative e, in separato ambiente e con opportuna architettura e algoritmica, per scopi di ricerca scientifica (cfr. SW ESA che intende impiegare);</w:t>
      </w:r>
    </w:p>
    <w:p w:rsidR="0022485B" w:rsidRPr="00721E85" w:rsidRDefault="0022485B" w:rsidP="00367886">
      <w:pPr>
        <w:pStyle w:val="Paragrafoelenco"/>
        <w:numPr>
          <w:ilvl w:val="3"/>
          <w:numId w:val="6"/>
        </w:numPr>
        <w:ind w:left="851" w:hanging="425"/>
        <w:contextualSpacing/>
        <w:rPr>
          <w:rFonts w:ascii="Titillium Web" w:eastAsia="Titillium Web" w:hAnsi="Titillium Web" w:cs="Titillium Web"/>
          <w:szCs w:val="22"/>
          <w:lang w:val="it-IT" w:eastAsia="en-GB"/>
        </w:rPr>
      </w:pPr>
      <w:r w:rsidRPr="00721E85">
        <w:rPr>
          <w:rFonts w:ascii="Titillium Web" w:eastAsia="Titillium Web" w:hAnsi="Titillium Web" w:cs="Titillium Web"/>
          <w:szCs w:val="22"/>
          <w:lang w:val="it-IT" w:eastAsia="en-GB"/>
        </w:rPr>
        <w:t>definizione e sviluppo di Operazioni di Ground e ingegnerizzazione delle attività di Integrated Logistic Support;</w:t>
      </w:r>
    </w:p>
    <w:p w:rsidR="00887223" w:rsidRPr="00721E85" w:rsidRDefault="00887223" w:rsidP="00367886">
      <w:pPr>
        <w:spacing w:before="120" w:after="120" w:line="276" w:lineRule="auto"/>
        <w:ind w:left="425" w:hanging="425"/>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ovvero</w:t>
      </w:r>
    </w:p>
    <w:p w:rsidR="0022485B" w:rsidRPr="00721E85" w:rsidRDefault="0046680D" w:rsidP="00367886">
      <w:pPr>
        <w:ind w:left="426" w:hanging="426"/>
        <w:contextualSpacing/>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w:t>
      </w:r>
      <w:r w:rsidR="00367886">
        <w:rPr>
          <w:rFonts w:ascii="Titillium Web" w:eastAsia="Titillium Web" w:hAnsi="Titillium Web" w:cs="Titillium Web"/>
          <w:sz w:val="22"/>
          <w:szCs w:val="22"/>
          <w:lang w:eastAsia="en-GB"/>
        </w:rPr>
        <w:tab/>
      </w:r>
      <w:r w:rsidR="0022485B" w:rsidRPr="00721E85">
        <w:rPr>
          <w:rFonts w:ascii="Titillium Web" w:eastAsia="Titillium Web" w:hAnsi="Titillium Web" w:cs="Titillium Web"/>
          <w:sz w:val="22"/>
          <w:szCs w:val="22"/>
          <w:lang w:eastAsia="en-GB"/>
        </w:rPr>
        <w:t>(nel caso di RTI-Consorzio) La comprovata esperienza pregressa relativa a:</w:t>
      </w:r>
    </w:p>
    <w:p w:rsidR="0022485B" w:rsidRPr="00721E85" w:rsidRDefault="0022485B" w:rsidP="00367886">
      <w:pPr>
        <w:pStyle w:val="Paragrafoelenco"/>
        <w:numPr>
          <w:ilvl w:val="0"/>
          <w:numId w:val="23"/>
        </w:numPr>
        <w:ind w:left="851" w:hanging="425"/>
        <w:contextualSpacing/>
        <w:rPr>
          <w:rFonts w:ascii="Titillium Web" w:eastAsia="Titillium Web" w:hAnsi="Titillium Web" w:cs="Titillium Web"/>
          <w:szCs w:val="22"/>
          <w:lang w:val="it-IT" w:eastAsia="en-GB"/>
        </w:rPr>
      </w:pPr>
      <w:r w:rsidRPr="00721E85">
        <w:rPr>
          <w:rFonts w:ascii="Titillium Web" w:eastAsia="Titillium Web" w:hAnsi="Titillium Web" w:cs="Titillium Web"/>
          <w:szCs w:val="22"/>
          <w:lang w:val="it-IT" w:eastAsia="en-GB"/>
        </w:rPr>
        <w:t>integrazione, progettazione, sviluppo, procurement e installazione di equipaggiamenti per antenne e relativi impianti;</w:t>
      </w:r>
    </w:p>
    <w:p w:rsidR="0022485B" w:rsidRPr="00721E85" w:rsidRDefault="0022485B" w:rsidP="00367886">
      <w:pPr>
        <w:pStyle w:val="Paragrafoelenco"/>
        <w:numPr>
          <w:ilvl w:val="0"/>
          <w:numId w:val="23"/>
        </w:numPr>
        <w:ind w:left="851" w:hanging="425"/>
        <w:contextualSpacing/>
        <w:rPr>
          <w:rFonts w:ascii="Titillium Web" w:eastAsia="Titillium Web" w:hAnsi="Titillium Web" w:cs="Titillium Web"/>
          <w:szCs w:val="22"/>
          <w:lang w:val="it-IT" w:eastAsia="en-GB"/>
        </w:rPr>
      </w:pPr>
      <w:r w:rsidRPr="00721E85">
        <w:rPr>
          <w:rFonts w:ascii="Titillium Web" w:eastAsia="Titillium Web" w:hAnsi="Titillium Web" w:cs="Titillium Web"/>
          <w:szCs w:val="22"/>
          <w:lang w:val="it-IT" w:eastAsia="en-GB"/>
        </w:rPr>
        <w:t>progettazione/customizzazione/sviluppo e implementazione di SW di Stazione per il monitoraggio, il controllo e le operazioni di antenna e la gestione e l’archiviazione di dati sensibili di missioni spaziali (cfr. SW ESA che si intende impiegare insieme a ulteriori SW);</w:t>
      </w:r>
    </w:p>
    <w:p w:rsidR="0022485B" w:rsidRPr="00721E85" w:rsidRDefault="0022485B" w:rsidP="00367886">
      <w:pPr>
        <w:pStyle w:val="Paragrafoelenco"/>
        <w:numPr>
          <w:ilvl w:val="0"/>
          <w:numId w:val="23"/>
        </w:numPr>
        <w:ind w:left="851" w:hanging="425"/>
        <w:contextualSpacing/>
        <w:rPr>
          <w:rFonts w:ascii="Titillium Web" w:eastAsia="Titillium Web" w:hAnsi="Titillium Web" w:cs="Titillium Web"/>
          <w:szCs w:val="22"/>
          <w:lang w:val="it-IT" w:eastAsia="en-GB"/>
        </w:rPr>
      </w:pPr>
      <w:r w:rsidRPr="00721E85">
        <w:rPr>
          <w:rFonts w:ascii="Titillium Web" w:eastAsia="Titillium Web" w:hAnsi="Titillium Web" w:cs="Titillium Web"/>
          <w:szCs w:val="22"/>
          <w:lang w:val="it-IT" w:eastAsia="en-GB"/>
        </w:rPr>
        <w:t>progettazione/customizzazione/sviluppo e implementazione del SW di Flight Dynamics da impiegare per scopo operative e, in separato ambiente e con opportuna architettura e algoritmica, per scopi di ricerca scientifica (cfr. SW ESA che intende impiegare);</w:t>
      </w:r>
    </w:p>
    <w:p w:rsidR="0022485B" w:rsidRPr="00721E85" w:rsidRDefault="0022485B" w:rsidP="00367886">
      <w:pPr>
        <w:pStyle w:val="Paragrafoelenco"/>
        <w:numPr>
          <w:ilvl w:val="0"/>
          <w:numId w:val="23"/>
        </w:numPr>
        <w:ind w:left="851" w:hanging="425"/>
        <w:contextualSpacing/>
        <w:rPr>
          <w:rFonts w:ascii="Titillium Web" w:eastAsia="Titillium Web" w:hAnsi="Titillium Web" w:cs="Titillium Web"/>
          <w:szCs w:val="22"/>
          <w:lang w:val="it-IT" w:eastAsia="en-GB"/>
        </w:rPr>
      </w:pPr>
      <w:r w:rsidRPr="00721E85">
        <w:rPr>
          <w:rFonts w:ascii="Titillium Web" w:eastAsia="Titillium Web" w:hAnsi="Titillium Web" w:cs="Titillium Web"/>
          <w:szCs w:val="22"/>
          <w:lang w:val="it-IT" w:eastAsia="en-GB"/>
        </w:rPr>
        <w:t>definizione e sviluppo di Operazioni di Ground e ingegnerizzazione delle attività di Integrated Logistic Support;</w:t>
      </w:r>
    </w:p>
    <w:p w:rsidR="0022485B" w:rsidRPr="00721E85" w:rsidRDefault="0022485B" w:rsidP="00367886">
      <w:pPr>
        <w:spacing w:after="200" w:line="276" w:lineRule="auto"/>
        <w:ind w:left="788"/>
        <w:contextualSpacing/>
        <w:jc w:val="both"/>
        <w:rPr>
          <w:rFonts w:ascii="Titillium Web" w:eastAsia="Titillium Web" w:hAnsi="Titillium Web" w:cs="Titillium Web"/>
          <w:sz w:val="22"/>
          <w:szCs w:val="22"/>
          <w:lang w:eastAsia="en-GB"/>
        </w:rPr>
      </w:pPr>
      <w:r w:rsidRPr="00721E85">
        <w:rPr>
          <w:rFonts w:ascii="Calibri" w:hAnsi="Calibri"/>
          <w:sz w:val="22"/>
          <w:szCs w:val="22"/>
        </w:rPr>
        <w:t>è</w:t>
      </w:r>
      <w:r w:rsidRPr="00721E85">
        <w:rPr>
          <w:rFonts w:ascii="Titillium Web" w:eastAsia="Titillium Web" w:hAnsi="Titillium Web" w:cs="Titillium Web"/>
          <w:sz w:val="22"/>
          <w:szCs w:val="22"/>
          <w:lang w:eastAsia="en-GB"/>
        </w:rPr>
        <w:t xml:space="preserve"> posseduta da_____________________________________________________________</w:t>
      </w:r>
    </w:p>
    <w:p w:rsidR="0022485B" w:rsidRPr="00721E85" w:rsidRDefault="0022485B" w:rsidP="00367886">
      <w:pPr>
        <w:spacing w:before="240" w:after="200" w:line="276" w:lineRule="auto"/>
        <w:ind w:left="1148" w:hanging="360"/>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(società facente parte il RTI/Consorzio);</w:t>
      </w:r>
    </w:p>
    <w:p w:rsidR="00887223" w:rsidRPr="00721E85" w:rsidRDefault="00887223" w:rsidP="00367886">
      <w:pPr>
        <w:spacing w:before="240"/>
        <w:ind w:left="786"/>
        <w:contextualSpacing/>
        <w:jc w:val="both"/>
        <w:rPr>
          <w:rFonts w:ascii="Titillium Web" w:eastAsia="Titillium Web" w:hAnsi="Titillium Web" w:cs="Titillium Web"/>
          <w:sz w:val="22"/>
          <w:szCs w:val="22"/>
          <w:lang w:eastAsia="en-GB"/>
        </w:rPr>
      </w:pPr>
    </w:p>
    <w:p w:rsidR="00887223" w:rsidRPr="00721E85" w:rsidRDefault="00887223" w:rsidP="00367886">
      <w:pPr>
        <w:spacing w:before="240"/>
        <w:ind w:left="426" w:hanging="426"/>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w:t>
      </w:r>
      <w:r w:rsidR="00367886">
        <w:rPr>
          <w:rFonts w:ascii="Titillium Web" w:eastAsia="Titillium Web" w:hAnsi="Titillium Web" w:cs="Titillium Web"/>
          <w:sz w:val="22"/>
          <w:szCs w:val="22"/>
          <w:lang w:eastAsia="en-GB"/>
        </w:rPr>
        <w:tab/>
      </w:r>
      <w:r w:rsidRPr="00721E85">
        <w:rPr>
          <w:rFonts w:ascii="Titillium Web" w:eastAsia="Titillium Web" w:hAnsi="Titillium Web" w:cs="Titillium Web"/>
          <w:sz w:val="22"/>
          <w:szCs w:val="22"/>
          <w:lang w:eastAsia="en-GB"/>
        </w:rPr>
        <w:t xml:space="preserve">di </w:t>
      </w:r>
      <w:r w:rsidR="0046680D" w:rsidRPr="00721E85">
        <w:rPr>
          <w:rFonts w:ascii="Titillium Web" w:eastAsia="Titillium Web" w:hAnsi="Titillium Web" w:cs="Titillium Web"/>
          <w:sz w:val="22"/>
          <w:szCs w:val="22"/>
          <w:lang w:eastAsia="en-GB"/>
        </w:rPr>
        <w:t>disporre di un sistema di qualità conforme agli standard spaziali ECSS e avere una comprovata esperienza nell’utilizzo di tali standard applicabili agli sviluppi richiesti</w:t>
      </w:r>
      <w:r w:rsidRPr="00721E85">
        <w:rPr>
          <w:rFonts w:ascii="Titillium Web" w:eastAsia="Titillium Web" w:hAnsi="Titillium Web" w:cs="Titillium Web"/>
          <w:sz w:val="22"/>
          <w:szCs w:val="22"/>
          <w:lang w:eastAsia="en-GB"/>
        </w:rPr>
        <w:t>;</w:t>
      </w:r>
    </w:p>
    <w:p w:rsidR="00887223" w:rsidRPr="00721E85" w:rsidRDefault="00887223" w:rsidP="00367886">
      <w:pPr>
        <w:ind w:left="426" w:hanging="426"/>
        <w:contextualSpacing/>
        <w:jc w:val="both"/>
        <w:rPr>
          <w:rFonts w:ascii="Titillium Web" w:eastAsia="Titillium Web" w:hAnsi="Titillium Web" w:cs="Titillium Web"/>
          <w:sz w:val="22"/>
          <w:szCs w:val="22"/>
          <w:lang w:eastAsia="en-GB"/>
        </w:rPr>
      </w:pPr>
    </w:p>
    <w:p w:rsidR="00887223" w:rsidRPr="00721E85" w:rsidRDefault="00887223" w:rsidP="00367886">
      <w:pPr>
        <w:ind w:left="426" w:hanging="426"/>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ovvero</w:t>
      </w:r>
    </w:p>
    <w:p w:rsidR="00887223" w:rsidRPr="00721E85" w:rsidRDefault="00887223" w:rsidP="00367886">
      <w:pPr>
        <w:ind w:left="426" w:hanging="426"/>
        <w:contextualSpacing/>
        <w:jc w:val="both"/>
        <w:rPr>
          <w:rFonts w:ascii="Titillium Web" w:eastAsia="Titillium Web" w:hAnsi="Titillium Web" w:cs="Titillium Web"/>
          <w:sz w:val="22"/>
          <w:szCs w:val="22"/>
          <w:lang w:eastAsia="en-GB"/>
        </w:rPr>
      </w:pPr>
    </w:p>
    <w:p w:rsidR="0046680D" w:rsidRPr="00721E85" w:rsidRDefault="00887223" w:rsidP="00367886">
      <w:pPr>
        <w:spacing w:before="240"/>
        <w:ind w:left="426" w:hanging="426"/>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w:t>
      </w:r>
      <w:r w:rsidR="00367886">
        <w:rPr>
          <w:rFonts w:ascii="Titillium Web" w:eastAsia="Titillium Web" w:hAnsi="Titillium Web" w:cs="Titillium Web"/>
          <w:sz w:val="22"/>
          <w:szCs w:val="22"/>
          <w:lang w:eastAsia="en-GB"/>
        </w:rPr>
        <w:tab/>
      </w:r>
      <w:r w:rsidRPr="00721E85">
        <w:rPr>
          <w:rFonts w:ascii="Titillium Web" w:eastAsia="Titillium Web" w:hAnsi="Titillium Web" w:cs="Titillium Web"/>
          <w:sz w:val="22"/>
          <w:szCs w:val="22"/>
          <w:lang w:eastAsia="en-GB"/>
        </w:rPr>
        <w:t xml:space="preserve">(nel caso di RTI-Consorzio) che </w:t>
      </w:r>
      <w:r w:rsidR="0046680D" w:rsidRPr="00721E85">
        <w:rPr>
          <w:rFonts w:ascii="Titillium Web" w:eastAsia="Titillium Web" w:hAnsi="Titillium Web" w:cs="Titillium Web"/>
          <w:sz w:val="22"/>
          <w:szCs w:val="22"/>
          <w:lang w:eastAsia="en-GB"/>
        </w:rPr>
        <w:t xml:space="preserve">un sistema di qualità conforme agli standard spaziali ECSS e una comprovata esperienza nell’utilizzo di tali standard applicabili agli sviluppi richiesti è posseduto </w:t>
      </w:r>
      <w:r w:rsidRPr="00721E85">
        <w:rPr>
          <w:rFonts w:ascii="Titillium Web" w:eastAsia="Titillium Web" w:hAnsi="Titillium Web" w:cs="Titillium Web"/>
          <w:sz w:val="22"/>
          <w:szCs w:val="22"/>
          <w:lang w:eastAsia="en-GB"/>
        </w:rPr>
        <w:t>da_______________________________________________________________</w:t>
      </w:r>
    </w:p>
    <w:p w:rsidR="0046680D" w:rsidRPr="00721E85" w:rsidRDefault="00367886" w:rsidP="00367886">
      <w:pPr>
        <w:spacing w:before="240"/>
        <w:ind w:left="426" w:hanging="426"/>
        <w:contextualSpacing/>
        <w:jc w:val="both"/>
        <w:rPr>
          <w:rFonts w:ascii="Titillium Web" w:eastAsia="Titillium Web" w:hAnsi="Titillium Web" w:cs="Titillium Web"/>
          <w:sz w:val="22"/>
          <w:szCs w:val="22"/>
          <w:lang w:eastAsia="en-GB"/>
        </w:rPr>
      </w:pPr>
      <w:r>
        <w:rPr>
          <w:rFonts w:ascii="Titillium Web" w:eastAsia="Titillium Web" w:hAnsi="Titillium Web" w:cs="Titillium Web"/>
          <w:sz w:val="22"/>
          <w:szCs w:val="22"/>
          <w:lang w:eastAsia="en-GB"/>
        </w:rPr>
        <w:tab/>
      </w:r>
      <w:r w:rsidR="00887223" w:rsidRPr="00721E85">
        <w:rPr>
          <w:rFonts w:ascii="Titillium Web" w:eastAsia="Titillium Web" w:hAnsi="Titillium Web" w:cs="Titillium Web"/>
          <w:sz w:val="22"/>
          <w:szCs w:val="22"/>
          <w:lang w:eastAsia="en-GB"/>
        </w:rPr>
        <w:t>(</w:t>
      </w:r>
      <w:r w:rsidR="0046680D" w:rsidRPr="00721E85">
        <w:rPr>
          <w:rFonts w:ascii="Titillium Web" w:eastAsia="Titillium Web" w:hAnsi="Titillium Web" w:cs="Titillium Web"/>
          <w:sz w:val="22"/>
          <w:szCs w:val="22"/>
          <w:lang w:eastAsia="en-GB"/>
        </w:rPr>
        <w:t>società facente parte il RTI/Consorzio</w:t>
      </w:r>
      <w:r w:rsidR="00887223" w:rsidRPr="00721E85">
        <w:rPr>
          <w:rFonts w:ascii="Titillium Web" w:eastAsia="Titillium Web" w:hAnsi="Titillium Web" w:cs="Titillium Web"/>
          <w:sz w:val="22"/>
          <w:szCs w:val="22"/>
          <w:lang w:eastAsia="en-GB"/>
        </w:rPr>
        <w:t>);</w:t>
      </w:r>
    </w:p>
    <w:p w:rsidR="00367886" w:rsidRPr="00367886" w:rsidRDefault="00367886" w:rsidP="00367886">
      <w:pPr>
        <w:spacing w:before="240"/>
        <w:ind w:left="426" w:hanging="426"/>
        <w:contextualSpacing/>
        <w:jc w:val="both"/>
        <w:rPr>
          <w:rFonts w:ascii="Titillium Web" w:eastAsia="Titillium Web" w:hAnsi="Titillium Web" w:cs="Titillium Web"/>
          <w:sz w:val="22"/>
          <w:szCs w:val="22"/>
          <w:lang w:eastAsia="en-GB"/>
        </w:rPr>
      </w:pPr>
    </w:p>
    <w:p w:rsidR="00887223" w:rsidRPr="00367886" w:rsidRDefault="00887223" w:rsidP="00367886">
      <w:pPr>
        <w:spacing w:before="240"/>
        <w:ind w:left="426" w:hanging="426"/>
        <w:contextualSpacing/>
        <w:jc w:val="both"/>
        <w:rPr>
          <w:rFonts w:ascii="Titillium Web" w:eastAsia="Titillium Web" w:hAnsi="Titillium Web" w:cs="Titillium Web"/>
          <w:sz w:val="22"/>
          <w:szCs w:val="22"/>
          <w:lang w:eastAsia="en-GB"/>
        </w:rPr>
      </w:pPr>
      <w:r w:rsidRPr="00367886">
        <w:rPr>
          <w:rFonts w:ascii="Titillium Web" w:eastAsia="Titillium Web" w:hAnsi="Titillium Web" w:cs="Titillium Web"/>
          <w:sz w:val="22"/>
          <w:szCs w:val="22"/>
          <w:lang w:eastAsia="en-GB"/>
        </w:rPr>
        <w:t>□</w:t>
      </w:r>
      <w:r w:rsidR="00367886" w:rsidRPr="00367886">
        <w:rPr>
          <w:rFonts w:ascii="Titillium Web" w:eastAsia="Titillium Web" w:hAnsi="Titillium Web" w:cs="Titillium Web"/>
          <w:sz w:val="22"/>
          <w:szCs w:val="22"/>
          <w:lang w:eastAsia="en-GB"/>
        </w:rPr>
        <w:tab/>
      </w:r>
      <w:r w:rsidRPr="00367886">
        <w:rPr>
          <w:rFonts w:ascii="Titillium Web" w:eastAsia="Titillium Web" w:hAnsi="Titillium Web" w:cs="Titillium Web"/>
          <w:sz w:val="22"/>
          <w:szCs w:val="22"/>
          <w:lang w:eastAsia="en-GB"/>
        </w:rPr>
        <w:t xml:space="preserve">di </w:t>
      </w:r>
      <w:r w:rsidR="0046680D" w:rsidRPr="00367886">
        <w:rPr>
          <w:rFonts w:ascii="Titillium Web" w:eastAsia="Titillium Web" w:hAnsi="Titillium Web" w:cs="Titillium Web"/>
          <w:sz w:val="22"/>
          <w:szCs w:val="22"/>
          <w:lang w:eastAsia="en-GB"/>
        </w:rPr>
        <w:t>disporre di Sistema di controllo e gestione della documentazione conforme agli standard spaziali ECSS;</w:t>
      </w:r>
    </w:p>
    <w:p w:rsidR="00887223" w:rsidRPr="00721E85" w:rsidRDefault="00367886" w:rsidP="00367886">
      <w:pPr>
        <w:spacing w:before="120" w:after="120"/>
        <w:ind w:left="425" w:hanging="425"/>
        <w:jc w:val="both"/>
        <w:rPr>
          <w:rFonts w:ascii="Titillium Web" w:eastAsia="Titillium Web" w:hAnsi="Titillium Web" w:cs="Titillium Web"/>
          <w:sz w:val="22"/>
          <w:szCs w:val="22"/>
          <w:lang w:eastAsia="en-GB"/>
        </w:rPr>
      </w:pPr>
      <w:r>
        <w:rPr>
          <w:rFonts w:ascii="Titillium Web" w:eastAsia="Titillium Web" w:hAnsi="Titillium Web" w:cs="Titillium Web"/>
          <w:sz w:val="22"/>
          <w:szCs w:val="22"/>
          <w:lang w:eastAsia="en-GB"/>
        </w:rPr>
        <w:tab/>
      </w:r>
      <w:r w:rsidR="00887223" w:rsidRPr="00721E85">
        <w:rPr>
          <w:rFonts w:ascii="Titillium Web" w:eastAsia="Titillium Web" w:hAnsi="Titillium Web" w:cs="Titillium Web"/>
          <w:sz w:val="22"/>
          <w:szCs w:val="22"/>
          <w:lang w:eastAsia="en-GB"/>
        </w:rPr>
        <w:t>ovvero</w:t>
      </w:r>
    </w:p>
    <w:p w:rsidR="0046680D" w:rsidRPr="00721E85" w:rsidRDefault="00887223" w:rsidP="00367886">
      <w:pPr>
        <w:ind w:left="426" w:hanging="426"/>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w:t>
      </w:r>
      <w:r w:rsidR="00367886">
        <w:rPr>
          <w:rFonts w:ascii="Titillium Web" w:eastAsia="Titillium Web" w:hAnsi="Titillium Web" w:cs="Titillium Web"/>
          <w:sz w:val="22"/>
          <w:szCs w:val="22"/>
          <w:lang w:eastAsia="en-GB"/>
        </w:rPr>
        <w:tab/>
      </w:r>
      <w:r w:rsidRPr="00721E85">
        <w:rPr>
          <w:rFonts w:ascii="Titillium Web" w:eastAsia="Titillium Web" w:hAnsi="Titillium Web" w:cs="Titillium Web"/>
          <w:sz w:val="22"/>
          <w:szCs w:val="22"/>
          <w:lang w:eastAsia="en-GB"/>
        </w:rPr>
        <w:t xml:space="preserve">(nel caso di RTI-Consorzio) che </w:t>
      </w:r>
      <w:r w:rsidR="0046680D" w:rsidRPr="00721E85">
        <w:rPr>
          <w:rFonts w:ascii="Titillium Web" w:eastAsia="Titillium Web" w:hAnsi="Titillium Web" w:cs="Titillium Web"/>
          <w:sz w:val="22"/>
          <w:szCs w:val="22"/>
          <w:lang w:eastAsia="en-GB"/>
        </w:rPr>
        <w:t xml:space="preserve">un Sistema di controllo e gestione della documentazione conforme agli standard spaziali ECSS </w:t>
      </w:r>
      <w:r w:rsidRPr="00721E85">
        <w:rPr>
          <w:rFonts w:ascii="Titillium Web" w:eastAsia="Titillium Web" w:hAnsi="Titillium Web" w:cs="Titillium Web"/>
          <w:sz w:val="22"/>
          <w:szCs w:val="22"/>
          <w:lang w:eastAsia="en-GB"/>
        </w:rPr>
        <w:t>è posseduta da</w:t>
      </w:r>
      <w:r w:rsidR="00721E85">
        <w:rPr>
          <w:rFonts w:ascii="Titillium Web" w:eastAsia="Titillium Web" w:hAnsi="Titillium Web" w:cs="Titillium Web"/>
          <w:sz w:val="22"/>
          <w:szCs w:val="22"/>
          <w:lang w:eastAsia="en-GB"/>
        </w:rPr>
        <w:t xml:space="preserve"> </w:t>
      </w:r>
      <w:r w:rsidRPr="00721E85">
        <w:rPr>
          <w:rFonts w:ascii="Titillium Web" w:eastAsia="Titillium Web" w:hAnsi="Titillium Web" w:cs="Titillium Web"/>
          <w:sz w:val="22"/>
          <w:szCs w:val="22"/>
          <w:lang w:eastAsia="en-GB"/>
        </w:rPr>
        <w:t>_____________________________________________________________ (società facente parte il RTI- Consorzio);</w:t>
      </w:r>
    </w:p>
    <w:p w:rsidR="00CD11A3" w:rsidRDefault="00CD11A3" w:rsidP="00367886">
      <w:pPr>
        <w:spacing w:after="200" w:line="276" w:lineRule="auto"/>
        <w:jc w:val="both"/>
        <w:rPr>
          <w:rFonts w:ascii="Titillium Web" w:eastAsia="Titillium Web" w:hAnsi="Titillium Web" w:cs="Titillium Web"/>
          <w:sz w:val="22"/>
          <w:szCs w:val="22"/>
          <w:lang w:eastAsia="en-GB"/>
        </w:rPr>
      </w:pPr>
    </w:p>
    <w:p w:rsidR="004A28D8" w:rsidRDefault="004A28D8" w:rsidP="00367886">
      <w:pPr>
        <w:spacing w:after="200" w:line="276" w:lineRule="auto"/>
        <w:jc w:val="both"/>
        <w:rPr>
          <w:rFonts w:ascii="Titillium Web" w:eastAsia="Titillium Web" w:hAnsi="Titillium Web" w:cs="Titillium Web"/>
          <w:sz w:val="22"/>
          <w:szCs w:val="22"/>
          <w:lang w:eastAsia="en-GB"/>
        </w:rPr>
      </w:pPr>
    </w:p>
    <w:p w:rsidR="004A28D8" w:rsidRPr="00721E85" w:rsidRDefault="004A28D8" w:rsidP="00367886">
      <w:pPr>
        <w:spacing w:after="200" w:line="276" w:lineRule="auto"/>
        <w:jc w:val="both"/>
        <w:rPr>
          <w:rFonts w:ascii="Titillium Web" w:eastAsia="Titillium Web" w:hAnsi="Titillium Web" w:cs="Titillium Web"/>
          <w:sz w:val="22"/>
          <w:szCs w:val="22"/>
          <w:lang w:eastAsia="en-GB"/>
        </w:rPr>
      </w:pPr>
    </w:p>
    <w:p w:rsidR="00CD11A3" w:rsidRPr="00721E85" w:rsidRDefault="00CD11A3" w:rsidP="00367886">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jc w:val="both"/>
        <w:rPr>
          <w:rFonts w:ascii="Calibri" w:eastAsia="Calibri" w:hAnsi="Calibri"/>
          <w:sz w:val="22"/>
          <w:szCs w:val="22"/>
          <w:lang w:eastAsia="en-US"/>
        </w:rPr>
      </w:pPr>
      <w:r w:rsidRPr="00721E85">
        <w:rPr>
          <w:rFonts w:ascii="Titillium Web" w:eastAsia="Titillium Web" w:hAnsi="Titillium Web" w:cs="Titillium Web"/>
          <w:b/>
          <w:sz w:val="22"/>
          <w:szCs w:val="22"/>
          <w:lang w:eastAsia="en-GB"/>
        </w:rPr>
        <w:t>Requisiti di capacità economica e finanziaria</w:t>
      </w:r>
    </w:p>
    <w:p w:rsidR="00721E85" w:rsidRDefault="00721E85" w:rsidP="00367886">
      <w:pPr>
        <w:spacing w:line="276" w:lineRule="auto"/>
        <w:jc w:val="both"/>
        <w:rPr>
          <w:rFonts w:ascii="Titillium Web" w:eastAsia="Titillium Web" w:hAnsi="Titillium Web" w:cs="Titillium Web"/>
          <w:b/>
          <w:sz w:val="22"/>
          <w:szCs w:val="22"/>
          <w:lang w:eastAsia="en-GB"/>
        </w:rPr>
      </w:pPr>
    </w:p>
    <w:p w:rsidR="00CD11A3" w:rsidRPr="00721E85" w:rsidRDefault="00CD11A3" w:rsidP="00367886">
      <w:pPr>
        <w:spacing w:line="276" w:lineRule="auto"/>
        <w:jc w:val="both"/>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DICHIARA INOLTRE:</w:t>
      </w:r>
    </w:p>
    <w:p w:rsidR="00CD11A3" w:rsidRPr="00721E85" w:rsidRDefault="00CD11A3" w:rsidP="004A28D8">
      <w:pPr>
        <w:spacing w:before="120" w:after="200" w:line="276" w:lineRule="auto"/>
        <w:ind w:left="426" w:hanging="426"/>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w:t>
      </w:r>
      <w:r w:rsidR="004A28D8">
        <w:rPr>
          <w:rFonts w:ascii="Titillium Web" w:eastAsia="Titillium Web" w:hAnsi="Titillium Web" w:cs="Titillium Web"/>
          <w:sz w:val="22"/>
          <w:szCs w:val="22"/>
          <w:lang w:eastAsia="en-GB"/>
        </w:rPr>
        <w:tab/>
      </w:r>
      <w:r w:rsidRPr="00721E85">
        <w:rPr>
          <w:rFonts w:ascii="Titillium Web" w:eastAsia="Titillium Web" w:hAnsi="Titillium Web" w:cs="Titillium Web"/>
          <w:sz w:val="22"/>
          <w:szCs w:val="22"/>
          <w:lang w:eastAsia="en-GB"/>
        </w:rPr>
        <w:t>di aver conseguito complessivamente negli ultimi tre esercizi finanziari approvati alla data di pubblicazione del presente Avviso un fatturato globale di €</w:t>
      </w:r>
      <w:r w:rsidR="0022485B" w:rsidRPr="00721E85">
        <w:rPr>
          <w:rFonts w:ascii="Titillium Web" w:eastAsia="Titillium Web" w:hAnsi="Titillium Web" w:cs="Titillium Web"/>
          <w:sz w:val="22"/>
          <w:szCs w:val="22"/>
          <w:lang w:eastAsia="en-GB"/>
        </w:rPr>
        <w:t xml:space="preserve"> 6.000.000,00 </w:t>
      </w:r>
      <w:r w:rsidRPr="00721E85">
        <w:rPr>
          <w:rFonts w:ascii="Titillium Web" w:eastAsia="Titillium Web" w:hAnsi="Titillium Web" w:cs="Titillium Web"/>
          <w:sz w:val="22"/>
          <w:szCs w:val="22"/>
          <w:lang w:eastAsia="en-GB"/>
        </w:rPr>
        <w:t xml:space="preserve">(euro </w:t>
      </w:r>
      <w:proofErr w:type="spellStart"/>
      <w:r w:rsidR="0022485B" w:rsidRPr="00721E85">
        <w:rPr>
          <w:rFonts w:ascii="Titillium Web" w:eastAsia="Titillium Web" w:hAnsi="Titillium Web" w:cs="Titillium Web"/>
          <w:sz w:val="22"/>
          <w:szCs w:val="22"/>
          <w:lang w:eastAsia="en-GB"/>
        </w:rPr>
        <w:t>seimilioni</w:t>
      </w:r>
      <w:proofErr w:type="spellEnd"/>
      <w:r w:rsidRPr="00721E85">
        <w:rPr>
          <w:rFonts w:ascii="Titillium Web" w:eastAsia="Titillium Web" w:hAnsi="Titillium Web" w:cs="Titillium Web"/>
          <w:sz w:val="22"/>
          <w:szCs w:val="22"/>
          <w:lang w:eastAsia="en-GB"/>
        </w:rPr>
        <w:t>) IVA esclusa;</w:t>
      </w:r>
    </w:p>
    <w:p w:rsidR="00CD11A3" w:rsidRPr="00721E85" w:rsidRDefault="00CD11A3" w:rsidP="004A28D8">
      <w:pPr>
        <w:spacing w:before="120"/>
        <w:ind w:left="426" w:hanging="426"/>
        <w:contextualSpacing/>
        <w:jc w:val="both"/>
        <w:rPr>
          <w:rFonts w:ascii="Titillium Web" w:eastAsia="Titillium Web" w:hAnsi="Titillium Web" w:cs="Titillium Web"/>
          <w:sz w:val="22"/>
          <w:szCs w:val="22"/>
          <w:lang w:eastAsia="en-GB"/>
        </w:rPr>
      </w:pPr>
    </w:p>
    <w:p w:rsidR="00CD11A3" w:rsidRPr="00721E85" w:rsidRDefault="00CD11A3" w:rsidP="004A28D8">
      <w:pPr>
        <w:spacing w:before="120"/>
        <w:ind w:left="426" w:hanging="426"/>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ovvero</w:t>
      </w:r>
    </w:p>
    <w:p w:rsidR="00CD11A3" w:rsidRPr="00721E85" w:rsidRDefault="00CD11A3" w:rsidP="004A28D8">
      <w:pPr>
        <w:spacing w:before="120"/>
        <w:ind w:left="426" w:hanging="426"/>
        <w:contextualSpacing/>
        <w:jc w:val="both"/>
        <w:rPr>
          <w:rFonts w:ascii="Titillium Web" w:eastAsia="Titillium Web" w:hAnsi="Titillium Web" w:cs="Titillium Web"/>
          <w:sz w:val="22"/>
          <w:szCs w:val="22"/>
          <w:lang w:eastAsia="en-GB"/>
        </w:rPr>
      </w:pPr>
    </w:p>
    <w:p w:rsidR="00CD11A3" w:rsidRPr="00721E85" w:rsidRDefault="00CD11A3" w:rsidP="004A28D8">
      <w:pPr>
        <w:spacing w:before="120"/>
        <w:ind w:left="426" w:hanging="426"/>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w:t>
      </w:r>
      <w:r w:rsidR="004A28D8">
        <w:rPr>
          <w:rFonts w:ascii="Titillium Web" w:eastAsia="Titillium Web" w:hAnsi="Titillium Web" w:cs="Titillium Web"/>
          <w:sz w:val="22"/>
          <w:szCs w:val="22"/>
          <w:lang w:eastAsia="en-GB"/>
        </w:rPr>
        <w:tab/>
      </w:r>
      <w:r w:rsidRPr="00721E85">
        <w:rPr>
          <w:rFonts w:ascii="Titillium Web" w:eastAsia="Titillium Web" w:hAnsi="Titillium Web" w:cs="Titillium Web"/>
          <w:sz w:val="22"/>
          <w:szCs w:val="22"/>
          <w:lang w:eastAsia="en-GB"/>
        </w:rPr>
        <w:t xml:space="preserve">(nel caso di RTI-Consorzio) che il fatturato globale di € </w:t>
      </w:r>
      <w:r w:rsidR="0022485B" w:rsidRPr="00721E85">
        <w:rPr>
          <w:rFonts w:ascii="Titillium Web" w:eastAsia="Titillium Web" w:hAnsi="Titillium Web" w:cs="Titillium Web"/>
          <w:sz w:val="22"/>
          <w:szCs w:val="22"/>
          <w:lang w:eastAsia="en-GB"/>
        </w:rPr>
        <w:t>6.000.000,00</w:t>
      </w:r>
      <w:r w:rsidRPr="00721E85">
        <w:rPr>
          <w:rFonts w:ascii="Titillium Web" w:eastAsia="Titillium Web" w:hAnsi="Titillium Web" w:cs="Titillium Web"/>
          <w:sz w:val="22"/>
          <w:szCs w:val="22"/>
          <w:lang w:eastAsia="en-GB"/>
        </w:rPr>
        <w:t xml:space="preserve"> (euro </w:t>
      </w:r>
      <w:r w:rsidR="0022485B" w:rsidRPr="00721E85">
        <w:rPr>
          <w:rFonts w:ascii="Titillium Web" w:eastAsia="Titillium Web" w:hAnsi="Titillium Web" w:cs="Titillium Web"/>
          <w:sz w:val="22"/>
          <w:szCs w:val="22"/>
          <w:lang w:eastAsia="en-GB"/>
        </w:rPr>
        <w:t>seimilioni</w:t>
      </w:r>
      <w:r w:rsidRPr="00721E85">
        <w:rPr>
          <w:rFonts w:ascii="Titillium Web" w:eastAsia="Titillium Web" w:hAnsi="Titillium Web" w:cs="Titillium Web"/>
          <w:sz w:val="22"/>
          <w:szCs w:val="22"/>
          <w:lang w:eastAsia="en-GB"/>
        </w:rPr>
        <w:t xml:space="preserve">) IVA esclusa negli ultimi tre esercizi finanziari approvati alla data di pubblicazione del presente Avviso è posseduto dal raggruppamento o dal consorzio ordinario nel suo complesso; </w:t>
      </w:r>
    </w:p>
    <w:p w:rsidR="00CD11A3" w:rsidRDefault="00CD11A3" w:rsidP="00CD11A3">
      <w:pPr>
        <w:autoSpaceDE w:val="0"/>
        <w:autoSpaceDN w:val="0"/>
        <w:adjustRightInd w:val="0"/>
        <w:ind w:right="-82"/>
        <w:jc w:val="both"/>
        <w:rPr>
          <w:rFonts w:ascii="Titillium Web" w:eastAsia="Titillium Web" w:hAnsi="Titillium Web" w:cs="Titillium Web"/>
          <w:sz w:val="22"/>
          <w:szCs w:val="22"/>
          <w:lang w:eastAsia="en-GB"/>
        </w:rPr>
      </w:pPr>
    </w:p>
    <w:p w:rsidR="004A28D8" w:rsidRPr="00721E85" w:rsidRDefault="004A28D8" w:rsidP="00CD11A3">
      <w:pPr>
        <w:autoSpaceDE w:val="0"/>
        <w:autoSpaceDN w:val="0"/>
        <w:adjustRightInd w:val="0"/>
        <w:ind w:right="-82"/>
        <w:jc w:val="both"/>
        <w:rPr>
          <w:rFonts w:ascii="Titillium Web" w:eastAsia="Titillium Web" w:hAnsi="Titillium Web" w:cs="Titillium Web"/>
          <w:sz w:val="22"/>
          <w:szCs w:val="22"/>
          <w:lang w:eastAsia="en-GB"/>
        </w:rPr>
      </w:pPr>
    </w:p>
    <w:p w:rsidR="00CD11A3" w:rsidRPr="00721E85" w:rsidRDefault="00CD11A3" w:rsidP="004A28D8">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I suddetti requisiti di cui al punto C)1</w:t>
      </w:r>
      <w:r w:rsidR="00F83685" w:rsidRPr="00721E85">
        <w:rPr>
          <w:rFonts w:ascii="Titillium Web" w:eastAsia="Titillium Web" w:hAnsi="Titillium Web" w:cs="Titillium Web"/>
          <w:sz w:val="22"/>
          <w:szCs w:val="22"/>
          <w:lang w:eastAsia="en-GB"/>
        </w:rPr>
        <w:t xml:space="preserve"> e C)2</w:t>
      </w:r>
      <w:r w:rsidRPr="00721E85">
        <w:rPr>
          <w:rFonts w:ascii="Titillium Web" w:eastAsia="Titillium Web" w:hAnsi="Titillium Web" w:cs="Titillium Web"/>
          <w:sz w:val="22"/>
          <w:szCs w:val="22"/>
          <w:lang w:eastAsia="en-GB"/>
        </w:rPr>
        <w:t xml:space="preserve"> dell’Avviso sono così posseduti (inserire una colonna per ogni contratto):</w:t>
      </w:r>
    </w:p>
    <w:p w:rsidR="00CD11A3" w:rsidRPr="00721E85" w:rsidRDefault="00CD11A3" w:rsidP="00CD11A3">
      <w:pPr>
        <w:ind w:left="709"/>
        <w:contextualSpacing/>
        <w:jc w:val="both"/>
        <w:rPr>
          <w:rFonts w:ascii="Titillium Web" w:eastAsia="Titillium Web" w:hAnsi="Titillium Web" w:cs="Titillium We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1417"/>
        <w:gridCol w:w="1418"/>
        <w:gridCol w:w="1559"/>
        <w:gridCol w:w="1411"/>
      </w:tblGrid>
      <w:tr w:rsidR="00CD11A3" w:rsidRPr="00721E85" w:rsidTr="00936D47">
        <w:tc>
          <w:tcPr>
            <w:tcW w:w="2405"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1</w:t>
            </w:r>
          </w:p>
        </w:tc>
        <w:tc>
          <w:tcPr>
            <w:tcW w:w="1417"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2</w:t>
            </w: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3</w:t>
            </w:r>
          </w:p>
        </w:tc>
        <w:tc>
          <w:tcPr>
            <w:tcW w:w="1559"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4</w:t>
            </w:r>
          </w:p>
        </w:tc>
        <w:tc>
          <w:tcPr>
            <w:tcW w:w="1411"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w:t>
            </w:r>
          </w:p>
        </w:tc>
      </w:tr>
      <w:tr w:rsidR="00CD11A3" w:rsidRPr="00721E85" w:rsidTr="00936D47">
        <w:tc>
          <w:tcPr>
            <w:tcW w:w="2405"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PROGRAMMA</w:t>
            </w: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7"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559"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1"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r>
      <w:tr w:rsidR="00CD11A3" w:rsidRPr="00721E85" w:rsidTr="00936D47">
        <w:tc>
          <w:tcPr>
            <w:tcW w:w="2405"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Importo del contratto</w:t>
            </w: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7"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559"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1"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r>
      <w:tr w:rsidR="00CD11A3" w:rsidRPr="00721E85" w:rsidTr="00936D47">
        <w:tc>
          <w:tcPr>
            <w:tcW w:w="2405"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Descrizione degli scopi</w:t>
            </w: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7"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559"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1"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r>
      <w:tr w:rsidR="00CD11A3" w:rsidRPr="00721E85" w:rsidTr="00936D47">
        <w:tc>
          <w:tcPr>
            <w:tcW w:w="2405"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Durata (mesi)</w:t>
            </w: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7"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559"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1"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r>
      <w:tr w:rsidR="00CD11A3" w:rsidRPr="00721E85" w:rsidTr="00936D47">
        <w:tc>
          <w:tcPr>
            <w:tcW w:w="2405"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Dal (anno) al (anno)</w:t>
            </w: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7"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559"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1"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r>
      <w:tr w:rsidR="00CD11A3" w:rsidRPr="00721E85" w:rsidTr="00936D47">
        <w:tc>
          <w:tcPr>
            <w:tcW w:w="2405"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Affidato da</w:t>
            </w: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7"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8"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559"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c>
          <w:tcPr>
            <w:tcW w:w="1411" w:type="dxa"/>
            <w:shd w:val="clear" w:color="auto" w:fill="auto"/>
          </w:tcPr>
          <w:p w:rsidR="00CD11A3" w:rsidRPr="00721E85" w:rsidRDefault="00CD11A3" w:rsidP="00CD11A3">
            <w:pPr>
              <w:contextualSpacing/>
              <w:jc w:val="both"/>
              <w:rPr>
                <w:rFonts w:ascii="Titillium Web" w:eastAsia="Titillium Web" w:hAnsi="Titillium Web" w:cs="Titillium Web"/>
                <w:sz w:val="22"/>
                <w:szCs w:val="22"/>
                <w:lang w:eastAsia="en-GB"/>
              </w:rPr>
            </w:pPr>
          </w:p>
        </w:tc>
      </w:tr>
    </w:tbl>
    <w:p w:rsidR="00CD11A3" w:rsidRDefault="00CD11A3" w:rsidP="00CD11A3">
      <w:pPr>
        <w:spacing w:after="200"/>
        <w:ind w:left="720"/>
        <w:contextualSpacing/>
        <w:jc w:val="both"/>
        <w:rPr>
          <w:rFonts w:ascii="Titillium Web" w:eastAsia="Titillium Web" w:hAnsi="Titillium Web" w:cs="Titillium Web"/>
          <w:sz w:val="22"/>
          <w:szCs w:val="22"/>
          <w:lang w:eastAsia="en-GB"/>
        </w:rPr>
      </w:pPr>
      <w:bookmarkStart w:id="1" w:name="_MON_1359529349"/>
      <w:bookmarkStart w:id="2" w:name="_MON_1359880129"/>
      <w:bookmarkStart w:id="3" w:name="_MON_1359459780"/>
      <w:bookmarkEnd w:id="1"/>
      <w:bookmarkEnd w:id="2"/>
      <w:bookmarkEnd w:id="3"/>
    </w:p>
    <w:p w:rsidR="004A28D8" w:rsidRPr="00721E85" w:rsidRDefault="004A28D8" w:rsidP="00CD11A3">
      <w:pPr>
        <w:spacing w:after="200"/>
        <w:ind w:left="720"/>
        <w:contextualSpacing/>
        <w:jc w:val="both"/>
        <w:rPr>
          <w:rFonts w:ascii="Titillium Web" w:eastAsia="Titillium Web" w:hAnsi="Titillium Web" w:cs="Titillium Web"/>
          <w:sz w:val="22"/>
          <w:szCs w:val="22"/>
          <w:lang w:eastAsia="en-GB"/>
        </w:rPr>
      </w:pPr>
    </w:p>
    <w:p w:rsidR="00CD11A3" w:rsidRPr="00721E85" w:rsidRDefault="00CD11A3" w:rsidP="004A28D8">
      <w:pPr>
        <w:spacing w:after="200"/>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Allega alla presente dichiarazione un sintetico curriculum professionale (datato e sottoscritto dal legale rappresentante richiedente) relativo alla struttura organizzativa nonché all’attività svolta nel quinquennio precedente alla data di pubblicazione del presente avviso. Si considera nel quinquennio anche la parte dei servizi/attività ultimata ed approvata nello stesso periodo nel caso di servizi/attività iniziati in epoca precedente. Dovrà essere precisato, per ogni attività indicata:</w:t>
      </w:r>
    </w:p>
    <w:p w:rsidR="00CD11A3" w:rsidRPr="00721E85" w:rsidRDefault="00CD11A3" w:rsidP="004A28D8">
      <w:pPr>
        <w:spacing w:after="200"/>
        <w:ind w:left="284" w:hanging="284"/>
        <w:contextualSpacing/>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1.</w:t>
      </w:r>
      <w:r w:rsidRPr="00721E85">
        <w:rPr>
          <w:rFonts w:ascii="Titillium Web" w:eastAsia="Titillium Web" w:hAnsi="Titillium Web" w:cs="Titillium Web"/>
          <w:sz w:val="22"/>
          <w:szCs w:val="22"/>
          <w:lang w:eastAsia="en-GB"/>
        </w:rPr>
        <w:tab/>
        <w:t>la tipologia dell’attività;</w:t>
      </w:r>
    </w:p>
    <w:p w:rsidR="00CD11A3" w:rsidRPr="00721E85" w:rsidRDefault="00CD11A3" w:rsidP="004A28D8">
      <w:pPr>
        <w:spacing w:after="200"/>
        <w:ind w:left="284" w:hanging="284"/>
        <w:contextualSpacing/>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2.</w:t>
      </w:r>
      <w:r w:rsidRPr="00721E85">
        <w:rPr>
          <w:rFonts w:ascii="Titillium Web" w:eastAsia="Titillium Web" w:hAnsi="Titillium Web" w:cs="Titillium Web"/>
          <w:sz w:val="22"/>
          <w:szCs w:val="22"/>
          <w:lang w:eastAsia="en-GB"/>
        </w:rPr>
        <w:tab/>
        <w:t>il livello dell’attività eseguita/svolta (ideazione/ progettazione/ realizzazione);</w:t>
      </w:r>
    </w:p>
    <w:p w:rsidR="00CD11A3" w:rsidRPr="00721E85" w:rsidRDefault="00CD11A3" w:rsidP="004A28D8">
      <w:pPr>
        <w:spacing w:after="200"/>
        <w:ind w:left="284" w:hanging="284"/>
        <w:contextualSpacing/>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3.</w:t>
      </w:r>
      <w:r w:rsidRPr="00721E85">
        <w:rPr>
          <w:rFonts w:ascii="Titillium Web" w:eastAsia="Titillium Web" w:hAnsi="Titillium Web" w:cs="Titillium Web"/>
          <w:sz w:val="22"/>
          <w:szCs w:val="22"/>
          <w:lang w:eastAsia="en-GB"/>
        </w:rPr>
        <w:tab/>
        <w:t>data di effettuazione dell’attività;</w:t>
      </w:r>
    </w:p>
    <w:p w:rsidR="00CD11A3" w:rsidRPr="00721E85" w:rsidRDefault="00CD11A3" w:rsidP="004A28D8">
      <w:pPr>
        <w:spacing w:after="200"/>
        <w:ind w:left="284" w:hanging="284"/>
        <w:contextualSpacing/>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4.</w:t>
      </w:r>
      <w:r w:rsidRPr="00721E85">
        <w:rPr>
          <w:rFonts w:ascii="Titillium Web" w:eastAsia="Titillium Web" w:hAnsi="Titillium Web" w:cs="Titillium Web"/>
          <w:sz w:val="22"/>
          <w:szCs w:val="22"/>
          <w:lang w:eastAsia="en-GB"/>
        </w:rPr>
        <w:tab/>
        <w:t>importo fatturato per i servizi/attività effettuate;</w:t>
      </w:r>
    </w:p>
    <w:p w:rsidR="00CD11A3" w:rsidRPr="00721E85" w:rsidRDefault="00CD11A3" w:rsidP="004A28D8">
      <w:pPr>
        <w:spacing w:after="200"/>
        <w:ind w:left="284" w:hanging="284"/>
        <w:contextualSpacing/>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5.</w:t>
      </w:r>
      <w:r w:rsidRPr="00721E85">
        <w:rPr>
          <w:rFonts w:ascii="Titillium Web" w:eastAsia="Titillium Web" w:hAnsi="Titillium Web" w:cs="Titillium Web"/>
          <w:sz w:val="22"/>
          <w:szCs w:val="22"/>
          <w:lang w:eastAsia="en-GB"/>
        </w:rPr>
        <w:tab/>
        <w:t>caratteristiche tecniche dei servizi/attività effettuate;</w:t>
      </w:r>
    </w:p>
    <w:p w:rsidR="00CD11A3" w:rsidRPr="004A28D8" w:rsidRDefault="00CD11A3" w:rsidP="004A28D8">
      <w:pPr>
        <w:spacing w:after="200"/>
        <w:ind w:left="284" w:hanging="284"/>
        <w:contextualSpacing/>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6.</w:t>
      </w:r>
      <w:r w:rsidRPr="004A28D8">
        <w:rPr>
          <w:rFonts w:ascii="Titillium Web" w:eastAsia="Titillium Web" w:hAnsi="Titillium Web" w:cs="Titillium Web"/>
          <w:sz w:val="22"/>
          <w:szCs w:val="22"/>
          <w:lang w:eastAsia="en-GB"/>
        </w:rPr>
        <w:tab/>
        <w:t>indicazione dei destinatari</w:t>
      </w:r>
    </w:p>
    <w:p w:rsidR="00CD11A3" w:rsidRPr="00721E85" w:rsidRDefault="00CD11A3" w:rsidP="004A28D8">
      <w:pPr>
        <w:spacing w:after="200"/>
        <w:contextualSpacing/>
        <w:rPr>
          <w:rFonts w:ascii="Titillium Web" w:eastAsia="Titillium Web" w:hAnsi="Titillium Web" w:cs="Titillium Web"/>
          <w:sz w:val="22"/>
          <w:szCs w:val="22"/>
          <w:lang w:eastAsia="en-GB"/>
        </w:rPr>
      </w:pPr>
    </w:p>
    <w:p w:rsidR="00CD11A3" w:rsidRPr="00721E85" w:rsidRDefault="00CD11A3" w:rsidP="004A28D8">
      <w:pPr>
        <w:spacing w:after="200"/>
        <w:contextualSpacing/>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[Facoltativo] Allega alla presente la seguente ulteriore documentazione di supporto ritenuta utile ai fini della dimostrazione del possesso dei sopraindicati requisiti minimi:</w:t>
      </w:r>
    </w:p>
    <w:p w:rsidR="00CD11A3" w:rsidRPr="00721E85" w:rsidRDefault="00F96EFF" w:rsidP="004A28D8">
      <w:pPr>
        <w:spacing w:after="200"/>
        <w:ind w:left="284" w:hanging="284"/>
        <w:contextualSpacing/>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a)</w:t>
      </w:r>
      <w:proofErr w:type="gramStart"/>
      <w:r w:rsidRPr="00721E85">
        <w:rPr>
          <w:rFonts w:ascii="Titillium Web" w:eastAsia="Titillium Web" w:hAnsi="Titillium Web" w:cs="Titillium Web"/>
          <w:sz w:val="22"/>
          <w:szCs w:val="22"/>
          <w:lang w:eastAsia="en-GB"/>
        </w:rPr>
        <w:t>…….</w:t>
      </w:r>
      <w:proofErr w:type="gramEnd"/>
      <w:r w:rsidRPr="00721E85">
        <w:rPr>
          <w:rFonts w:ascii="Titillium Web" w:eastAsia="Titillium Web" w:hAnsi="Titillium Web" w:cs="Titillium Web"/>
          <w:sz w:val="22"/>
          <w:szCs w:val="22"/>
          <w:lang w:eastAsia="en-GB"/>
        </w:rPr>
        <w:t>.</w:t>
      </w:r>
    </w:p>
    <w:p w:rsidR="00CD11A3" w:rsidRPr="00721E85" w:rsidRDefault="00F96EFF" w:rsidP="004A28D8">
      <w:pPr>
        <w:spacing w:after="200"/>
        <w:ind w:left="284" w:hanging="284"/>
        <w:contextualSpacing/>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b)</w:t>
      </w:r>
      <w:proofErr w:type="gramStart"/>
      <w:r w:rsidRPr="00721E85">
        <w:rPr>
          <w:rFonts w:ascii="Titillium Web" w:eastAsia="Titillium Web" w:hAnsi="Titillium Web" w:cs="Titillium Web"/>
          <w:sz w:val="22"/>
          <w:szCs w:val="22"/>
          <w:lang w:eastAsia="en-GB"/>
        </w:rPr>
        <w:t>…….</w:t>
      </w:r>
      <w:proofErr w:type="gramEnd"/>
      <w:r w:rsidRPr="00721E85">
        <w:rPr>
          <w:rFonts w:ascii="Titillium Web" w:eastAsia="Titillium Web" w:hAnsi="Titillium Web" w:cs="Titillium Web"/>
          <w:sz w:val="22"/>
          <w:szCs w:val="22"/>
          <w:lang w:eastAsia="en-GB"/>
        </w:rPr>
        <w:t>.</w:t>
      </w:r>
    </w:p>
    <w:p w:rsidR="00CD11A3" w:rsidRPr="00721E85" w:rsidRDefault="00CD11A3" w:rsidP="004A28D8">
      <w:pPr>
        <w:spacing w:after="200"/>
        <w:ind w:left="284" w:hanging="284"/>
        <w:contextualSpacing/>
        <w:rPr>
          <w:rFonts w:ascii="Titillium Web" w:eastAsia="Titillium Web" w:hAnsi="Titillium Web" w:cs="Titillium Web"/>
          <w:sz w:val="22"/>
          <w:szCs w:val="22"/>
          <w:lang w:eastAsia="en-GB"/>
        </w:rPr>
      </w:pPr>
    </w:p>
    <w:p w:rsidR="00CD11A3" w:rsidRPr="00721E85" w:rsidRDefault="00CD11A3" w:rsidP="004A28D8">
      <w:pPr>
        <w:spacing w:after="200"/>
        <w:ind w:left="284" w:hanging="284"/>
        <w:contextualSpacing/>
        <w:jc w:val="both"/>
        <w:rPr>
          <w:rFonts w:ascii="Titillium Web" w:eastAsia="Titillium Web" w:hAnsi="Titillium Web" w:cs="Titillium Web"/>
          <w:sz w:val="22"/>
          <w:szCs w:val="22"/>
          <w:lang w:eastAsia="en-GB"/>
        </w:rPr>
      </w:pPr>
      <w:r w:rsidRPr="004A28D8">
        <w:rPr>
          <w:rFonts w:ascii="Titillium Web" w:eastAsia="Titillium Web" w:hAnsi="Titillium Web" w:cs="Titillium Web"/>
          <w:b/>
          <w:sz w:val="22"/>
          <w:szCs w:val="22"/>
          <w:lang w:eastAsia="en-GB"/>
        </w:rPr>
        <w:t>Esprime</w:t>
      </w:r>
      <w:r w:rsidRPr="004A28D8">
        <w:rPr>
          <w:rFonts w:ascii="Titillium Web" w:eastAsia="Titillium Web" w:hAnsi="Titillium Web" w:cs="Titillium Web"/>
          <w:sz w:val="22"/>
          <w:szCs w:val="22"/>
          <w:lang w:eastAsia="en-GB"/>
        </w:rPr>
        <w:t xml:space="preserve">, </w:t>
      </w:r>
      <w:r w:rsidRPr="00721E85">
        <w:rPr>
          <w:rFonts w:ascii="Titillium Web" w:eastAsia="Titillium Web" w:hAnsi="Titillium Web" w:cs="Titillium Web"/>
          <w:sz w:val="22"/>
          <w:szCs w:val="22"/>
          <w:lang w:eastAsia="en-GB"/>
        </w:rPr>
        <w:t>ai sensi del D.lgs. 196/2003, il proprio consenso al trattamento dei dati personali forniti all’ASI, ai soli fini della partecipazione alla presente procedura.</w:t>
      </w:r>
    </w:p>
    <w:p w:rsidR="00CD11A3" w:rsidRPr="00721E85" w:rsidRDefault="00CD11A3" w:rsidP="00CD11A3">
      <w:pPr>
        <w:spacing w:after="200" w:line="276" w:lineRule="auto"/>
        <w:jc w:val="both"/>
        <w:rPr>
          <w:rFonts w:ascii="Titillium Web" w:eastAsia="Titillium Web" w:hAnsi="Titillium Web" w:cs="Titillium Web"/>
          <w:sz w:val="22"/>
          <w:szCs w:val="22"/>
          <w:lang w:eastAsia="en-GB"/>
        </w:rPr>
      </w:pPr>
    </w:p>
    <w:p w:rsidR="00CD11A3" w:rsidRPr="00721E85" w:rsidRDefault="00CD11A3" w:rsidP="004A28D8">
      <w:pPr>
        <w:spacing w:after="200" w:line="276" w:lineRule="auto"/>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IL SOTTOSCRITTO _</w:t>
      </w:r>
      <w:r w:rsidR="004A28D8">
        <w:rPr>
          <w:rFonts w:ascii="Titillium Web" w:eastAsia="Titillium Web" w:hAnsi="Titillium Web" w:cs="Titillium Web"/>
          <w:sz w:val="22"/>
          <w:szCs w:val="22"/>
          <w:lang w:eastAsia="en-GB"/>
        </w:rPr>
        <w:t>_</w:t>
      </w:r>
      <w:r w:rsidRPr="00721E85">
        <w:rPr>
          <w:rFonts w:ascii="Titillium Web" w:eastAsia="Titillium Web" w:hAnsi="Titillium Web" w:cs="Titillium Web"/>
          <w:sz w:val="22"/>
          <w:szCs w:val="22"/>
          <w:lang w:eastAsia="en-GB"/>
        </w:rPr>
        <w:t>_____</w:t>
      </w:r>
      <w:r w:rsidR="00936D47">
        <w:rPr>
          <w:rFonts w:ascii="Titillium Web" w:eastAsia="Titillium Web" w:hAnsi="Titillium Web" w:cs="Titillium Web"/>
          <w:sz w:val="22"/>
          <w:szCs w:val="22"/>
          <w:lang w:eastAsia="en-GB"/>
        </w:rPr>
        <w:t>____________________________________________________</w:t>
      </w:r>
      <w:r w:rsidRPr="00721E85">
        <w:rPr>
          <w:rFonts w:ascii="Titillium Web" w:eastAsia="Titillium Web" w:hAnsi="Titillium Web" w:cs="Titillium Web"/>
          <w:sz w:val="22"/>
          <w:szCs w:val="22"/>
          <w:lang w:eastAsia="en-GB"/>
        </w:rPr>
        <w:t>____________________________</w:t>
      </w:r>
    </w:p>
    <w:p w:rsidR="00CD11A3" w:rsidRPr="00721E85" w:rsidRDefault="00CD11A3" w:rsidP="004A28D8">
      <w:pPr>
        <w:spacing w:after="200" w:line="276" w:lineRule="auto"/>
        <w:jc w:val="both"/>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NATO A</w:t>
      </w:r>
      <w:r w:rsidR="004A28D8">
        <w:rPr>
          <w:rFonts w:ascii="Titillium Web" w:eastAsia="Titillium Web" w:hAnsi="Titillium Web" w:cs="Titillium Web"/>
          <w:sz w:val="22"/>
          <w:szCs w:val="22"/>
          <w:lang w:eastAsia="en-GB"/>
        </w:rPr>
        <w:t xml:space="preserve"> </w:t>
      </w:r>
      <w:r w:rsidRPr="00721E85">
        <w:rPr>
          <w:rFonts w:ascii="Titillium Web" w:eastAsia="Titillium Web" w:hAnsi="Titillium Web" w:cs="Titillium Web"/>
          <w:sz w:val="22"/>
          <w:szCs w:val="22"/>
          <w:lang w:eastAsia="en-GB"/>
        </w:rPr>
        <w:t>____</w:t>
      </w:r>
      <w:r w:rsidR="00936D47">
        <w:rPr>
          <w:rFonts w:ascii="Titillium Web" w:eastAsia="Titillium Web" w:hAnsi="Titillium Web" w:cs="Titillium Web"/>
          <w:sz w:val="22"/>
          <w:szCs w:val="22"/>
          <w:lang w:eastAsia="en-GB"/>
        </w:rPr>
        <w:t>____________________________________</w:t>
      </w:r>
      <w:r w:rsidRPr="00721E85">
        <w:rPr>
          <w:rFonts w:ascii="Titillium Web" w:eastAsia="Titillium Web" w:hAnsi="Titillium Web" w:cs="Titillium Web"/>
          <w:sz w:val="22"/>
          <w:szCs w:val="22"/>
          <w:lang w:eastAsia="en-GB"/>
        </w:rPr>
        <w:t>_________________ IL____</w:t>
      </w:r>
      <w:r w:rsidR="00936D47">
        <w:rPr>
          <w:rFonts w:ascii="Titillium Web" w:eastAsia="Titillium Web" w:hAnsi="Titillium Web" w:cs="Titillium Web"/>
          <w:sz w:val="22"/>
          <w:szCs w:val="22"/>
          <w:lang w:eastAsia="en-GB"/>
        </w:rPr>
        <w:t>_________________</w:t>
      </w:r>
      <w:r w:rsidRPr="00721E85">
        <w:rPr>
          <w:rFonts w:ascii="Titillium Web" w:eastAsia="Titillium Web" w:hAnsi="Titillium Web" w:cs="Titillium Web"/>
          <w:sz w:val="22"/>
          <w:szCs w:val="22"/>
          <w:lang w:eastAsia="en-GB"/>
        </w:rPr>
        <w:t>________</w:t>
      </w:r>
    </w:p>
    <w:p w:rsidR="00CD11A3" w:rsidRPr="004A28D8" w:rsidRDefault="00CD11A3" w:rsidP="004A28D8">
      <w:pPr>
        <w:spacing w:after="200" w:line="276" w:lineRule="auto"/>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lastRenderedPageBreak/>
        <w:t xml:space="preserve">NELLA SUA QUALITA’ DI </w:t>
      </w:r>
      <w:r w:rsidRPr="004A28D8">
        <w:rPr>
          <w:rFonts w:ascii="Titillium Web" w:eastAsia="Titillium Web" w:hAnsi="Titillium Web" w:cs="Titillium Web"/>
          <w:sz w:val="22"/>
          <w:szCs w:val="22"/>
          <w:lang w:eastAsia="en-GB"/>
        </w:rPr>
        <w:t>________________________________________________</w:t>
      </w:r>
      <w:r w:rsidR="00936D47" w:rsidRPr="004A28D8">
        <w:rPr>
          <w:rFonts w:ascii="Titillium Web" w:eastAsia="Titillium Web" w:hAnsi="Titillium Web" w:cs="Titillium Web"/>
          <w:sz w:val="22"/>
          <w:szCs w:val="22"/>
          <w:lang w:eastAsia="en-GB"/>
        </w:rPr>
        <w:t>________</w:t>
      </w:r>
      <w:r w:rsidRPr="004A28D8">
        <w:rPr>
          <w:rFonts w:ascii="Titillium Web" w:eastAsia="Titillium Web" w:hAnsi="Titillium Web" w:cs="Titillium Web"/>
          <w:sz w:val="22"/>
          <w:szCs w:val="22"/>
          <w:lang w:eastAsia="en-GB"/>
        </w:rPr>
        <w:t>_______________________</w:t>
      </w:r>
    </w:p>
    <w:p w:rsidR="00CD11A3" w:rsidRPr="00721E85" w:rsidRDefault="00CD11A3" w:rsidP="004A28D8">
      <w:pPr>
        <w:spacing w:after="200" w:line="276" w:lineRule="auto"/>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DATA</w:t>
      </w:r>
    </w:p>
    <w:p w:rsidR="00CD11A3" w:rsidRPr="00721E85" w:rsidRDefault="00CD11A3" w:rsidP="004A28D8">
      <w:pPr>
        <w:spacing w:after="200" w:line="276" w:lineRule="auto"/>
        <w:ind w:left="3544"/>
        <w:jc w:val="center"/>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TIMBRO DELLA S</w:t>
      </w:r>
      <w:r w:rsidR="00936D47" w:rsidRPr="00721E85">
        <w:rPr>
          <w:rFonts w:ascii="Titillium Web" w:eastAsia="Titillium Web" w:hAnsi="Titillium Web" w:cs="Titillium Web"/>
          <w:sz w:val="22"/>
          <w:szCs w:val="22"/>
          <w:lang w:eastAsia="en-GB"/>
        </w:rPr>
        <w:t>OCIET</w:t>
      </w:r>
      <w:r w:rsidR="00936D47">
        <w:rPr>
          <w:rFonts w:ascii="Titillium Web" w:eastAsia="Titillium Web" w:hAnsi="Titillium Web" w:cs="Titillium Web"/>
          <w:sz w:val="22"/>
          <w:szCs w:val="22"/>
          <w:lang w:eastAsia="en-GB"/>
        </w:rPr>
        <w:t>À</w:t>
      </w:r>
    </w:p>
    <w:p w:rsidR="00CD11A3" w:rsidRPr="00721E85" w:rsidRDefault="00CD11A3" w:rsidP="004A28D8">
      <w:pPr>
        <w:spacing w:after="200" w:line="276" w:lineRule="auto"/>
        <w:ind w:left="3544"/>
        <w:jc w:val="center"/>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E FIRMA DEL LEGALE RAPPRESENTANTE/PROCURATORE</w:t>
      </w:r>
    </w:p>
    <w:p w:rsidR="00CD11A3" w:rsidRPr="00721E85" w:rsidRDefault="00CD11A3" w:rsidP="00CD11A3">
      <w:pPr>
        <w:spacing w:after="200" w:line="276" w:lineRule="auto"/>
        <w:ind w:left="708"/>
        <w:jc w:val="center"/>
        <w:rPr>
          <w:rFonts w:ascii="Titillium Web" w:eastAsia="Titillium Web" w:hAnsi="Titillium Web" w:cs="Titillium Web"/>
          <w:sz w:val="22"/>
          <w:szCs w:val="22"/>
          <w:lang w:eastAsia="en-GB"/>
        </w:rPr>
      </w:pPr>
      <w:r w:rsidRPr="00721E85">
        <w:rPr>
          <w:rFonts w:ascii="Titillium Web" w:eastAsia="Titillium Web" w:hAnsi="Titillium Web" w:cs="Titillium Web"/>
          <w:sz w:val="22"/>
          <w:szCs w:val="22"/>
          <w:lang w:eastAsia="en-GB"/>
        </w:rPr>
        <w:t>________________</w:t>
      </w:r>
      <w:r w:rsidR="00936D47">
        <w:rPr>
          <w:rFonts w:ascii="Titillium Web" w:eastAsia="Titillium Web" w:hAnsi="Titillium Web" w:cs="Titillium Web"/>
          <w:sz w:val="22"/>
          <w:szCs w:val="22"/>
          <w:lang w:eastAsia="en-GB"/>
        </w:rPr>
        <w:t>________________________________</w:t>
      </w:r>
      <w:r w:rsidRPr="00721E85">
        <w:rPr>
          <w:rFonts w:ascii="Titillium Web" w:eastAsia="Titillium Web" w:hAnsi="Titillium Web" w:cs="Titillium Web"/>
          <w:sz w:val="22"/>
          <w:szCs w:val="22"/>
          <w:lang w:eastAsia="en-GB"/>
        </w:rPr>
        <w:t>_________________________________________________________</w:t>
      </w:r>
    </w:p>
    <w:p w:rsidR="00CD11A3" w:rsidRPr="00721E85" w:rsidRDefault="00CD11A3" w:rsidP="00721E85">
      <w:pPr>
        <w:spacing w:after="200" w:line="276" w:lineRule="auto"/>
        <w:jc w:val="both"/>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Alla presente dichiarazione deve essere allegata copia fotostatica di un documento di identità in corso di validità del soggetto firmatario.</w:t>
      </w:r>
    </w:p>
    <w:p w:rsidR="00CD11A3" w:rsidRDefault="00CD11A3" w:rsidP="00721E85">
      <w:pPr>
        <w:spacing w:after="200" w:line="276" w:lineRule="auto"/>
        <w:jc w:val="both"/>
        <w:rPr>
          <w:rFonts w:ascii="Titillium Web" w:eastAsia="Titillium Web" w:hAnsi="Titillium Web" w:cs="Titillium Web"/>
          <w:b/>
          <w:sz w:val="22"/>
          <w:szCs w:val="22"/>
          <w:lang w:eastAsia="en-GB"/>
        </w:rPr>
      </w:pPr>
      <w:r w:rsidRPr="00721E85">
        <w:rPr>
          <w:rFonts w:ascii="Titillium Web" w:eastAsia="Titillium Web" w:hAnsi="Titillium Web" w:cs="Titillium Web"/>
          <w:b/>
          <w:sz w:val="22"/>
          <w:szCs w:val="22"/>
          <w:lang w:eastAsia="en-GB"/>
        </w:rPr>
        <w:t>Qualora la documentazione venga sottoscritta dal “procuratore/i” della società dovrà essere allegata copia della relativa procura notarile (GENERALE O SPECIALE) o altro documento da cui evincere i poteri di rappresentanza.</w:t>
      </w:r>
    </w:p>
    <w:p w:rsidR="00D31703" w:rsidRDefault="00D31703" w:rsidP="00721E85">
      <w:pPr>
        <w:spacing w:after="200" w:line="276" w:lineRule="auto"/>
        <w:jc w:val="both"/>
        <w:rPr>
          <w:rFonts w:ascii="Titillium Web" w:eastAsia="Titillium Web" w:hAnsi="Titillium Web" w:cs="Titillium Web"/>
          <w:b/>
          <w:sz w:val="22"/>
          <w:szCs w:val="22"/>
          <w:lang w:eastAsia="en-GB"/>
        </w:rPr>
      </w:pPr>
    </w:p>
    <w:p w:rsidR="00D31703" w:rsidRDefault="00D31703" w:rsidP="00721E85">
      <w:pPr>
        <w:spacing w:after="200" w:line="276" w:lineRule="auto"/>
        <w:jc w:val="both"/>
        <w:rPr>
          <w:rFonts w:ascii="Titillium Web" w:eastAsia="Titillium Web" w:hAnsi="Titillium Web" w:cs="Titillium Web"/>
          <w:b/>
          <w:sz w:val="22"/>
          <w:szCs w:val="22"/>
          <w:lang w:eastAsia="en-GB"/>
        </w:rPr>
      </w:pPr>
      <w:bookmarkStart w:id="4" w:name="_GoBack"/>
      <w:bookmarkEnd w:id="4"/>
    </w:p>
    <w:sectPr w:rsidR="00D31703" w:rsidSect="00D31703">
      <w:headerReference w:type="default" r:id="rId10"/>
      <w:footerReference w:type="default" r:id="rId11"/>
      <w:pgSz w:w="11906" w:h="16838"/>
      <w:pgMar w:top="2694" w:right="1134" w:bottom="1134" w:left="1134" w:header="708" w:footer="9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AD7" w:rsidRDefault="00795AD7" w:rsidP="00AE65F9">
      <w:r>
        <w:separator/>
      </w:r>
    </w:p>
  </w:endnote>
  <w:endnote w:type="continuationSeparator" w:id="0">
    <w:p w:rsidR="00795AD7" w:rsidRDefault="00795AD7" w:rsidP="00AE65F9">
      <w:r>
        <w:continuationSeparator/>
      </w:r>
    </w:p>
  </w:endnote>
  <w:endnote w:type="continuationNotice" w:id="1">
    <w:p w:rsidR="00795AD7" w:rsidRDefault="00795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CDJE E+ Calibri">
    <w:altName w:val="Calibri"/>
    <w:panose1 w:val="00000000000000000000"/>
    <w:charset w:val="00"/>
    <w:family w:val="swiss"/>
    <w:notTrueType/>
    <w:pitch w:val="default"/>
    <w:sig w:usb0="00000003" w:usb1="00000000" w:usb2="00000000" w:usb3="00000000" w:csb0="00000001" w:csb1="00000000"/>
  </w:font>
  <w:font w:name="Titillium Web">
    <w:altName w:val="Times New Roman"/>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694896"/>
      <w:docPartObj>
        <w:docPartGallery w:val="Page Numbers (Bottom of Page)"/>
        <w:docPartUnique/>
      </w:docPartObj>
    </w:sdtPr>
    <w:sdtEndPr>
      <w:rPr>
        <w:rFonts w:ascii="Titillium Web" w:eastAsia="Titillium Web" w:hAnsi="Titillium Web" w:cs="Titillium Web"/>
        <w:sz w:val="20"/>
        <w:szCs w:val="20"/>
        <w:lang w:eastAsia="en-GB"/>
      </w:rPr>
    </w:sdtEndPr>
    <w:sdtContent>
      <w:p w:rsidR="00721E85" w:rsidRPr="0061498D" w:rsidRDefault="00721E85" w:rsidP="0061498D">
        <w:pPr>
          <w:pStyle w:val="Pidipagina"/>
          <w:jc w:val="center"/>
          <w:rPr>
            <w:rFonts w:ascii="Titillium Web" w:eastAsia="Titillium Web" w:hAnsi="Titillium Web" w:cs="Titillium Web"/>
            <w:sz w:val="20"/>
            <w:szCs w:val="20"/>
            <w:lang w:eastAsia="en-GB"/>
          </w:rPr>
        </w:pPr>
        <w:r w:rsidRPr="0061498D">
          <w:rPr>
            <w:rFonts w:ascii="Titillium Web" w:eastAsia="Titillium Web" w:hAnsi="Titillium Web" w:cs="Titillium Web"/>
            <w:sz w:val="20"/>
            <w:szCs w:val="20"/>
            <w:lang w:eastAsia="en-GB"/>
          </w:rPr>
          <w:fldChar w:fldCharType="begin"/>
        </w:r>
        <w:r w:rsidRPr="0061498D">
          <w:rPr>
            <w:rFonts w:ascii="Titillium Web" w:eastAsia="Titillium Web" w:hAnsi="Titillium Web" w:cs="Titillium Web"/>
            <w:sz w:val="20"/>
            <w:szCs w:val="20"/>
            <w:lang w:eastAsia="en-GB"/>
          </w:rPr>
          <w:instrText>PAGE   \* MERGEFORMAT</w:instrText>
        </w:r>
        <w:r w:rsidRPr="0061498D">
          <w:rPr>
            <w:rFonts w:ascii="Titillium Web" w:eastAsia="Titillium Web" w:hAnsi="Titillium Web" w:cs="Titillium Web"/>
            <w:sz w:val="20"/>
            <w:szCs w:val="20"/>
            <w:lang w:eastAsia="en-GB"/>
          </w:rPr>
          <w:fldChar w:fldCharType="separate"/>
        </w:r>
        <w:r w:rsidRPr="0061498D">
          <w:rPr>
            <w:rFonts w:ascii="Titillium Web" w:eastAsia="Titillium Web" w:hAnsi="Titillium Web" w:cs="Titillium Web"/>
            <w:sz w:val="20"/>
            <w:szCs w:val="20"/>
            <w:lang w:eastAsia="en-GB"/>
          </w:rPr>
          <w:t>3</w:t>
        </w:r>
        <w:r w:rsidRPr="0061498D">
          <w:rPr>
            <w:rFonts w:ascii="Titillium Web" w:eastAsia="Titillium Web" w:hAnsi="Titillium Web" w:cs="Titillium Web"/>
            <w:sz w:val="20"/>
            <w:szCs w:val="20"/>
            <w:lang w:eastAsia="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AD7" w:rsidRDefault="00795AD7" w:rsidP="00AE65F9">
      <w:r>
        <w:separator/>
      </w:r>
    </w:p>
  </w:footnote>
  <w:footnote w:type="continuationSeparator" w:id="0">
    <w:p w:rsidR="00795AD7" w:rsidRDefault="00795AD7" w:rsidP="00AE65F9">
      <w:r>
        <w:continuationSeparator/>
      </w:r>
    </w:p>
  </w:footnote>
  <w:footnote w:type="continuationNotice" w:id="1">
    <w:p w:rsidR="00795AD7" w:rsidRDefault="00795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E85" w:rsidRDefault="005A36B3" w:rsidP="002E4845">
    <w:pPr>
      <w:pStyle w:val="Intestazione"/>
      <w:spacing w:after="120"/>
      <w:rPr>
        <w:rFonts w:ascii="Titillium Web" w:eastAsia="Titillium Web" w:hAnsi="Titillium Web" w:cs="Titillium Web"/>
        <w:sz w:val="22"/>
        <w:szCs w:val="22"/>
        <w:lang w:eastAsia="en-GB"/>
      </w:rPr>
    </w:pPr>
    <w:r w:rsidRPr="00937C37">
      <w:rPr>
        <w:noProof/>
      </w:rPr>
      <w:drawing>
        <wp:anchor distT="0" distB="0" distL="114300" distR="114300" simplePos="0" relativeHeight="251669504" behindDoc="0" locked="0" layoutInCell="1" allowOverlap="1" wp14:anchorId="456501C1" wp14:editId="6F3D9390">
          <wp:simplePos x="0" y="0"/>
          <wp:positionH relativeFrom="margin">
            <wp:posOffset>782320</wp:posOffset>
          </wp:positionH>
          <wp:positionV relativeFrom="paragraph">
            <wp:posOffset>394335</wp:posOffset>
          </wp:positionV>
          <wp:extent cx="4220210" cy="707390"/>
          <wp:effectExtent l="0" t="0" r="0" b="3810"/>
          <wp:wrapTopAndBottom/>
          <wp:docPr id="5"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92944" name=""/>
                  <pic:cNvPicPr/>
                </pic:nvPicPr>
                <pic:blipFill>
                  <a:blip r:embed="rId1">
                    <a:extLst>
                      <a:ext uri="{28A0092B-C50C-407E-A947-70E740481C1C}">
                        <a14:useLocalDpi xmlns:a14="http://schemas.microsoft.com/office/drawing/2010/main" val="0"/>
                      </a:ext>
                    </a:extLst>
                  </a:blip>
                  <a:stretch>
                    <a:fillRect/>
                  </a:stretch>
                </pic:blipFill>
                <pic:spPr>
                  <a:xfrm>
                    <a:off x="0" y="0"/>
                    <a:ext cx="422021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21E85" w:rsidRPr="002E4845">
      <w:rPr>
        <w:rFonts w:ascii="Titillium Web" w:eastAsia="Titillium Web" w:hAnsi="Titillium Web" w:cs="Titillium Web"/>
        <w:sz w:val="22"/>
        <w:szCs w:val="22"/>
        <w:lang w:eastAsia="en-GB"/>
      </w:rPr>
      <w:t>Mod</w:t>
    </w:r>
    <w:proofErr w:type="spellEnd"/>
    <w:r w:rsidR="00721E85" w:rsidRPr="002E4845">
      <w:rPr>
        <w:rFonts w:ascii="Titillium Web" w:eastAsia="Titillium Web" w:hAnsi="Titillium Web" w:cs="Titillium Web"/>
        <w:sz w:val="22"/>
        <w:szCs w:val="22"/>
        <w:lang w:eastAsia="en-GB"/>
      </w:rPr>
      <w:t xml:space="preserve">. 3 </w:t>
    </w:r>
    <w:proofErr w:type="spellStart"/>
    <w:r w:rsidR="00721E85" w:rsidRPr="002E4845">
      <w:rPr>
        <w:rFonts w:ascii="Titillium Web" w:eastAsia="Titillium Web" w:hAnsi="Titillium Web" w:cs="Titillium Web"/>
        <w:sz w:val="22"/>
        <w:szCs w:val="22"/>
        <w:lang w:eastAsia="en-GB"/>
      </w:rPr>
      <w:t>dich</w:t>
    </w:r>
    <w:proofErr w:type="spellEnd"/>
    <w:r w:rsidR="00721E85" w:rsidRPr="002E4845">
      <w:rPr>
        <w:rFonts w:ascii="Titillium Web" w:eastAsia="Titillium Web" w:hAnsi="Titillium Web" w:cs="Titillium Web"/>
        <w:sz w:val="22"/>
        <w:szCs w:val="22"/>
        <w:lang w:eastAsia="en-GB"/>
      </w:rPr>
      <w:t xml:space="preserve">. </w:t>
    </w:r>
    <w:proofErr w:type="spellStart"/>
    <w:r w:rsidR="00721E85" w:rsidRPr="002E4845">
      <w:rPr>
        <w:rFonts w:ascii="Titillium Web" w:eastAsia="Titillium Web" w:hAnsi="Titillium Web" w:cs="Titillium Web"/>
        <w:sz w:val="22"/>
        <w:szCs w:val="22"/>
        <w:lang w:eastAsia="en-GB"/>
      </w:rPr>
      <w:t>Sost</w:t>
    </w:r>
    <w:proofErr w:type="spellEnd"/>
    <w:r w:rsidR="00721E85" w:rsidRPr="002E4845">
      <w:rPr>
        <w:rFonts w:ascii="Titillium Web" w:eastAsia="Titillium Web" w:hAnsi="Titillium Web" w:cs="Titillium Web"/>
        <w:sz w:val="22"/>
        <w:szCs w:val="22"/>
        <w:lang w:eastAsia="en-GB"/>
      </w:rPr>
      <w:t>. Atto notorio RTI costituito</w:t>
    </w:r>
  </w:p>
  <w:p w:rsidR="002E4845" w:rsidRPr="002E4845" w:rsidRDefault="002E4845" w:rsidP="002E4845">
    <w:pPr>
      <w:pStyle w:val="Intestazione"/>
      <w:jc w:val="center"/>
      <w:rPr>
        <w:rFonts w:ascii="Titillium Web" w:eastAsia="Titillium Web" w:hAnsi="Titillium Web" w:cs="Titillium Web"/>
        <w:sz w:val="22"/>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1404"/>
    <w:multiLevelType w:val="hybridMultilevel"/>
    <w:tmpl w:val="04625F6C"/>
    <w:lvl w:ilvl="0" w:tplc="0410001B">
      <w:start w:val="1"/>
      <w:numFmt w:val="lowerRoman"/>
      <w:lvlText w:val="%1."/>
      <w:lvlJc w:val="right"/>
      <w:pPr>
        <w:ind w:left="2689" w:hanging="360"/>
      </w:pPr>
    </w:lvl>
    <w:lvl w:ilvl="1" w:tplc="04100019" w:tentative="1">
      <w:start w:val="1"/>
      <w:numFmt w:val="lowerLetter"/>
      <w:lvlText w:val="%2."/>
      <w:lvlJc w:val="left"/>
      <w:pPr>
        <w:ind w:left="3409" w:hanging="360"/>
      </w:pPr>
    </w:lvl>
    <w:lvl w:ilvl="2" w:tplc="0410001B" w:tentative="1">
      <w:start w:val="1"/>
      <w:numFmt w:val="lowerRoman"/>
      <w:lvlText w:val="%3."/>
      <w:lvlJc w:val="right"/>
      <w:pPr>
        <w:ind w:left="4129" w:hanging="180"/>
      </w:pPr>
    </w:lvl>
    <w:lvl w:ilvl="3" w:tplc="0410000F" w:tentative="1">
      <w:start w:val="1"/>
      <w:numFmt w:val="decimal"/>
      <w:lvlText w:val="%4."/>
      <w:lvlJc w:val="left"/>
      <w:pPr>
        <w:ind w:left="4849" w:hanging="360"/>
      </w:pPr>
    </w:lvl>
    <w:lvl w:ilvl="4" w:tplc="04100019" w:tentative="1">
      <w:start w:val="1"/>
      <w:numFmt w:val="lowerLetter"/>
      <w:lvlText w:val="%5."/>
      <w:lvlJc w:val="left"/>
      <w:pPr>
        <w:ind w:left="5569" w:hanging="360"/>
      </w:pPr>
    </w:lvl>
    <w:lvl w:ilvl="5" w:tplc="0410001B" w:tentative="1">
      <w:start w:val="1"/>
      <w:numFmt w:val="lowerRoman"/>
      <w:lvlText w:val="%6."/>
      <w:lvlJc w:val="right"/>
      <w:pPr>
        <w:ind w:left="6289" w:hanging="180"/>
      </w:pPr>
    </w:lvl>
    <w:lvl w:ilvl="6" w:tplc="0410000F" w:tentative="1">
      <w:start w:val="1"/>
      <w:numFmt w:val="decimal"/>
      <w:lvlText w:val="%7."/>
      <w:lvlJc w:val="left"/>
      <w:pPr>
        <w:ind w:left="7009" w:hanging="360"/>
      </w:pPr>
    </w:lvl>
    <w:lvl w:ilvl="7" w:tplc="04100019" w:tentative="1">
      <w:start w:val="1"/>
      <w:numFmt w:val="lowerLetter"/>
      <w:lvlText w:val="%8."/>
      <w:lvlJc w:val="left"/>
      <w:pPr>
        <w:ind w:left="7729" w:hanging="360"/>
      </w:pPr>
    </w:lvl>
    <w:lvl w:ilvl="8" w:tplc="0410001B" w:tentative="1">
      <w:start w:val="1"/>
      <w:numFmt w:val="lowerRoman"/>
      <w:lvlText w:val="%9."/>
      <w:lvlJc w:val="right"/>
      <w:pPr>
        <w:ind w:left="8449" w:hanging="180"/>
      </w:pPr>
    </w:lvl>
  </w:abstractNum>
  <w:abstractNum w:abstractNumId="1" w15:restartNumberingAfterBreak="0">
    <w:nsid w:val="08346301"/>
    <w:multiLevelType w:val="hybridMultilevel"/>
    <w:tmpl w:val="725EE00C"/>
    <w:lvl w:ilvl="0" w:tplc="D36EA582">
      <w:start w:val="1"/>
      <w:numFmt w:val="decimal"/>
      <w:pStyle w:val="Paragrafoelenc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74697"/>
    <w:multiLevelType w:val="hybridMultilevel"/>
    <w:tmpl w:val="900C9566"/>
    <w:lvl w:ilvl="0" w:tplc="C618029E">
      <w:start w:val="1"/>
      <w:numFmt w:val="lowerLetter"/>
      <w:lvlText w:val="%1)"/>
      <w:lvlJc w:val="left"/>
      <w:pPr>
        <w:ind w:left="220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586166"/>
    <w:multiLevelType w:val="hybridMultilevel"/>
    <w:tmpl w:val="BADAE1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BF7AE0"/>
    <w:multiLevelType w:val="hybridMultilevel"/>
    <w:tmpl w:val="6E369F8E"/>
    <w:lvl w:ilvl="0" w:tplc="1E921CA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C81BA2"/>
    <w:multiLevelType w:val="hybridMultilevel"/>
    <w:tmpl w:val="CC14B7DC"/>
    <w:lvl w:ilvl="0" w:tplc="0410000F">
      <w:start w:val="1"/>
      <w:numFmt w:val="decimal"/>
      <w:lvlText w:val="%1."/>
      <w:lvlJc w:val="left"/>
      <w:pPr>
        <w:ind w:left="78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6" w15:restartNumberingAfterBreak="0">
    <w:nsid w:val="220F4D81"/>
    <w:multiLevelType w:val="hybridMultilevel"/>
    <w:tmpl w:val="3FFE6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D83"/>
    <w:multiLevelType w:val="hybridMultilevel"/>
    <w:tmpl w:val="D4FAF736"/>
    <w:lvl w:ilvl="0" w:tplc="04100005">
      <w:start w:val="1"/>
      <w:numFmt w:val="bullet"/>
      <w:lvlText w:val=""/>
      <w:lvlJc w:val="left"/>
      <w:pPr>
        <w:ind w:left="2689" w:hanging="360"/>
      </w:pPr>
      <w:rPr>
        <w:rFonts w:ascii="Wingdings" w:hAnsi="Wingdings" w:hint="default"/>
      </w:rPr>
    </w:lvl>
    <w:lvl w:ilvl="1" w:tplc="04100019" w:tentative="1">
      <w:start w:val="1"/>
      <w:numFmt w:val="lowerLetter"/>
      <w:lvlText w:val="%2."/>
      <w:lvlJc w:val="left"/>
      <w:pPr>
        <w:ind w:left="3409" w:hanging="360"/>
      </w:pPr>
    </w:lvl>
    <w:lvl w:ilvl="2" w:tplc="0410001B" w:tentative="1">
      <w:start w:val="1"/>
      <w:numFmt w:val="lowerRoman"/>
      <w:lvlText w:val="%3."/>
      <w:lvlJc w:val="right"/>
      <w:pPr>
        <w:ind w:left="4129" w:hanging="180"/>
      </w:pPr>
    </w:lvl>
    <w:lvl w:ilvl="3" w:tplc="0410000F" w:tentative="1">
      <w:start w:val="1"/>
      <w:numFmt w:val="decimal"/>
      <w:lvlText w:val="%4."/>
      <w:lvlJc w:val="left"/>
      <w:pPr>
        <w:ind w:left="4849" w:hanging="360"/>
      </w:pPr>
    </w:lvl>
    <w:lvl w:ilvl="4" w:tplc="04100019" w:tentative="1">
      <w:start w:val="1"/>
      <w:numFmt w:val="lowerLetter"/>
      <w:lvlText w:val="%5."/>
      <w:lvlJc w:val="left"/>
      <w:pPr>
        <w:ind w:left="5569" w:hanging="360"/>
      </w:pPr>
    </w:lvl>
    <w:lvl w:ilvl="5" w:tplc="0410001B" w:tentative="1">
      <w:start w:val="1"/>
      <w:numFmt w:val="lowerRoman"/>
      <w:lvlText w:val="%6."/>
      <w:lvlJc w:val="right"/>
      <w:pPr>
        <w:ind w:left="6289" w:hanging="180"/>
      </w:pPr>
    </w:lvl>
    <w:lvl w:ilvl="6" w:tplc="0410000F" w:tentative="1">
      <w:start w:val="1"/>
      <w:numFmt w:val="decimal"/>
      <w:lvlText w:val="%7."/>
      <w:lvlJc w:val="left"/>
      <w:pPr>
        <w:ind w:left="7009" w:hanging="360"/>
      </w:pPr>
    </w:lvl>
    <w:lvl w:ilvl="7" w:tplc="04100019" w:tentative="1">
      <w:start w:val="1"/>
      <w:numFmt w:val="lowerLetter"/>
      <w:lvlText w:val="%8."/>
      <w:lvlJc w:val="left"/>
      <w:pPr>
        <w:ind w:left="7729" w:hanging="360"/>
      </w:pPr>
    </w:lvl>
    <w:lvl w:ilvl="8" w:tplc="0410001B" w:tentative="1">
      <w:start w:val="1"/>
      <w:numFmt w:val="lowerRoman"/>
      <w:lvlText w:val="%9."/>
      <w:lvlJc w:val="right"/>
      <w:pPr>
        <w:ind w:left="8449" w:hanging="180"/>
      </w:pPr>
    </w:lvl>
  </w:abstractNum>
  <w:abstractNum w:abstractNumId="8" w15:restartNumberingAfterBreak="0">
    <w:nsid w:val="2A3C0AD2"/>
    <w:multiLevelType w:val="hybridMultilevel"/>
    <w:tmpl w:val="B1F21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D73014"/>
    <w:multiLevelType w:val="hybridMultilevel"/>
    <w:tmpl w:val="9DDA315A"/>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10001B">
      <w:start w:val="1"/>
      <w:numFmt w:val="lowerRoman"/>
      <w:lvlText w:val="%3."/>
      <w:lvlJc w:val="righ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A67CA4"/>
    <w:multiLevelType w:val="hybridMultilevel"/>
    <w:tmpl w:val="F4503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1B4700"/>
    <w:multiLevelType w:val="hybridMultilevel"/>
    <w:tmpl w:val="9E9EAEBA"/>
    <w:lvl w:ilvl="0" w:tplc="476C70B6">
      <w:start w:val="1"/>
      <w:numFmt w:val="upperLetter"/>
      <w:lvlText w:val="%1)"/>
      <w:lvlJc w:val="left"/>
      <w:pPr>
        <w:ind w:left="3196" w:hanging="360"/>
      </w:pPr>
      <w:rPr>
        <w:rFonts w:hint="default"/>
        <w:b/>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DE2517"/>
    <w:multiLevelType w:val="hybridMultilevel"/>
    <w:tmpl w:val="EC2A8BAA"/>
    <w:lvl w:ilvl="0" w:tplc="66BA7FD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320B48"/>
    <w:multiLevelType w:val="hybridMultilevel"/>
    <w:tmpl w:val="CC4E71A8"/>
    <w:lvl w:ilvl="0" w:tplc="A8BA8AE2">
      <w:start w:val="1"/>
      <w:numFmt w:val="upperLetter"/>
      <w:lvlText w:val="%1)"/>
      <w:lvlJc w:val="left"/>
      <w:pPr>
        <w:ind w:left="1069" w:hanging="360"/>
      </w:pPr>
      <w:rPr>
        <w:rFonts w:hint="default"/>
        <w:b/>
        <w:i w:val="0"/>
      </w:rPr>
    </w:lvl>
    <w:lvl w:ilvl="1" w:tplc="7D50EDFA">
      <w:start w:val="1"/>
      <w:numFmt w:val="decimal"/>
      <w:lvlText w:val="%2."/>
      <w:lvlJc w:val="left"/>
      <w:pPr>
        <w:ind w:left="1494" w:hanging="360"/>
      </w:pPr>
      <w:rPr>
        <w:i w:val="0"/>
      </w:rPr>
    </w:lvl>
    <w:lvl w:ilvl="2" w:tplc="0410001B">
      <w:start w:val="1"/>
      <w:numFmt w:val="lowerRoman"/>
      <w:lvlText w:val="%3."/>
      <w:lvlJc w:val="right"/>
      <w:pPr>
        <w:ind w:left="2509" w:hanging="180"/>
      </w:pPr>
    </w:lvl>
    <w:lvl w:ilvl="3" w:tplc="C618029E">
      <w:start w:val="1"/>
      <w:numFmt w:val="lowerLetter"/>
      <w:lvlText w:val="%4)"/>
      <w:lvlJc w:val="left"/>
      <w:pPr>
        <w:ind w:left="2203" w:hanging="360"/>
      </w:pPr>
      <w:rPr>
        <w:rFonts w:hint="default"/>
      </w:r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481F21D6"/>
    <w:multiLevelType w:val="hybridMultilevel"/>
    <w:tmpl w:val="6922D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3B376A"/>
    <w:multiLevelType w:val="multilevel"/>
    <w:tmpl w:val="04100025"/>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1836"/>
        </w:tabs>
        <w:ind w:left="183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6" w15:restartNumberingAfterBreak="0">
    <w:nsid w:val="4D364FC4"/>
    <w:multiLevelType w:val="hybridMultilevel"/>
    <w:tmpl w:val="14C8AB34"/>
    <w:lvl w:ilvl="0" w:tplc="89783D92">
      <w:start w:val="1"/>
      <w:numFmt w:val="upperLetter"/>
      <w:lvlText w:val="%1)"/>
      <w:lvlJc w:val="left"/>
      <w:pPr>
        <w:tabs>
          <w:tab w:val="num" w:pos="720"/>
        </w:tabs>
        <w:ind w:left="720" w:hanging="360"/>
      </w:pPr>
      <w:rPr>
        <w:rFonts w:hint="default"/>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27B0E04"/>
    <w:multiLevelType w:val="hybridMultilevel"/>
    <w:tmpl w:val="EA16D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EE262E"/>
    <w:multiLevelType w:val="hybridMultilevel"/>
    <w:tmpl w:val="010229C8"/>
    <w:lvl w:ilvl="0" w:tplc="234A29B6">
      <w:start w:val="1"/>
      <w:numFmt w:val="upperRoman"/>
      <w:lvlText w:val="%1."/>
      <w:lvlJc w:val="right"/>
      <w:pPr>
        <w:ind w:left="121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B2604D"/>
    <w:multiLevelType w:val="hybridMultilevel"/>
    <w:tmpl w:val="4FCC9AEE"/>
    <w:lvl w:ilvl="0" w:tplc="7D50EDFA">
      <w:start w:val="1"/>
      <w:numFmt w:val="decimal"/>
      <w:lvlText w:val="%1."/>
      <w:lvlJc w:val="left"/>
      <w:pPr>
        <w:ind w:left="1494"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454235"/>
    <w:multiLevelType w:val="hybridMultilevel"/>
    <w:tmpl w:val="35B24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E81125"/>
    <w:multiLevelType w:val="hybridMultilevel"/>
    <w:tmpl w:val="D0501B14"/>
    <w:lvl w:ilvl="0" w:tplc="E780AD34">
      <w:start w:val="1"/>
      <w:numFmt w:val="bullet"/>
      <w:lvlText w:val="-"/>
      <w:lvlJc w:val="left"/>
      <w:pPr>
        <w:ind w:left="720" w:hanging="360"/>
      </w:pPr>
      <w:rPr>
        <w:rFonts w:ascii="Book Antiqua" w:hAnsi="Book Antiqu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532B4"/>
    <w:multiLevelType w:val="hybridMultilevel"/>
    <w:tmpl w:val="9F8C5CDA"/>
    <w:lvl w:ilvl="0" w:tplc="7D50EDFA">
      <w:start w:val="1"/>
      <w:numFmt w:val="decimal"/>
      <w:lvlText w:val="%1."/>
      <w:lvlJc w:val="left"/>
      <w:pPr>
        <w:ind w:left="1494"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945BFA"/>
    <w:multiLevelType w:val="hybridMultilevel"/>
    <w:tmpl w:val="F29E21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18"/>
  </w:num>
  <w:num w:numId="5">
    <w:abstractNumId w:val="9"/>
  </w:num>
  <w:num w:numId="6">
    <w:abstractNumId w:val="13"/>
  </w:num>
  <w:num w:numId="7">
    <w:abstractNumId w:val="17"/>
  </w:num>
  <w:num w:numId="8">
    <w:abstractNumId w:val="5"/>
  </w:num>
  <w:num w:numId="9">
    <w:abstractNumId w:val="11"/>
  </w:num>
  <w:num w:numId="10">
    <w:abstractNumId w:val="10"/>
  </w:num>
  <w:num w:numId="11">
    <w:abstractNumId w:val="6"/>
  </w:num>
  <w:num w:numId="12">
    <w:abstractNumId w:val="8"/>
  </w:num>
  <w:num w:numId="13">
    <w:abstractNumId w:val="20"/>
  </w:num>
  <w:num w:numId="14">
    <w:abstractNumId w:val="0"/>
  </w:num>
  <w:num w:numId="15">
    <w:abstractNumId w:val="12"/>
  </w:num>
  <w:num w:numId="16">
    <w:abstractNumId w:val="19"/>
  </w:num>
  <w:num w:numId="17">
    <w:abstractNumId w:val="22"/>
  </w:num>
  <w:num w:numId="18">
    <w:abstractNumId w:val="23"/>
  </w:num>
  <w:num w:numId="19">
    <w:abstractNumId w:val="4"/>
  </w:num>
  <w:num w:numId="20">
    <w:abstractNumId w:val="21"/>
  </w:num>
  <w:num w:numId="21">
    <w:abstractNumId w:val="3"/>
  </w:num>
  <w:num w:numId="22">
    <w:abstractNumId w:val="7"/>
  </w:num>
  <w:num w:numId="23">
    <w:abstractNumId w:val="2"/>
  </w:num>
  <w:num w:numId="24">
    <w:abstractNumId w:val="14"/>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CA"/>
    <w:rsid w:val="00000383"/>
    <w:rsid w:val="00003721"/>
    <w:rsid w:val="00005196"/>
    <w:rsid w:val="000063BA"/>
    <w:rsid w:val="00011B03"/>
    <w:rsid w:val="0001394C"/>
    <w:rsid w:val="00015126"/>
    <w:rsid w:val="000154B8"/>
    <w:rsid w:val="00020DB8"/>
    <w:rsid w:val="00020EEC"/>
    <w:rsid w:val="00021752"/>
    <w:rsid w:val="000266EE"/>
    <w:rsid w:val="000307C2"/>
    <w:rsid w:val="00040DEF"/>
    <w:rsid w:val="00057146"/>
    <w:rsid w:val="00060C50"/>
    <w:rsid w:val="00064207"/>
    <w:rsid w:val="00070808"/>
    <w:rsid w:val="0007086B"/>
    <w:rsid w:val="000822F4"/>
    <w:rsid w:val="000859AC"/>
    <w:rsid w:val="00094435"/>
    <w:rsid w:val="0009712F"/>
    <w:rsid w:val="000B0087"/>
    <w:rsid w:val="000B23DB"/>
    <w:rsid w:val="000C048E"/>
    <w:rsid w:val="000C314E"/>
    <w:rsid w:val="000D1700"/>
    <w:rsid w:val="000D352A"/>
    <w:rsid w:val="000E3D11"/>
    <w:rsid w:val="000E7241"/>
    <w:rsid w:val="00103E43"/>
    <w:rsid w:val="001242BE"/>
    <w:rsid w:val="0012450A"/>
    <w:rsid w:val="00140EAE"/>
    <w:rsid w:val="00145194"/>
    <w:rsid w:val="00147CCD"/>
    <w:rsid w:val="00160F38"/>
    <w:rsid w:val="00162084"/>
    <w:rsid w:val="00162FDA"/>
    <w:rsid w:val="0016609A"/>
    <w:rsid w:val="00174FFD"/>
    <w:rsid w:val="001763F5"/>
    <w:rsid w:val="001836E2"/>
    <w:rsid w:val="00183F33"/>
    <w:rsid w:val="00194EA9"/>
    <w:rsid w:val="00195DC7"/>
    <w:rsid w:val="00196E0E"/>
    <w:rsid w:val="0019716A"/>
    <w:rsid w:val="001A3028"/>
    <w:rsid w:val="001A7284"/>
    <w:rsid w:val="001A7EC3"/>
    <w:rsid w:val="001B3649"/>
    <w:rsid w:val="001C47F4"/>
    <w:rsid w:val="001C4FDD"/>
    <w:rsid w:val="001C668D"/>
    <w:rsid w:val="001E79CE"/>
    <w:rsid w:val="001F2D63"/>
    <w:rsid w:val="001F5C34"/>
    <w:rsid w:val="001F73DA"/>
    <w:rsid w:val="00203422"/>
    <w:rsid w:val="00205433"/>
    <w:rsid w:val="0021402F"/>
    <w:rsid w:val="0021471A"/>
    <w:rsid w:val="00220144"/>
    <w:rsid w:val="0022485B"/>
    <w:rsid w:val="0023124B"/>
    <w:rsid w:val="002335F3"/>
    <w:rsid w:val="002352CF"/>
    <w:rsid w:val="00242B24"/>
    <w:rsid w:val="002448E3"/>
    <w:rsid w:val="00245AF0"/>
    <w:rsid w:val="0025152D"/>
    <w:rsid w:val="00251A84"/>
    <w:rsid w:val="00254D69"/>
    <w:rsid w:val="002617D4"/>
    <w:rsid w:val="002706BB"/>
    <w:rsid w:val="00271E3A"/>
    <w:rsid w:val="002760CA"/>
    <w:rsid w:val="00285F06"/>
    <w:rsid w:val="00286A09"/>
    <w:rsid w:val="00295A7B"/>
    <w:rsid w:val="002A3A1B"/>
    <w:rsid w:val="002B5F3F"/>
    <w:rsid w:val="002C0D12"/>
    <w:rsid w:val="002C52CA"/>
    <w:rsid w:val="002D3DF4"/>
    <w:rsid w:val="002D7CFF"/>
    <w:rsid w:val="002E2076"/>
    <w:rsid w:val="002E4845"/>
    <w:rsid w:val="002F1DF8"/>
    <w:rsid w:val="002F55FA"/>
    <w:rsid w:val="002F5CBB"/>
    <w:rsid w:val="0030016E"/>
    <w:rsid w:val="00302D7A"/>
    <w:rsid w:val="003030E9"/>
    <w:rsid w:val="00307CA3"/>
    <w:rsid w:val="003177BF"/>
    <w:rsid w:val="003178E3"/>
    <w:rsid w:val="00317920"/>
    <w:rsid w:val="003269A7"/>
    <w:rsid w:val="00331797"/>
    <w:rsid w:val="00343182"/>
    <w:rsid w:val="0034679C"/>
    <w:rsid w:val="003500B7"/>
    <w:rsid w:val="00350F9E"/>
    <w:rsid w:val="00354CD5"/>
    <w:rsid w:val="00367886"/>
    <w:rsid w:val="00371EFA"/>
    <w:rsid w:val="00372349"/>
    <w:rsid w:val="00375BB9"/>
    <w:rsid w:val="00383BE3"/>
    <w:rsid w:val="00386F9F"/>
    <w:rsid w:val="003A22B6"/>
    <w:rsid w:val="003A6A78"/>
    <w:rsid w:val="003B2B82"/>
    <w:rsid w:val="003B61CF"/>
    <w:rsid w:val="003C5D06"/>
    <w:rsid w:val="003C63C8"/>
    <w:rsid w:val="003D0E51"/>
    <w:rsid w:val="003D76A5"/>
    <w:rsid w:val="003E3971"/>
    <w:rsid w:val="003F647A"/>
    <w:rsid w:val="003F7EB3"/>
    <w:rsid w:val="00404D64"/>
    <w:rsid w:val="00406954"/>
    <w:rsid w:val="00406F76"/>
    <w:rsid w:val="00410B6D"/>
    <w:rsid w:val="00412265"/>
    <w:rsid w:val="00415364"/>
    <w:rsid w:val="00417B86"/>
    <w:rsid w:val="00426276"/>
    <w:rsid w:val="00431446"/>
    <w:rsid w:val="00433EB0"/>
    <w:rsid w:val="00437BD8"/>
    <w:rsid w:val="0044660A"/>
    <w:rsid w:val="00447246"/>
    <w:rsid w:val="00451B29"/>
    <w:rsid w:val="004546FD"/>
    <w:rsid w:val="00462E79"/>
    <w:rsid w:val="0046680D"/>
    <w:rsid w:val="0047273C"/>
    <w:rsid w:val="004750AE"/>
    <w:rsid w:val="00475881"/>
    <w:rsid w:val="00476B16"/>
    <w:rsid w:val="00480A67"/>
    <w:rsid w:val="0048432B"/>
    <w:rsid w:val="004A28D8"/>
    <w:rsid w:val="004A4E8B"/>
    <w:rsid w:val="004A5503"/>
    <w:rsid w:val="004B361B"/>
    <w:rsid w:val="004B42B3"/>
    <w:rsid w:val="004B6094"/>
    <w:rsid w:val="004B704A"/>
    <w:rsid w:val="004C082D"/>
    <w:rsid w:val="004C498D"/>
    <w:rsid w:val="004D6923"/>
    <w:rsid w:val="004E010E"/>
    <w:rsid w:val="004E4392"/>
    <w:rsid w:val="004E5891"/>
    <w:rsid w:val="004E6C48"/>
    <w:rsid w:val="004F0F8B"/>
    <w:rsid w:val="004F490C"/>
    <w:rsid w:val="004F528F"/>
    <w:rsid w:val="004F6ED4"/>
    <w:rsid w:val="005003AD"/>
    <w:rsid w:val="0050204C"/>
    <w:rsid w:val="005053CC"/>
    <w:rsid w:val="0050631A"/>
    <w:rsid w:val="00511F36"/>
    <w:rsid w:val="005124FF"/>
    <w:rsid w:val="00520BFC"/>
    <w:rsid w:val="00520F93"/>
    <w:rsid w:val="00521874"/>
    <w:rsid w:val="0052225A"/>
    <w:rsid w:val="00527FE0"/>
    <w:rsid w:val="00533D7B"/>
    <w:rsid w:val="00536652"/>
    <w:rsid w:val="00541063"/>
    <w:rsid w:val="00541F16"/>
    <w:rsid w:val="00542FAC"/>
    <w:rsid w:val="0054576F"/>
    <w:rsid w:val="005476DA"/>
    <w:rsid w:val="00553DA9"/>
    <w:rsid w:val="00556608"/>
    <w:rsid w:val="005570C2"/>
    <w:rsid w:val="00562128"/>
    <w:rsid w:val="0056524B"/>
    <w:rsid w:val="00565EFA"/>
    <w:rsid w:val="00567F81"/>
    <w:rsid w:val="00586034"/>
    <w:rsid w:val="00587573"/>
    <w:rsid w:val="00593FB1"/>
    <w:rsid w:val="005959F1"/>
    <w:rsid w:val="00595E7A"/>
    <w:rsid w:val="005A2081"/>
    <w:rsid w:val="005A3559"/>
    <w:rsid w:val="005A36B3"/>
    <w:rsid w:val="005A421B"/>
    <w:rsid w:val="005A4398"/>
    <w:rsid w:val="005A464E"/>
    <w:rsid w:val="005A4ABE"/>
    <w:rsid w:val="005B00EB"/>
    <w:rsid w:val="005B11F8"/>
    <w:rsid w:val="005B1A49"/>
    <w:rsid w:val="005C0476"/>
    <w:rsid w:val="005C0561"/>
    <w:rsid w:val="005C61FA"/>
    <w:rsid w:val="005C6D93"/>
    <w:rsid w:val="005D0E74"/>
    <w:rsid w:val="005E20B5"/>
    <w:rsid w:val="005F3664"/>
    <w:rsid w:val="005F73E6"/>
    <w:rsid w:val="005F75F4"/>
    <w:rsid w:val="006107E8"/>
    <w:rsid w:val="0061498D"/>
    <w:rsid w:val="00614D9A"/>
    <w:rsid w:val="00616C98"/>
    <w:rsid w:val="00617ECC"/>
    <w:rsid w:val="00623670"/>
    <w:rsid w:val="006275BF"/>
    <w:rsid w:val="006277AA"/>
    <w:rsid w:val="006417AA"/>
    <w:rsid w:val="00653978"/>
    <w:rsid w:val="006541DF"/>
    <w:rsid w:val="0066032C"/>
    <w:rsid w:val="0066087B"/>
    <w:rsid w:val="00662961"/>
    <w:rsid w:val="006671D9"/>
    <w:rsid w:val="00672293"/>
    <w:rsid w:val="00677676"/>
    <w:rsid w:val="0068506A"/>
    <w:rsid w:val="00686D74"/>
    <w:rsid w:val="00687F46"/>
    <w:rsid w:val="006A0CE8"/>
    <w:rsid w:val="006A371F"/>
    <w:rsid w:val="006C0363"/>
    <w:rsid w:val="006C648A"/>
    <w:rsid w:val="006D1CF0"/>
    <w:rsid w:val="006D5A0F"/>
    <w:rsid w:val="006E46BD"/>
    <w:rsid w:val="006E5E02"/>
    <w:rsid w:val="007000CD"/>
    <w:rsid w:val="00704F43"/>
    <w:rsid w:val="007052DD"/>
    <w:rsid w:val="00710C97"/>
    <w:rsid w:val="00721E85"/>
    <w:rsid w:val="00723F73"/>
    <w:rsid w:val="007316C9"/>
    <w:rsid w:val="007351C1"/>
    <w:rsid w:val="0074131D"/>
    <w:rsid w:val="00741508"/>
    <w:rsid w:val="00751AAB"/>
    <w:rsid w:val="00753D09"/>
    <w:rsid w:val="0075550C"/>
    <w:rsid w:val="007562C4"/>
    <w:rsid w:val="007576A1"/>
    <w:rsid w:val="00761499"/>
    <w:rsid w:val="007629B4"/>
    <w:rsid w:val="00764F0B"/>
    <w:rsid w:val="00765557"/>
    <w:rsid w:val="007674F2"/>
    <w:rsid w:val="0078695B"/>
    <w:rsid w:val="00795605"/>
    <w:rsid w:val="00795AD7"/>
    <w:rsid w:val="007A1538"/>
    <w:rsid w:val="007A29EC"/>
    <w:rsid w:val="007A3B01"/>
    <w:rsid w:val="007B11C3"/>
    <w:rsid w:val="007B191F"/>
    <w:rsid w:val="007D0BC1"/>
    <w:rsid w:val="007E3A07"/>
    <w:rsid w:val="007E54CE"/>
    <w:rsid w:val="00807535"/>
    <w:rsid w:val="008119A6"/>
    <w:rsid w:val="008209D5"/>
    <w:rsid w:val="00820A75"/>
    <w:rsid w:val="00822816"/>
    <w:rsid w:val="008246C4"/>
    <w:rsid w:val="00824FA5"/>
    <w:rsid w:val="00833A1A"/>
    <w:rsid w:val="00851608"/>
    <w:rsid w:val="00853366"/>
    <w:rsid w:val="00861A87"/>
    <w:rsid w:val="00870975"/>
    <w:rsid w:val="00876C21"/>
    <w:rsid w:val="00876CF6"/>
    <w:rsid w:val="00883E25"/>
    <w:rsid w:val="00887223"/>
    <w:rsid w:val="00890671"/>
    <w:rsid w:val="0089452D"/>
    <w:rsid w:val="008A1FF3"/>
    <w:rsid w:val="008A4A57"/>
    <w:rsid w:val="008B3BA0"/>
    <w:rsid w:val="008C2B33"/>
    <w:rsid w:val="008C58F4"/>
    <w:rsid w:val="008C61B5"/>
    <w:rsid w:val="008D717B"/>
    <w:rsid w:val="008E1A49"/>
    <w:rsid w:val="008E4517"/>
    <w:rsid w:val="008E7D45"/>
    <w:rsid w:val="008F3ECD"/>
    <w:rsid w:val="008F65D6"/>
    <w:rsid w:val="00904F09"/>
    <w:rsid w:val="00906FA8"/>
    <w:rsid w:val="00910204"/>
    <w:rsid w:val="009125CE"/>
    <w:rsid w:val="009127BE"/>
    <w:rsid w:val="00912DF6"/>
    <w:rsid w:val="00913754"/>
    <w:rsid w:val="00921880"/>
    <w:rsid w:val="00925356"/>
    <w:rsid w:val="00926333"/>
    <w:rsid w:val="00933D71"/>
    <w:rsid w:val="00934DB2"/>
    <w:rsid w:val="00936092"/>
    <w:rsid w:val="00936D47"/>
    <w:rsid w:val="0094158E"/>
    <w:rsid w:val="00943008"/>
    <w:rsid w:val="00944DFD"/>
    <w:rsid w:val="00945896"/>
    <w:rsid w:val="00953555"/>
    <w:rsid w:val="009536B7"/>
    <w:rsid w:val="009543D5"/>
    <w:rsid w:val="00954440"/>
    <w:rsid w:val="0096002F"/>
    <w:rsid w:val="009610A4"/>
    <w:rsid w:val="00962A8B"/>
    <w:rsid w:val="009644A2"/>
    <w:rsid w:val="00965A9C"/>
    <w:rsid w:val="009735A9"/>
    <w:rsid w:val="00976AF6"/>
    <w:rsid w:val="00983F12"/>
    <w:rsid w:val="009846FE"/>
    <w:rsid w:val="00984C01"/>
    <w:rsid w:val="00991CCA"/>
    <w:rsid w:val="0099208F"/>
    <w:rsid w:val="00997E17"/>
    <w:rsid w:val="009A063E"/>
    <w:rsid w:val="009A1F89"/>
    <w:rsid w:val="009A6FDA"/>
    <w:rsid w:val="009B7F8B"/>
    <w:rsid w:val="009C43F8"/>
    <w:rsid w:val="009D08A3"/>
    <w:rsid w:val="009D174D"/>
    <w:rsid w:val="009D5E2B"/>
    <w:rsid w:val="009D78BC"/>
    <w:rsid w:val="009E0D3E"/>
    <w:rsid w:val="009E2551"/>
    <w:rsid w:val="00A00AAD"/>
    <w:rsid w:val="00A06586"/>
    <w:rsid w:val="00A07656"/>
    <w:rsid w:val="00A222F0"/>
    <w:rsid w:val="00A33D62"/>
    <w:rsid w:val="00A47719"/>
    <w:rsid w:val="00A50CEC"/>
    <w:rsid w:val="00A52A01"/>
    <w:rsid w:val="00A53FAC"/>
    <w:rsid w:val="00A541A5"/>
    <w:rsid w:val="00A60209"/>
    <w:rsid w:val="00A754F2"/>
    <w:rsid w:val="00A76302"/>
    <w:rsid w:val="00A773B3"/>
    <w:rsid w:val="00A83192"/>
    <w:rsid w:val="00A922F6"/>
    <w:rsid w:val="00A95BFF"/>
    <w:rsid w:val="00AA0244"/>
    <w:rsid w:val="00AC4A34"/>
    <w:rsid w:val="00AD2B17"/>
    <w:rsid w:val="00AD5264"/>
    <w:rsid w:val="00AE5D14"/>
    <w:rsid w:val="00AE65F9"/>
    <w:rsid w:val="00AE6EFC"/>
    <w:rsid w:val="00AF5708"/>
    <w:rsid w:val="00AF6C5B"/>
    <w:rsid w:val="00B0535F"/>
    <w:rsid w:val="00B07165"/>
    <w:rsid w:val="00B10BD2"/>
    <w:rsid w:val="00B1213F"/>
    <w:rsid w:val="00B13BA6"/>
    <w:rsid w:val="00B234A2"/>
    <w:rsid w:val="00B278B5"/>
    <w:rsid w:val="00B31ACE"/>
    <w:rsid w:val="00B41C4A"/>
    <w:rsid w:val="00B43439"/>
    <w:rsid w:val="00B45473"/>
    <w:rsid w:val="00B53930"/>
    <w:rsid w:val="00B5441F"/>
    <w:rsid w:val="00B5526C"/>
    <w:rsid w:val="00B60FD3"/>
    <w:rsid w:val="00B61515"/>
    <w:rsid w:val="00B655F2"/>
    <w:rsid w:val="00B65BE3"/>
    <w:rsid w:val="00B73825"/>
    <w:rsid w:val="00B7672A"/>
    <w:rsid w:val="00B76CA9"/>
    <w:rsid w:val="00B83A2C"/>
    <w:rsid w:val="00B87E1E"/>
    <w:rsid w:val="00BA396F"/>
    <w:rsid w:val="00BA6D4E"/>
    <w:rsid w:val="00BB009F"/>
    <w:rsid w:val="00BB3056"/>
    <w:rsid w:val="00BB381F"/>
    <w:rsid w:val="00BB5074"/>
    <w:rsid w:val="00BC0F00"/>
    <w:rsid w:val="00BC5D6E"/>
    <w:rsid w:val="00BD50A1"/>
    <w:rsid w:val="00BE411D"/>
    <w:rsid w:val="00C01655"/>
    <w:rsid w:val="00C0706E"/>
    <w:rsid w:val="00C1177E"/>
    <w:rsid w:val="00C13964"/>
    <w:rsid w:val="00C13ACF"/>
    <w:rsid w:val="00C21231"/>
    <w:rsid w:val="00C31479"/>
    <w:rsid w:val="00C32A4E"/>
    <w:rsid w:val="00C33192"/>
    <w:rsid w:val="00C350C2"/>
    <w:rsid w:val="00C42E5F"/>
    <w:rsid w:val="00C432C8"/>
    <w:rsid w:val="00C44B63"/>
    <w:rsid w:val="00C50A02"/>
    <w:rsid w:val="00C523DA"/>
    <w:rsid w:val="00C63811"/>
    <w:rsid w:val="00C84F49"/>
    <w:rsid w:val="00C92BA6"/>
    <w:rsid w:val="00C9409D"/>
    <w:rsid w:val="00C9625D"/>
    <w:rsid w:val="00CA0FF1"/>
    <w:rsid w:val="00CA1D54"/>
    <w:rsid w:val="00CA42F5"/>
    <w:rsid w:val="00CB4242"/>
    <w:rsid w:val="00CB5458"/>
    <w:rsid w:val="00CC1F2C"/>
    <w:rsid w:val="00CC2231"/>
    <w:rsid w:val="00CD11A3"/>
    <w:rsid w:val="00CD308D"/>
    <w:rsid w:val="00CE55F0"/>
    <w:rsid w:val="00CE7706"/>
    <w:rsid w:val="00CF2AE3"/>
    <w:rsid w:val="00D024B0"/>
    <w:rsid w:val="00D046D5"/>
    <w:rsid w:val="00D0629C"/>
    <w:rsid w:val="00D11E2D"/>
    <w:rsid w:val="00D12FCF"/>
    <w:rsid w:val="00D142CA"/>
    <w:rsid w:val="00D14F57"/>
    <w:rsid w:val="00D167C9"/>
    <w:rsid w:val="00D2068F"/>
    <w:rsid w:val="00D246B2"/>
    <w:rsid w:val="00D26B34"/>
    <w:rsid w:val="00D27026"/>
    <w:rsid w:val="00D2735B"/>
    <w:rsid w:val="00D275EC"/>
    <w:rsid w:val="00D3103E"/>
    <w:rsid w:val="00D31703"/>
    <w:rsid w:val="00D41BCD"/>
    <w:rsid w:val="00D470D0"/>
    <w:rsid w:val="00D526E4"/>
    <w:rsid w:val="00D52A63"/>
    <w:rsid w:val="00D53C15"/>
    <w:rsid w:val="00D64F67"/>
    <w:rsid w:val="00D67979"/>
    <w:rsid w:val="00D71914"/>
    <w:rsid w:val="00D75017"/>
    <w:rsid w:val="00D90914"/>
    <w:rsid w:val="00D9469C"/>
    <w:rsid w:val="00D9638D"/>
    <w:rsid w:val="00DA7D97"/>
    <w:rsid w:val="00DB10DC"/>
    <w:rsid w:val="00DB5C98"/>
    <w:rsid w:val="00DC121B"/>
    <w:rsid w:val="00DC754E"/>
    <w:rsid w:val="00DD4291"/>
    <w:rsid w:val="00DE2A37"/>
    <w:rsid w:val="00DF3981"/>
    <w:rsid w:val="00E018A8"/>
    <w:rsid w:val="00E06CD7"/>
    <w:rsid w:val="00E10B24"/>
    <w:rsid w:val="00E11554"/>
    <w:rsid w:val="00E13980"/>
    <w:rsid w:val="00E22F6A"/>
    <w:rsid w:val="00E3117A"/>
    <w:rsid w:val="00E323C5"/>
    <w:rsid w:val="00E357FD"/>
    <w:rsid w:val="00E440A9"/>
    <w:rsid w:val="00E44D24"/>
    <w:rsid w:val="00E55E06"/>
    <w:rsid w:val="00E7038C"/>
    <w:rsid w:val="00E73482"/>
    <w:rsid w:val="00E73E4A"/>
    <w:rsid w:val="00E75D92"/>
    <w:rsid w:val="00E80403"/>
    <w:rsid w:val="00E9636E"/>
    <w:rsid w:val="00E97E8F"/>
    <w:rsid w:val="00EA007B"/>
    <w:rsid w:val="00EA044E"/>
    <w:rsid w:val="00EB1F56"/>
    <w:rsid w:val="00EB47C6"/>
    <w:rsid w:val="00EC3A5A"/>
    <w:rsid w:val="00EC523E"/>
    <w:rsid w:val="00EC6382"/>
    <w:rsid w:val="00EC7BFA"/>
    <w:rsid w:val="00ED1321"/>
    <w:rsid w:val="00ED3EB4"/>
    <w:rsid w:val="00ED5715"/>
    <w:rsid w:val="00ED642E"/>
    <w:rsid w:val="00ED7E3A"/>
    <w:rsid w:val="00EE5A55"/>
    <w:rsid w:val="00EF1A2B"/>
    <w:rsid w:val="00EF387A"/>
    <w:rsid w:val="00EF4342"/>
    <w:rsid w:val="00EF46A4"/>
    <w:rsid w:val="00EF61D4"/>
    <w:rsid w:val="00EF7697"/>
    <w:rsid w:val="00F0216F"/>
    <w:rsid w:val="00F1130B"/>
    <w:rsid w:val="00F149B1"/>
    <w:rsid w:val="00F276F9"/>
    <w:rsid w:val="00F30DB5"/>
    <w:rsid w:val="00F35D30"/>
    <w:rsid w:val="00F37A4F"/>
    <w:rsid w:val="00F40B0E"/>
    <w:rsid w:val="00F43EE7"/>
    <w:rsid w:val="00F479DD"/>
    <w:rsid w:val="00F47ECA"/>
    <w:rsid w:val="00F569F3"/>
    <w:rsid w:val="00F60E68"/>
    <w:rsid w:val="00F65DB1"/>
    <w:rsid w:val="00F678C5"/>
    <w:rsid w:val="00F732D5"/>
    <w:rsid w:val="00F8353F"/>
    <w:rsid w:val="00F83685"/>
    <w:rsid w:val="00F839E3"/>
    <w:rsid w:val="00F965D9"/>
    <w:rsid w:val="00F96EFF"/>
    <w:rsid w:val="00FA1E3D"/>
    <w:rsid w:val="00FA2412"/>
    <w:rsid w:val="00FB11CE"/>
    <w:rsid w:val="00FB128A"/>
    <w:rsid w:val="00FC1215"/>
    <w:rsid w:val="00FC5C73"/>
    <w:rsid w:val="00FD3C17"/>
    <w:rsid w:val="00FD76C8"/>
    <w:rsid w:val="00FE0817"/>
    <w:rsid w:val="00FF7574"/>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1CDAE"/>
  <w15:chartTrackingRefBased/>
  <w15:docId w15:val="{8A7C0ED4-33DB-4A83-B6A2-5DA1C32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A3B01"/>
    <w:rPr>
      <w:sz w:val="24"/>
      <w:szCs w:val="24"/>
      <w:lang w:val="it-IT" w:eastAsia="it-IT"/>
    </w:rPr>
  </w:style>
  <w:style w:type="paragraph" w:styleId="Titolo1">
    <w:name w:val="heading 1"/>
    <w:basedOn w:val="Normale"/>
    <w:next w:val="Normale"/>
    <w:qFormat/>
    <w:rsid w:val="009536B7"/>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9536B7"/>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9536B7"/>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9536B7"/>
    <w:pPr>
      <w:keepNext/>
      <w:numPr>
        <w:ilvl w:val="3"/>
        <w:numId w:val="1"/>
      </w:numPr>
      <w:spacing w:before="240" w:after="60"/>
      <w:outlineLvl w:val="3"/>
    </w:pPr>
    <w:rPr>
      <w:b/>
      <w:bCs/>
      <w:sz w:val="28"/>
      <w:szCs w:val="28"/>
    </w:rPr>
  </w:style>
  <w:style w:type="paragraph" w:styleId="Titolo5">
    <w:name w:val="heading 5"/>
    <w:basedOn w:val="Normale"/>
    <w:next w:val="Normale"/>
    <w:qFormat/>
    <w:rsid w:val="009536B7"/>
    <w:pPr>
      <w:numPr>
        <w:ilvl w:val="4"/>
        <w:numId w:val="1"/>
      </w:numPr>
      <w:spacing w:before="240" w:after="60"/>
      <w:outlineLvl w:val="4"/>
    </w:pPr>
    <w:rPr>
      <w:b/>
      <w:bCs/>
      <w:i/>
      <w:iCs/>
      <w:sz w:val="26"/>
      <w:szCs w:val="26"/>
    </w:rPr>
  </w:style>
  <w:style w:type="paragraph" w:styleId="Titolo6">
    <w:name w:val="heading 6"/>
    <w:basedOn w:val="Normale"/>
    <w:next w:val="Normale"/>
    <w:qFormat/>
    <w:rsid w:val="009536B7"/>
    <w:pPr>
      <w:numPr>
        <w:ilvl w:val="5"/>
        <w:numId w:val="1"/>
      </w:numPr>
      <w:spacing w:before="240" w:after="60"/>
      <w:outlineLvl w:val="5"/>
    </w:pPr>
    <w:rPr>
      <w:b/>
      <w:bCs/>
      <w:sz w:val="22"/>
      <w:szCs w:val="22"/>
    </w:rPr>
  </w:style>
  <w:style w:type="paragraph" w:styleId="Titolo7">
    <w:name w:val="heading 7"/>
    <w:basedOn w:val="Normale"/>
    <w:next w:val="Normale"/>
    <w:qFormat/>
    <w:rsid w:val="009536B7"/>
    <w:pPr>
      <w:numPr>
        <w:ilvl w:val="6"/>
        <w:numId w:val="1"/>
      </w:numPr>
      <w:spacing w:before="240" w:after="60"/>
      <w:outlineLvl w:val="6"/>
    </w:pPr>
  </w:style>
  <w:style w:type="paragraph" w:styleId="Titolo8">
    <w:name w:val="heading 8"/>
    <w:basedOn w:val="Normale"/>
    <w:next w:val="Normale"/>
    <w:qFormat/>
    <w:rsid w:val="009536B7"/>
    <w:pPr>
      <w:numPr>
        <w:ilvl w:val="7"/>
        <w:numId w:val="1"/>
      </w:numPr>
      <w:spacing w:before="240" w:after="60"/>
      <w:outlineLvl w:val="7"/>
    </w:pPr>
    <w:rPr>
      <w:i/>
      <w:iCs/>
    </w:rPr>
  </w:style>
  <w:style w:type="paragraph" w:styleId="Titolo9">
    <w:name w:val="heading 9"/>
    <w:basedOn w:val="Normale"/>
    <w:next w:val="Normale"/>
    <w:qFormat/>
    <w:rsid w:val="009536B7"/>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48E3"/>
    <w:rPr>
      <w:color w:val="0000FF"/>
      <w:u w:val="single"/>
    </w:rPr>
  </w:style>
  <w:style w:type="paragraph" w:styleId="PreformattatoHTML">
    <w:name w:val="HTML Preformatted"/>
    <w:basedOn w:val="Normale"/>
    <w:rsid w:val="0055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6C648A"/>
    <w:rPr>
      <w:rFonts w:ascii="Tahoma" w:hAnsi="Tahoma" w:cs="Tahoma"/>
      <w:sz w:val="16"/>
      <w:szCs w:val="16"/>
    </w:rPr>
  </w:style>
  <w:style w:type="character" w:customStyle="1" w:styleId="hps">
    <w:name w:val="hps"/>
    <w:rsid w:val="00285F06"/>
  </w:style>
  <w:style w:type="paragraph" w:styleId="Paragrafoelenco">
    <w:name w:val="List Paragraph"/>
    <w:basedOn w:val="Normale"/>
    <w:uiPriority w:val="34"/>
    <w:qFormat/>
    <w:rsid w:val="003A6A78"/>
    <w:pPr>
      <w:numPr>
        <w:numId w:val="3"/>
      </w:numPr>
      <w:suppressAutoHyphens/>
      <w:spacing w:after="120"/>
      <w:jc w:val="both"/>
    </w:pPr>
    <w:rPr>
      <w:rFonts w:ascii="Arial" w:hAnsi="Arial"/>
      <w:sz w:val="22"/>
      <w:lang w:val="en-GB" w:eastAsia="en-US"/>
    </w:rPr>
  </w:style>
  <w:style w:type="paragraph" w:styleId="Intestazione">
    <w:name w:val="header"/>
    <w:basedOn w:val="Normale"/>
    <w:link w:val="IntestazioneCarattere"/>
    <w:rsid w:val="00AE65F9"/>
    <w:pPr>
      <w:tabs>
        <w:tab w:val="center" w:pos="4819"/>
        <w:tab w:val="right" w:pos="9638"/>
      </w:tabs>
    </w:pPr>
  </w:style>
  <w:style w:type="character" w:customStyle="1" w:styleId="IntestazioneCarattere">
    <w:name w:val="Intestazione Carattere"/>
    <w:link w:val="Intestazione"/>
    <w:rsid w:val="00AE65F9"/>
    <w:rPr>
      <w:sz w:val="24"/>
      <w:szCs w:val="24"/>
    </w:rPr>
  </w:style>
  <w:style w:type="paragraph" w:styleId="Pidipagina">
    <w:name w:val="footer"/>
    <w:basedOn w:val="Normale"/>
    <w:link w:val="PidipaginaCarattere"/>
    <w:uiPriority w:val="99"/>
    <w:rsid w:val="00AE65F9"/>
    <w:pPr>
      <w:tabs>
        <w:tab w:val="center" w:pos="4819"/>
        <w:tab w:val="right" w:pos="9638"/>
      </w:tabs>
    </w:pPr>
  </w:style>
  <w:style w:type="character" w:customStyle="1" w:styleId="PidipaginaCarattere">
    <w:name w:val="Piè di pagina Carattere"/>
    <w:link w:val="Pidipagina"/>
    <w:uiPriority w:val="99"/>
    <w:rsid w:val="00AE65F9"/>
    <w:rPr>
      <w:sz w:val="24"/>
      <w:szCs w:val="24"/>
    </w:rPr>
  </w:style>
  <w:style w:type="table" w:styleId="Grigliatabella">
    <w:name w:val="Table Grid"/>
    <w:basedOn w:val="Tabellanormale"/>
    <w:rsid w:val="00D6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F1130B"/>
    <w:rPr>
      <w:b/>
      <w:bCs/>
    </w:rPr>
  </w:style>
  <w:style w:type="character" w:styleId="Testosegnaposto">
    <w:name w:val="Placeholder Text"/>
    <w:basedOn w:val="Carpredefinitoparagrafo"/>
    <w:uiPriority w:val="99"/>
    <w:semiHidden/>
    <w:rsid w:val="00BE411D"/>
    <w:rPr>
      <w:color w:val="808080"/>
    </w:rPr>
  </w:style>
  <w:style w:type="paragraph" w:styleId="Testonotaapidipagina">
    <w:name w:val="footnote text"/>
    <w:basedOn w:val="Normale"/>
    <w:link w:val="TestonotaapidipaginaCarattere"/>
    <w:uiPriority w:val="99"/>
    <w:unhideWhenUsed/>
    <w:rsid w:val="00E06CD7"/>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06CD7"/>
    <w:rPr>
      <w:rFonts w:ascii="Calibri" w:eastAsia="Calibri" w:hAnsi="Calibri"/>
      <w:lang w:val="it-IT"/>
    </w:rPr>
  </w:style>
  <w:style w:type="character" w:styleId="Rimandonotaapidipagina">
    <w:name w:val="footnote reference"/>
    <w:basedOn w:val="Carpredefinitoparagrafo"/>
    <w:uiPriority w:val="99"/>
    <w:unhideWhenUsed/>
    <w:rsid w:val="00E06CD7"/>
    <w:rPr>
      <w:vertAlign w:val="superscript"/>
    </w:rPr>
  </w:style>
  <w:style w:type="character" w:styleId="Rimandocommento">
    <w:name w:val="annotation reference"/>
    <w:basedOn w:val="Carpredefinitoparagrafo"/>
    <w:rsid w:val="00E73482"/>
    <w:rPr>
      <w:sz w:val="16"/>
      <w:szCs w:val="16"/>
    </w:rPr>
  </w:style>
  <w:style w:type="paragraph" w:styleId="Testocommento">
    <w:name w:val="annotation text"/>
    <w:basedOn w:val="Normale"/>
    <w:link w:val="TestocommentoCarattere"/>
    <w:rsid w:val="00E73482"/>
    <w:rPr>
      <w:sz w:val="20"/>
      <w:szCs w:val="20"/>
    </w:rPr>
  </w:style>
  <w:style w:type="character" w:customStyle="1" w:styleId="TestocommentoCarattere">
    <w:name w:val="Testo commento Carattere"/>
    <w:basedOn w:val="Carpredefinitoparagrafo"/>
    <w:link w:val="Testocommento"/>
    <w:rsid w:val="00E73482"/>
    <w:rPr>
      <w:lang w:val="it-IT" w:eastAsia="it-IT"/>
    </w:rPr>
  </w:style>
  <w:style w:type="paragraph" w:styleId="Soggettocommento">
    <w:name w:val="annotation subject"/>
    <w:basedOn w:val="Testocommento"/>
    <w:next w:val="Testocommento"/>
    <w:link w:val="SoggettocommentoCarattere"/>
    <w:rsid w:val="00E73482"/>
    <w:rPr>
      <w:b/>
      <w:bCs/>
    </w:rPr>
  </w:style>
  <w:style w:type="character" w:customStyle="1" w:styleId="SoggettocommentoCarattere">
    <w:name w:val="Soggetto commento Carattere"/>
    <w:basedOn w:val="TestocommentoCarattere"/>
    <w:link w:val="Soggettocommento"/>
    <w:rsid w:val="00E73482"/>
    <w:rPr>
      <w:b/>
      <w:bCs/>
      <w:lang w:val="it-IT" w:eastAsia="it-IT"/>
    </w:rPr>
  </w:style>
  <w:style w:type="paragraph" w:customStyle="1" w:styleId="Default">
    <w:name w:val="Default"/>
    <w:rsid w:val="00533D7B"/>
    <w:pPr>
      <w:autoSpaceDE w:val="0"/>
      <w:autoSpaceDN w:val="0"/>
      <w:adjustRightInd w:val="0"/>
    </w:pPr>
    <w:rPr>
      <w:rFonts w:ascii="BCDJE E+ Calibri" w:hAnsi="BCDJE E+ Calibri" w:cs="BCDJE E+ Calibri"/>
      <w:color w:val="000000"/>
      <w:sz w:val="24"/>
      <w:szCs w:val="24"/>
      <w:lang w:val="it-IT"/>
    </w:rPr>
  </w:style>
  <w:style w:type="character" w:styleId="Menzionenonrisolta">
    <w:name w:val="Unresolved Mention"/>
    <w:basedOn w:val="Carpredefinitoparagrafo"/>
    <w:uiPriority w:val="99"/>
    <w:semiHidden/>
    <w:unhideWhenUsed/>
    <w:rsid w:val="005B11F8"/>
    <w:rPr>
      <w:color w:val="605E5C"/>
      <w:shd w:val="clear" w:color="auto" w:fill="E1DFDD"/>
    </w:rPr>
  </w:style>
  <w:style w:type="character" w:styleId="Collegamentovisitato">
    <w:name w:val="FollowedHyperlink"/>
    <w:basedOn w:val="Carpredefinitoparagrafo"/>
    <w:rsid w:val="005B11F8"/>
    <w:rPr>
      <w:color w:val="954F72" w:themeColor="followedHyperlink"/>
      <w:u w:val="single"/>
    </w:rPr>
  </w:style>
  <w:style w:type="character" w:customStyle="1" w:styleId="ui-provider">
    <w:name w:val="ui-provider"/>
    <w:basedOn w:val="Carpredefinitoparagrafo"/>
    <w:rsid w:val="00A6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802">
      <w:bodyDiv w:val="1"/>
      <w:marLeft w:val="0"/>
      <w:marRight w:val="0"/>
      <w:marTop w:val="0"/>
      <w:marBottom w:val="0"/>
      <w:divBdr>
        <w:top w:val="none" w:sz="0" w:space="0" w:color="auto"/>
        <w:left w:val="none" w:sz="0" w:space="0" w:color="auto"/>
        <w:bottom w:val="none" w:sz="0" w:space="0" w:color="auto"/>
        <w:right w:val="none" w:sz="0" w:space="0" w:color="auto"/>
      </w:divBdr>
      <w:divsChild>
        <w:div w:id="1197238502">
          <w:marLeft w:val="0"/>
          <w:marRight w:val="0"/>
          <w:marTop w:val="0"/>
          <w:marBottom w:val="0"/>
          <w:divBdr>
            <w:top w:val="none" w:sz="0" w:space="0" w:color="auto"/>
            <w:left w:val="none" w:sz="0" w:space="0" w:color="auto"/>
            <w:bottom w:val="none" w:sz="0" w:space="0" w:color="auto"/>
            <w:right w:val="none" w:sz="0" w:space="0" w:color="auto"/>
          </w:divBdr>
        </w:div>
        <w:div w:id="1496844021">
          <w:marLeft w:val="0"/>
          <w:marRight w:val="0"/>
          <w:marTop w:val="0"/>
          <w:marBottom w:val="0"/>
          <w:divBdr>
            <w:top w:val="none" w:sz="0" w:space="0" w:color="auto"/>
            <w:left w:val="none" w:sz="0" w:space="0" w:color="auto"/>
            <w:bottom w:val="none" w:sz="0" w:space="0" w:color="auto"/>
            <w:right w:val="none" w:sz="0" w:space="0" w:color="auto"/>
          </w:divBdr>
        </w:div>
        <w:div w:id="1628001977">
          <w:marLeft w:val="0"/>
          <w:marRight w:val="0"/>
          <w:marTop w:val="0"/>
          <w:marBottom w:val="0"/>
          <w:divBdr>
            <w:top w:val="none" w:sz="0" w:space="0" w:color="auto"/>
            <w:left w:val="none" w:sz="0" w:space="0" w:color="auto"/>
            <w:bottom w:val="none" w:sz="0" w:space="0" w:color="auto"/>
            <w:right w:val="none" w:sz="0" w:space="0" w:color="auto"/>
          </w:divBdr>
        </w:div>
      </w:divsChild>
    </w:div>
    <w:div w:id="795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struttoria>
  <ogget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w:rsidRDefault="00887223"&gt;&lt;w:sdt&gt;&lt;w:sdtPr&gt;&lt;w:rPr&gt;&lt;w:rFonts w:ascii="Calibri" w:hAnsi="Calibri"/&gt;&lt;w:b/&gt;&lt;w:i/&gt;&lt;w:sz w:val="22"/&gt;&lt;w:szCs w:val="22"/&gt;&lt;w:highlight w:val="lightGray"/&gt;&lt;w:lang w:val="en-US"/&gt;&lt;/w:rPr&gt;&lt;w:id w:val="-204717060"/&gt;&lt;w:placeholder&gt;&lt;w:docPart w:val="5272BD36E6AC4EF7A40B696304C01F50"/&gt;&lt;/w:placeholder&gt;&lt;w15:dataBinding w:prefixMappings="" w:xpath="/Istruttoria[1]/attoProposto[1]" w:storeItemID="{2BA26E6D-1D9A-4BFC-813E-5F52FDE32C01}"/&gt;&lt;/w:sdtPr&gt;&lt;w:sdtContent&gt;&lt;w:r w:rsidRPr="00887223"&gt;&lt;w:rPr&gt;&lt;w:rFonts w:ascii="Calibri" w:hAnsi="Calibri"/&gt;&lt;w:b/&gt;&lt;w:i/&gt;&lt;w:sz w:val="22"/&gt;&lt;w:szCs w:val="22"/&gt;&lt;w:highlight w:val="lightGray"/&gt;&lt;/w:rPr&gt;&lt;w:t&gt;&amp;lt;Content Select="./oggetto"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w:val="5272BD36E6AC4EF7A40B696304C01F50"/&gt;&lt;w:category&gt;&lt;w:name w:val="General"/&gt;&lt;w:gallery w:val="placeholder"/&gt;&lt;/w:category&gt;&lt;w:types&gt;&lt;w:type w:val="bbPlcHdr"/&gt;&lt;/w:types&gt;&lt;w:behaviors&gt;&lt;w:behavior w:val="content"/&gt;&lt;/w:behaviors&gt;&lt;w:guid w:val="{BD8817F2-1D25-459C-A689-944F49CA9C0D}"/&gt;&lt;/w:docPartPr&gt;&lt;w:docPartBody&gt;&lt;w:p w:rsidR="00000000" w:rsidRDefault="004464CA"&gt;&lt;w:pPr&gt;&lt;w:pStyle w:val="5272BD36E6AC4EF7A40B696304C01F50"/&gt;&lt;/w:pPr&gt;&lt;w:r&gt;&lt;w:t&gt;&amp;lt;Content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w:styleId="5272BD36E6AC4EF7A40B696304C01F50"&gt;&lt;w:name w:val="5272BD36E6AC4EF7A40B696304C01F50"/&gt;&lt;/w:style&gt;&lt;/w:styles&gt;&lt;/pkg:xmlData&gt;&lt;/pkg:part&gt;&lt;pkg:part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oggetto>
  <attoProposto/>
  <previsioneInDocumentiIstituzionali/>
  <contestoRiferimen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w:val="-323435758"/&gt;&lt;w:placeholder&gt;&lt;w:docPart w:val="F11FD510F8D74B418D3A3B7814E7AFD9"/&gt;&lt;/w:placeholder&gt;&lt;w15:dataBinding w:prefixMappings="" w:xpath="/Istruttoria[1]/attoProposto[1]" w:storeItemID="{2BA26E6D-1D9A-4BFC-813E-5F52FDE32C01}"/&gt;&lt;/w:sdtPr&gt;&lt;w:sdtContent&gt;&lt;w:r&gt;&lt;w:t&gt;&amp;lt;Content Select="./&lt;/w:t&gt;&lt;/w:r&gt;&lt;w:r&gt;&lt;w:t&gt;contestoRiferimento&lt;/w:t&gt;&lt;/w:r&gt;&lt;w:r&gt;&lt;w:t&gt;"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w:val="F11FD510F8D74B418D3A3B7814E7AFD9"/&gt;&lt;w:category&gt;&lt;w:name w:val="General"/&gt;&lt;w:gallery w:val="placeholder"/&gt;&lt;/w:category&gt;&lt;w:types&gt;&lt;w:type w:val="bbPlcHdr"/&gt;&lt;/w:types&gt;&lt;w:behaviors&gt;&lt;w:behavior w:val="content"/&gt;&lt;/w:behaviors&gt;&lt;w:guid w:val="{967713D7-5EB1-4F13-B7B4-B94F5CC666D1}"/&gt;&lt;/w:docPartPr&gt;&lt;w:docPartBody&gt;&lt;w:p w:rsidR="00000000" w:rsidRDefault="009539E0"&gt;&lt;w:pPr&gt;&lt;w:pStyle w:val="F11FD510F8D74B418D3A3B7814E7AFD9"/&gt;&lt;/w:pPr&gt;&lt;w:r&gt;&lt;w:t&gt;&amp;lt;Content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w:styleId="F11FD510F8D74B418D3A3B7814E7AFD9"&gt;&lt;w:name w:val="F11FD510F8D74B418D3A3B7814E7AFD9"/&gt;&lt;/w:style&gt;&lt;/w:styles&gt;&lt;/pkg:xmlData&gt;&lt;/pkg:part&gt;&lt;pkg:part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contestoRiferimento>
  <descrizioneContenuti/>
  <normativaApplicabile/>
  <indicazioneResponsabi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w:val="-728301227"/&gt;&lt;w:placeholder&gt;&lt;w:docPart w:val="090B5F1E75FC4FFE808911C94B7DB296"/&gt;&lt;/w:placeholder&gt;&lt;w15:dataBinding w:prefixMappings="" w:xpath="/Istruttoria[1]/attoProposto[1]" w:storeItemID="{2BA26E6D-1D9A-4BFC-813E-5F52FDE32C01}"/&gt;&lt;/w:sdtPr&gt;&lt;w:sdtContent&gt;&lt;w:r&gt;&lt;w:t&gt;&amp;lt;Content Select="./&lt;/w:t&gt;&lt;/w:r&gt;&lt;w:r&gt;&lt;w:t&gt;indicazioneResponsabile&lt;/w:t&gt;&lt;/w:r&gt;&lt;w:r&gt;&lt;w:t&gt;"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w:val="090B5F1E75FC4FFE808911C94B7DB296"/&gt;&lt;w:category&gt;&lt;w:name w:val="General"/&gt;&lt;w:gallery w:val="placeholder"/&gt;&lt;/w:category&gt;&lt;w:types&gt;&lt;w:type w:val="bbPlcHdr"/&gt;&lt;/w:types&gt;&lt;w:behaviors&gt;&lt;w:behavior w:val="content"/&gt;&lt;/w:behaviors&gt;&lt;w:guid w:val="{FB892E43-032D-4CD6-AFA6-62D693B87FAD}"/&gt;&lt;/w:docPartPr&gt;&lt;w:docPartBody&gt;&lt;w:p w:rsidR="00000000" w:rsidRDefault="009539E0"&gt;&lt;w:pPr&gt;&lt;w:pStyle w:val="090B5F1E75FC4FFE808911C94B7DB296"/&gt;&lt;/w:pPr&gt;&lt;w:r&gt;&lt;w:t&gt;&amp;lt;Content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w:styleId="090B5F1E75FC4FFE808911C94B7DB296"&gt;&lt;w:name w:val="090B5F1E75FC4FFE808911C94B7DB296"/&gt;&lt;/w:style&gt;&lt;/w:styles&gt;&lt;/pkg:xmlData&gt;&lt;/pkg:part&gt;&lt;pkg:part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indicazioneResponsabile>
  <provvedimentoConforme/>
  <oneriFinanziari/>
  <ripartizioneEsercizio/>
  <imputazione/>
  <congruita/>
  <ricadute/>
  <descrizioneContenutoDocumento/>
  <finipatrimoniali/>
  <cespite/>
</Istruttoria>
</file>

<file path=customXml/item2.xml><?xml version="1.0" encoding="utf-8"?>
<Istruttoria>
  <oggetto/>
  <attoProposto/>
  <previsioneInDocumentiIstituzionali/>
  <contestoRiferimento/>
  <descrizioneContenuti/>
  <normativaApplicabile/>
  <indicazioneResponsabile/>
  <provvedimentoConforme/>
  <oneriFinanziari/>
  <ripartizioneEsercizio/>
  <imputazione/>
  <congruita/>
  <ricadute/>
  <descrizioneContenutoDocumento/>
  <finipatrimoniali/>
  <cespite/>
  <mailrup>&lt;?xml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w:rsidRDefault="009D08A3"&gt;&lt;w:sdt&gt;&lt;w:sdtPr&gt;&lt;w:rPr&gt;&lt;w:rFonts w:ascii="Book Antiqua" w:hAnsi="Book Antiqua"/&gt;&lt;w:color w:val="000000"/&gt;&lt;w:sz w:val="22"/&gt;&lt;w:szCs w:val="22"/&gt;&lt;w:lang w:val="en-US"/&gt;&lt;/w:rPr&gt;&lt;w:id w:val="364561257"/&gt;&lt;w:placeholder&gt;&lt;w:docPart w:val="09B20CCD2E5446E1AD667A5BA0CAC070"/&gt;&lt;/w:placeholder&gt;&lt;w15:dataBinding w:prefixMappings="" w:xpath="/Istruttoria[1]/attoProposto[1]" w:storeItemID="{2BA26E6D-1D9A-4BFC-813E-5F52FDE32C01}"/&gt;&lt;/w:sdtPr&gt;&lt;w:sdtContent&gt;&lt;w:r&gt;&lt;w:t&gt;&amp;lt;Content Select="./&lt;/w:t&gt;&lt;/w:r&gt;&lt;w:r&gt;&lt;w:t&gt;mailrup&lt;/w:t&gt;&lt;/w:r&gt;&lt;w:r&gt;&lt;w:t&gt;"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w:val="09B20CCD2E5446E1AD667A5BA0CAC070"/&gt;&lt;w:category&gt;&lt;w:name w:val="General"/&gt;&lt;w:gallery w:val="placeholder"/&gt;&lt;/w:category&gt;&lt;w:types&gt;&lt;w:type w:val="bbPlcHdr"/&gt;&lt;/w:types&gt;&lt;w:behaviors&gt;&lt;w:behavior w:val="content"/&gt;&lt;/w:behaviors&gt;&lt;w:guid w:val="{FE488FFA-3DA5-42F4-AF10-B6FB3A8B32A4}"/&gt;&lt;/w:docPartPr&gt;&lt;w:docPartBody&gt;&lt;w:p w:rsidR="00000000" w:rsidRDefault="009539E0"&gt;&lt;w:pPr&gt;&lt;w:pStyle w:val="09B20CCD2E5446E1AD667A5BA0CAC070"/&gt;&lt;/w:pPr&gt;&lt;w:r&gt;&lt;w:t&gt;&amp;lt;Content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w:styleId="09B20CCD2E5446E1AD667A5BA0CAC070"&gt;&lt;w:name w:val="09B20CCD2E5446E1AD667A5BA0CAC070"/&gt;&lt;/w:style&gt;&lt;/w:styles&gt;&lt;/pkg:xmlData&gt;&lt;/pkg:part&gt;&lt;pkg:part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mailrup>
</Istruttori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6E6D-1D9A-4BFC-813E-5F52FDE32C01}">
  <ds:schemaRefs/>
</ds:datastoreItem>
</file>

<file path=customXml/itemProps2.xml><?xml version="1.0" encoding="utf-8"?>
<ds:datastoreItem xmlns:ds="http://schemas.openxmlformats.org/officeDocument/2006/customXml" ds:itemID="{17512790-A2D2-4BCE-95C6-C07D0CC96280}">
  <ds:schemaRefs/>
</ds:datastoreItem>
</file>

<file path=customXml/itemProps3.xml><?xml version="1.0" encoding="utf-8"?>
<ds:datastoreItem xmlns:ds="http://schemas.openxmlformats.org/officeDocument/2006/customXml" ds:itemID="{8AE7A971-2106-48DB-821F-7725D987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1438</Words>
  <Characters>8198</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Agenzia Spaziale Italiana</vt:lpstr>
      <vt:lpstr>Agenzia Spaziale Italiana</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Spaziale Italiana</dc:title>
  <dc:subject/>
  <dc:creator>vanessa.viti@est.asi.it</dc:creator>
  <cp:keywords/>
  <cp:lastModifiedBy>Viviano Salvatore</cp:lastModifiedBy>
  <cp:revision>4</cp:revision>
  <cp:lastPrinted>2009-03-25T13:44:00Z</cp:lastPrinted>
  <dcterms:created xsi:type="dcterms:W3CDTF">2023-08-03T16:02:00Z</dcterms:created>
  <dcterms:modified xsi:type="dcterms:W3CDTF">2023-08-03T16:14:00Z</dcterms:modified>
</cp:coreProperties>
</file>