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7DED" w:rsidR="00B70638" w:rsidP="00897DED" w:rsidRDefault="00B70638" w14:paraId="4CD59739" w14:textId="77777777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name="_Hlk38551950" w:id="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:rsidRPr="00897DED" w:rsidR="00B70638" w:rsidP="00897DED" w:rsidRDefault="00B70638" w14:paraId="39173548" w14:textId="77777777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:rsidRPr="00897DED" w:rsidR="00B70638" w:rsidP="00897DED" w:rsidRDefault="00B70638" w14:paraId="4A63E140" w14:textId="77777777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:rsidRPr="00897DED" w:rsidR="00B70638" w:rsidP="00897DED" w:rsidRDefault="00B70638" w14:paraId="74C522C6" w14:textId="77777777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:rsidRPr="00897DED" w:rsidR="00B70638" w:rsidP="00897DED" w:rsidRDefault="00B70638" w14:paraId="49D3ED8E" w14:textId="77777777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:rsidRPr="00821B9D" w:rsidR="00513968" w:rsidP="663DB5F2" w:rsidRDefault="00513968" w14:paraId="0259A216" w14:textId="1C25839B">
      <w:pPr>
        <w:pStyle w:val="Normale"/>
        <w:spacing w:after="200"/>
        <w:jc w:val="both"/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</w:pPr>
      <w:bookmarkStart w:name="_Hlk67503248" w:id="1"/>
      <w:r w:rsidRPr="663DB5F2" w:rsidR="00513968">
        <w:rPr>
          <w:rFonts w:ascii="Calibri" w:hAnsi="Calibri"/>
          <w:b w:val="1"/>
          <w:bCs w:val="1"/>
          <w:i w:val="1"/>
          <w:iCs w:val="1"/>
          <w:sz w:val="22"/>
          <w:szCs w:val="22"/>
        </w:rPr>
        <w:t xml:space="preserve">Procedura aperta ai sensi di quanto previsto dagli artt. 60 e 95, comma 2, del D.lgs. 18 aprile 2016 n. 50 </w:t>
      </w:r>
      <w:r w:rsidRPr="663DB5F2" w:rsidR="00513968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 xml:space="preserve">per </w:t>
      </w:r>
      <w:r w:rsidRPr="663DB5F2" w:rsidR="00821B9D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>l’appalto del servizio di somministrazione di lavoro temporaneo presso l’Agenzia Spaziale Italiana per la durata di un anno – con opzione di rinnovo per un ulteriore anno - con decorrenza presunta dal 01/10/2022.</w:t>
      </w:r>
      <w:r w:rsidRPr="663DB5F2" w:rsidR="00821B9D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 xml:space="preserve"> 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C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IG n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. 9126258A57.</w:t>
      </w:r>
    </w:p>
    <w:bookmarkEnd w:id="1"/>
    <w:p w:rsidR="663DB5F2" w:rsidP="663DB5F2" w:rsidRDefault="663DB5F2" w14:paraId="0735CA07" w14:textId="5719D544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03FD51D0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:rsidRPr="00243AFD" w:rsidR="00B70638" w:rsidP="00897DED" w:rsidRDefault="00B70638" w14:paraId="28385DB9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:rsidRPr="00243AFD" w:rsidR="00B70638" w:rsidP="00897DED" w:rsidRDefault="00B70638" w14:paraId="15704EC9" w14:textId="77777777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:rsidRPr="00243AFD" w:rsidR="00B70638" w:rsidP="00897DED" w:rsidRDefault="00B70638" w14:paraId="108B40ED" w14:textId="77777777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494677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:rsidRPr="00243AFD" w:rsidR="00B70638" w:rsidP="00897DED" w:rsidRDefault="00B70638" w14:paraId="2F68F3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:rsidRPr="00243AFD" w:rsidR="00B70638" w:rsidP="00897DED" w:rsidRDefault="00B70638" w14:paraId="6863602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:rsidRPr="00243AFD" w:rsidR="00B70638" w:rsidP="00897DED" w:rsidRDefault="00B70638" w14:paraId="476DB9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:rsidRPr="00243AFD" w:rsidR="00B70638" w:rsidP="00897DED" w:rsidRDefault="00B70638" w14:paraId="5778EA1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:rsidRPr="00243AFD" w:rsidR="00B70638" w:rsidP="00897DED" w:rsidRDefault="00B70638" w14:paraId="54B8DF00" w14:textId="77777777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Pr="00243AFD" w:rsidR="00B70638" w:rsidP="00897DED" w:rsidRDefault="00B70638" w14:paraId="534FE5C1" w14:textId="77777777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:rsidRPr="00243AFD" w:rsidR="00B70638" w:rsidP="00897DED" w:rsidRDefault="00B70638" w14:paraId="3B2E0663" w14:textId="77777777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:rsidRPr="00243AFD" w:rsidR="00B70638" w:rsidP="00897DED" w:rsidRDefault="00B70638" w14:paraId="6FB7E5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Pr="00243AFD" w:rsidR="00B70638" w:rsidP="00897DED" w:rsidRDefault="00B70638" w14:paraId="7CF2CB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897DED" w:rsidR="00B70638" w:rsidTr="00061392" w14:paraId="7D2745DB" w14:textId="77777777">
        <w:trPr>
          <w:trHeight w:val="248"/>
        </w:trPr>
        <w:tc>
          <w:tcPr>
            <w:tcW w:w="9778" w:type="dxa"/>
            <w:shd w:val="clear" w:color="auto" w:fill="EEECE1"/>
          </w:tcPr>
          <w:p w:rsidRPr="00243AFD" w:rsidR="00B70638" w:rsidP="00897DED" w:rsidRDefault="00B70638" w14:paraId="09863837" w14:textId="7777777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:rsidRPr="00243AFD" w:rsidR="00B70638" w:rsidP="00897DED" w:rsidRDefault="00B70638" w14:paraId="66AFE562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04FFC024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Pr="00243AFD" w:rsidR="00AB6575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  <w:r w:rsidR="00AB6575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</w:p>
    <w:p w:rsidRPr="00243AFD" w:rsidR="00B70638" w:rsidP="00897DED" w:rsidRDefault="00B70638" w14:paraId="627AC8E4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</w:t>
      </w:r>
      <w:r w:rsidR="00AB65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:rsidRPr="00243AFD" w:rsidR="00B70638" w:rsidP="00897DED" w:rsidRDefault="00B70638" w14:paraId="1B79CC4A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:rsidRPr="00243AFD" w:rsidR="00B70638" w:rsidP="00897DED" w:rsidRDefault="00B70638" w14:paraId="2A9EF738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:rsidRPr="00243AFD" w:rsidR="00B70638" w:rsidP="00897DED" w:rsidRDefault="00AB6575" w14:paraId="2F7EEBFF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:rsidRPr="00243AFD" w:rsidR="00B70638" w:rsidP="00897DED" w:rsidRDefault="00B70638" w14:paraId="33306882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non trovarsi per quanto di sua conoscenza, in situazioni di conflitto di interessi, anche potenziali, di qualsiasi natura, anche non patrimoniali, ai sensi del vigente codice di comportamento;</w:t>
      </w:r>
    </w:p>
    <w:p w:rsidRPr="00243AFD" w:rsidR="00B70638" w:rsidP="00897DED" w:rsidRDefault="00B70638" w14:paraId="63261905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:rsidRPr="00243AFD" w:rsidR="00B70638" w:rsidP="00897DED" w:rsidRDefault="00B70638" w14:paraId="479AADD5" w14:textId="77777777">
      <w:pPr>
        <w:spacing w:after="20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:rsidRPr="00243AFD" w:rsidR="00B70638" w:rsidP="00897DED" w:rsidRDefault="00AB6575" w14:paraId="140B9621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 xml:space="preserve">di accettare, senza condizione o riserva alcuna, tutte le norme e disposizioni contenute nella documentazione di gara di cui al punto 3 della richiesta di offerta;  </w:t>
      </w:r>
    </w:p>
    <w:p w:rsidRPr="00243AFD" w:rsidR="00B70638" w:rsidP="00897DED" w:rsidRDefault="00AB6575" w14:paraId="1B8B29FC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:rsidRPr="00243AFD" w:rsidR="00B70638" w:rsidP="00897DED" w:rsidRDefault="00AB6575" w14:paraId="44D672A7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:rsidRPr="00243AFD" w:rsidR="00B70638" w:rsidP="00897DED" w:rsidRDefault="00AB6575" w14:paraId="71F93CCB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:rsidRPr="00243AFD" w:rsidR="00B70638" w:rsidP="00897DED" w:rsidRDefault="00AB6575" w14:paraId="019E2692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8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:rsidRPr="00243AFD" w:rsidR="00B70638" w:rsidP="00897DED" w:rsidRDefault="00AB6575" w14:paraId="2B3A5508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243AFD" w:rsidR="00B70638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 w:rsidR="00B70638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:rsidRPr="00243AFD" w:rsidR="00B70638" w:rsidP="00897DED" w:rsidRDefault="00B70638" w14:paraId="77DCCAE7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impegnarsi a non divulgare notizie relative alle attività svolte presso gli uffici dell’Agenzia Spaziale Italiana, di cui sia venuta a conoscenza nel corso o a causa della compilazione dell’offerta;</w:t>
      </w:r>
    </w:p>
    <w:p w:rsidRPr="00243AFD" w:rsidR="00B70638" w:rsidP="00897DED" w:rsidRDefault="00B70638" w14:paraId="6C60F1B2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impegnarsi a non eseguire e a non permettere che altri eseguano copia, estratti, note od elaborazioni di qualsiasi genere di atti di cui sia eventualmente venuta in possesso in ragione della compilazione dell’offerta;</w:t>
      </w:r>
    </w:p>
    <w:p w:rsidRPr="00243AFD" w:rsidR="00B70638" w:rsidP="00897DED" w:rsidRDefault="00B70638" w14:paraId="5E251FF1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impegnarsi ad adottare tutte le opportune misure volte a garantire la massima riservatezza sulle informazioni di cui fosse venuta a conoscenza nel corso o a della compilazione dell’offerta;</w:t>
      </w:r>
    </w:p>
    <w:p w:rsidRPr="00243AFD" w:rsidR="00B70638" w:rsidP="00897DED" w:rsidRDefault="00B70638" w14:paraId="51473824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:rsidRPr="00243AFD" w:rsidR="00B70638" w:rsidP="00897DED" w:rsidRDefault="00B70638" w14:paraId="3441A3E1" w14:textId="77777777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impegnarsi a richiamare l’attenzione dei propri dipendenti su quanto disposto dall’art. 326 codice penale che punisce la violazione, l’uso illegittimo e lo sfruttamento di notizie riservate.</w:t>
      </w:r>
    </w:p>
    <w:p w:rsidRPr="00AB6575" w:rsidR="00D10CC1" w:rsidP="00D10CC1" w:rsidRDefault="00D10CC1" w14:paraId="5538D0AB" w14:textId="77777777">
      <w:pPr>
        <w:spacing w:after="200"/>
        <w:ind w:left="284" w:hanging="284"/>
        <w:jc w:val="both"/>
        <w:rPr>
          <w:rFonts w:ascii="Calibri" w:hAnsi="Calibri" w:eastAsia="Calibri" w:cs="Calibri"/>
          <w:b/>
          <w:bCs/>
          <w:sz w:val="22"/>
          <w:szCs w:val="22"/>
          <w:lang w:eastAsia="en-US"/>
        </w:rPr>
      </w:pPr>
      <w:r w:rsidRPr="00AB6575">
        <w:rPr>
          <w:rFonts w:ascii="Calibri" w:hAnsi="Calibri" w:eastAsia="Calibri" w:cs="Calibri"/>
          <w:b/>
          <w:bCs/>
          <w:sz w:val="22"/>
          <w:szCs w:val="22"/>
          <w:lang w:eastAsia="en-US"/>
        </w:rPr>
        <w:t>Per gli operatori economici non residenti e privi di stabile organizzazione in Italia</w:t>
      </w:r>
    </w:p>
    <w:p w:rsidRPr="00AB6575" w:rsidR="00D10CC1" w:rsidP="00E10131" w:rsidRDefault="00D10CC1" w14:paraId="7FAA1977" w14:textId="77777777">
      <w:pPr>
        <w:spacing w:after="200"/>
        <w:jc w:val="both"/>
        <w:rPr>
          <w:rFonts w:ascii="Calibri" w:hAnsi="Calibri" w:eastAsia="Calibri" w:cs="Calibri"/>
          <w:bCs/>
          <w:strike/>
          <w:sz w:val="22"/>
          <w:szCs w:val="22"/>
          <w:lang w:eastAsia="en-US"/>
        </w:rPr>
      </w:pPr>
      <w:r w:rsidRPr="00AB6575">
        <w:rPr>
          <w:rFonts w:ascii="Calibri" w:hAnsi="Calibri" w:eastAsia="Calibri" w:cs="Calibri"/>
          <w:bCs/>
          <w:sz w:val="22"/>
          <w:szCs w:val="22"/>
          <w:lang w:eastAsia="en-US"/>
        </w:rPr>
        <w:t>1</w:t>
      </w:r>
      <w:r w:rsidRPr="00AB6575" w:rsidR="00AB6575">
        <w:rPr>
          <w:rFonts w:ascii="Calibri" w:hAnsi="Calibri" w:eastAsia="Calibri" w:cs="Calibri"/>
          <w:bCs/>
          <w:sz w:val="22"/>
          <w:szCs w:val="22"/>
          <w:lang w:eastAsia="en-US"/>
        </w:rPr>
        <w:t>0</w:t>
      </w:r>
      <w:r w:rsidRPr="00AB6575">
        <w:rPr>
          <w:rFonts w:ascii="Calibri" w:hAnsi="Calibri" w:eastAsia="Calibri" w:cs="Calibri"/>
          <w:bCs/>
          <w:sz w:val="22"/>
          <w:szCs w:val="22"/>
          <w:lang w:eastAsia="en-US"/>
        </w:rPr>
        <w:t>. 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Pr="00243AFD" w:rsidR="00B70638" w:rsidP="00897DED" w:rsidRDefault="00B70638" w14:paraId="3B9FF945" w14:textId="77777777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:rsidRPr="00243AFD" w:rsidR="00B70638" w:rsidP="00897DED" w:rsidRDefault="00B70638" w14:paraId="032A9C78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Pr="00243AFD" w:rsidR="00B70638" w:rsidP="00897DED" w:rsidRDefault="00B70638" w14:paraId="14C15740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indica i seguenti dati: domicilio fiscale …………; codice fiscale ……………, partita IVA ……………</w:t>
      </w:r>
      <w:proofErr w:type="gramStart"/>
      <w:r w:rsidRPr="00243AFD">
        <w:rPr>
          <w:rFonts w:ascii="Calibri" w:hAnsi="Calibri" w:cs="Calibri"/>
          <w:bCs/>
          <w:sz w:val="22"/>
          <w:szCs w:val="22"/>
          <w:lang w:eastAsia="en-US"/>
        </w:rPr>
        <w:t>…….</w:t>
      </w:r>
      <w:proofErr w:type="gramEnd"/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:rsidRPr="00243AFD" w:rsidR="00B70638" w:rsidP="00897DED" w:rsidRDefault="00B70638" w14:paraId="583CF9CF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:rsidRPr="00243AFD" w:rsidR="00B70638" w:rsidP="00897DED" w:rsidRDefault="00B70638" w14:paraId="36485696" w14:textId="77777777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proofErr w:type="gram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oppure )</w:t>
      </w:r>
      <w:proofErr w:type="gram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Pr="00243AFD" w:rsidR="00B70638" w:rsidP="00897DED" w:rsidRDefault="00B70638" w14:paraId="102E90E9" w14:textId="77777777">
      <w:pPr>
        <w:spacing w:after="20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Pr="00243AFD" w:rsidR="00B70638" w:rsidP="00897DED" w:rsidRDefault="00B70638" w14:paraId="6579FB02" w14:textId="77777777">
      <w:pPr>
        <w:spacing w:after="200"/>
        <w:ind w:left="284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:rsidRPr="00243AFD" w:rsidR="00B70638" w:rsidP="00897DED" w:rsidRDefault="00B70638" w14:paraId="139F56B1" w14:textId="77777777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:rsidRPr="00243AFD" w:rsidR="00B70638" w:rsidP="00897DED" w:rsidRDefault="00B70638" w14:paraId="62CD8B68" w14:textId="77777777">
      <w:pPr>
        <w:spacing w:after="200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:rsidRPr="00243AFD" w:rsidR="00B70638" w:rsidP="00897DED" w:rsidRDefault="00B70638" w14:paraId="0269FD16" w14:textId="7777777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:rsidRPr="00243AFD" w:rsidR="00B70638" w:rsidP="00897DED" w:rsidRDefault="00B70638" w14:paraId="371EE279" w14:textId="77777777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:rsidRPr="002472F7" w:rsidR="00B70638" w:rsidP="002472F7" w:rsidRDefault="00B70638" w14:paraId="36E31F9D" w14:textId="77777777">
      <w:pPr>
        <w:pStyle w:val="Paragrafoelenco"/>
        <w:numPr>
          <w:ilvl w:val="0"/>
          <w:numId w:val="45"/>
        </w:numPr>
        <w:jc w:val="both"/>
        <w:rPr>
          <w:rFonts w:cs="Calibri"/>
          <w:bCs/>
        </w:rPr>
      </w:pPr>
      <w:r w:rsidRPr="002472F7">
        <w:rPr>
          <w:rFonts w:cs="Calibri"/>
          <w:bCs/>
        </w:rPr>
        <w:t xml:space="preserve">ai sensi dell’art. 80, co. 5, lett. b), e dell’art. 110, comma 3 del Codice, ad integrazione di quanto indicato nella </w:t>
      </w:r>
      <w:proofErr w:type="gramStart"/>
      <w:r w:rsidRPr="002472F7">
        <w:rPr>
          <w:rFonts w:cs="Calibri"/>
          <w:bCs/>
        </w:rPr>
        <w:t>parte  III</w:t>
      </w:r>
      <w:proofErr w:type="gramEnd"/>
      <w:r w:rsidRPr="002472F7">
        <w:rPr>
          <w:rFonts w:cs="Calibr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2472F7">
        <w:rPr>
          <w:rFonts w:cs="Calibri"/>
          <w:bCs/>
        </w:rPr>
        <w:t>…….</w:t>
      </w:r>
      <w:proofErr w:type="gramEnd"/>
      <w:r w:rsidRPr="002472F7">
        <w:rPr>
          <w:rFonts w:cs="Calibr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:rsidRPr="00243AFD" w:rsidR="00B70638" w:rsidP="00897DED" w:rsidRDefault="00B70638" w14:paraId="4240AAD8" w14:textId="77777777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18.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:rsidRPr="00243AFD" w:rsidR="00B70638" w:rsidP="00897DED" w:rsidRDefault="00B70638" w14:paraId="45E6EE05" w14:textId="7777777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Pr="00897DED" w:rsidR="00B70638" w:rsidTr="00061392" w14:paraId="0332D77D" w14:textId="77777777">
        <w:tc>
          <w:tcPr>
            <w:tcW w:w="2444" w:type="dxa"/>
          </w:tcPr>
          <w:p w:rsidRPr="00243AFD" w:rsidR="00B70638" w:rsidP="00897DED" w:rsidRDefault="00B70638" w14:paraId="47460F9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:rsidRPr="00243AFD" w:rsidR="00B70638" w:rsidP="00897DED" w:rsidRDefault="00B70638" w14:paraId="65D091D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:rsidRPr="00243AFD" w:rsidR="00B70638" w:rsidP="00897DED" w:rsidRDefault="00B70638" w14:paraId="0D7775E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:rsidRPr="00243AFD" w:rsidR="00B70638" w:rsidP="00897DED" w:rsidRDefault="00B70638" w14:paraId="3AF279A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Pr="00897DED" w:rsidR="00B70638" w:rsidTr="00061392" w14:paraId="016CE9AB" w14:textId="77777777">
        <w:tc>
          <w:tcPr>
            <w:tcW w:w="2444" w:type="dxa"/>
          </w:tcPr>
          <w:p w:rsidRPr="00243AFD" w:rsidR="00B70638" w:rsidP="00897DED" w:rsidRDefault="00B70638" w14:paraId="508190A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Pr="00243AFD" w:rsidR="00B70638" w:rsidP="00897DED" w:rsidRDefault="00B70638" w14:paraId="15964F8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Pr="00243AFD" w:rsidR="00B70638" w:rsidP="00897DED" w:rsidRDefault="00B70638" w14:paraId="4274B84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Pr="00243AFD" w:rsidR="00B70638" w:rsidP="00897DED" w:rsidRDefault="00B70638" w14:paraId="12CDEF9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5065FC0B" w14:textId="77777777">
        <w:tc>
          <w:tcPr>
            <w:tcW w:w="2444" w:type="dxa"/>
          </w:tcPr>
          <w:p w:rsidRPr="00243AFD" w:rsidR="00B70638" w:rsidP="00897DED" w:rsidRDefault="00B70638" w14:paraId="4A4D03F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Pr="00243AFD" w:rsidR="00B70638" w:rsidP="00897DED" w:rsidRDefault="00B70638" w14:paraId="079EC39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:rsidRPr="00243AFD" w:rsidR="00B70638" w:rsidP="00897DED" w:rsidRDefault="00B70638" w14:paraId="70C29CD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:rsidRPr="00243AFD" w:rsidR="00B70638" w:rsidP="00897DED" w:rsidRDefault="00B70638" w14:paraId="7508099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Pr="00897DED" w:rsidR="00B70638" w:rsidTr="00061392" w14:paraId="1EE1A51F" w14:textId="77777777">
        <w:tc>
          <w:tcPr>
            <w:tcW w:w="2444" w:type="dxa"/>
          </w:tcPr>
          <w:p w:rsidRPr="00243AFD" w:rsidR="00B70638" w:rsidP="00897DED" w:rsidRDefault="00B70638" w14:paraId="7382FF6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:rsidRPr="00243AFD" w:rsidR="00B70638" w:rsidP="00897DED" w:rsidRDefault="00B70638" w14:paraId="038CB7E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:rsidRPr="00243AFD" w:rsidR="00B70638" w:rsidP="00897DED" w:rsidRDefault="00B70638" w14:paraId="48772C0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492D0ECD" w14:textId="77777777">
        <w:tc>
          <w:tcPr>
            <w:tcW w:w="2444" w:type="dxa"/>
          </w:tcPr>
          <w:p w:rsidRPr="00243AFD" w:rsidR="00B70638" w:rsidP="00897DED" w:rsidRDefault="00B70638" w14:paraId="51886B2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Pr="00243AFD" w:rsidR="00B70638" w:rsidP="00897DED" w:rsidRDefault="00B70638" w14:paraId="7983AFA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:rsidRPr="00243AFD" w:rsidR="00B70638" w:rsidP="00897DED" w:rsidRDefault="00B70638" w14:paraId="4BF6768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Pr="00243AFD" w:rsidR="00B70638" w:rsidP="00897DED" w:rsidRDefault="00B70638" w14:paraId="609DA371" w14:textId="7777777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Pr="00897DED" w:rsidR="00B70638" w:rsidTr="00061392" w14:paraId="6B548A25" w14:textId="77777777">
        <w:trPr>
          <w:jc w:val="center"/>
        </w:trPr>
        <w:tc>
          <w:tcPr>
            <w:tcW w:w="2374" w:type="dxa"/>
          </w:tcPr>
          <w:p w:rsidRPr="00243AFD" w:rsidR="00B70638" w:rsidP="00897DED" w:rsidRDefault="00B70638" w14:paraId="1A93FF25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:rsidRPr="00243AFD" w:rsidR="00B70638" w:rsidP="00897DED" w:rsidRDefault="00B70638" w14:paraId="3AAFE0C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:rsidRPr="00243AFD" w:rsidR="00B70638" w:rsidP="00897DED" w:rsidRDefault="00B70638" w14:paraId="084FA7F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:rsidRPr="00243AFD" w:rsidR="00B70638" w:rsidP="00897DED" w:rsidRDefault="00B70638" w14:paraId="72EC390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Pr="00897DED" w:rsidR="00B70638" w:rsidTr="00061392" w14:paraId="5974D1D2" w14:textId="77777777">
        <w:trPr>
          <w:jc w:val="center"/>
        </w:trPr>
        <w:tc>
          <w:tcPr>
            <w:tcW w:w="2374" w:type="dxa"/>
          </w:tcPr>
          <w:p w:rsidRPr="00243AFD" w:rsidR="00B70638" w:rsidP="00897DED" w:rsidRDefault="00B70638" w14:paraId="2544AE1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Pr="00243AFD" w:rsidR="00B70638" w:rsidP="00897DED" w:rsidRDefault="00B70638" w14:paraId="56D7A3E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Pr="00243AFD" w:rsidR="00B70638" w:rsidP="00897DED" w:rsidRDefault="00B70638" w14:paraId="29B80FA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:rsidRPr="00243AFD" w:rsidR="00B70638" w:rsidP="00897DED" w:rsidRDefault="00B70638" w14:paraId="153CD2E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061EA6C4" w14:textId="77777777">
        <w:trPr>
          <w:jc w:val="center"/>
        </w:trPr>
        <w:tc>
          <w:tcPr>
            <w:tcW w:w="2374" w:type="dxa"/>
          </w:tcPr>
          <w:p w:rsidRPr="00243AFD" w:rsidR="00B70638" w:rsidP="00897DED" w:rsidRDefault="00B70638" w14:paraId="71A24B9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Pr="00243AFD" w:rsidR="00B70638" w:rsidP="00897DED" w:rsidRDefault="00B70638" w14:paraId="7A39D13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:rsidRPr="00243AFD" w:rsidR="00B70638" w:rsidP="00897DED" w:rsidRDefault="00B70638" w14:paraId="171B24A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:rsidRPr="00243AFD" w:rsidR="00B70638" w:rsidP="00897DED" w:rsidRDefault="00B70638" w14:paraId="075940F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Pr="00897DED" w:rsidR="00B70638" w:rsidTr="00061392" w14:paraId="50749587" w14:textId="77777777">
        <w:trPr>
          <w:jc w:val="center"/>
        </w:trPr>
        <w:tc>
          <w:tcPr>
            <w:tcW w:w="2374" w:type="dxa"/>
          </w:tcPr>
          <w:p w:rsidRPr="00243AFD" w:rsidR="00B70638" w:rsidP="00897DED" w:rsidRDefault="00B70638" w14:paraId="60F06EE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:rsidRPr="00243AFD" w:rsidR="00B70638" w:rsidP="00897DED" w:rsidRDefault="00B70638" w14:paraId="02DBEC51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:rsidRPr="00243AFD" w:rsidR="00B70638" w:rsidP="00897DED" w:rsidRDefault="00B70638" w14:paraId="4A0582B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5AA45351" w14:textId="77777777">
        <w:trPr>
          <w:jc w:val="center"/>
        </w:trPr>
        <w:tc>
          <w:tcPr>
            <w:tcW w:w="2374" w:type="dxa"/>
          </w:tcPr>
          <w:p w:rsidRPr="00243AFD" w:rsidR="00B70638" w:rsidP="00897DED" w:rsidRDefault="00B70638" w14:paraId="23992DD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Pr="00243AFD" w:rsidR="00B70638" w:rsidP="00897DED" w:rsidRDefault="00B70638" w14:paraId="46815E9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:rsidRPr="00243AFD" w:rsidR="00B70638" w:rsidP="00897DED" w:rsidRDefault="00B70638" w14:paraId="6C17730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Pr="00243AFD" w:rsidR="00B70638" w:rsidP="00897DED" w:rsidRDefault="00B70638" w14:paraId="6D1D35CC" w14:textId="7777777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Pr="00897DED" w:rsidR="00B70638" w:rsidTr="00061392" w14:paraId="5FA9A010" w14:textId="77777777">
        <w:tc>
          <w:tcPr>
            <w:tcW w:w="2417" w:type="dxa"/>
          </w:tcPr>
          <w:p w:rsidRPr="00243AFD" w:rsidR="00B70638" w:rsidP="00897DED" w:rsidRDefault="00B70638" w14:paraId="14A5B81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:rsidRPr="00243AFD" w:rsidR="00B70638" w:rsidP="00897DED" w:rsidRDefault="00B70638" w14:paraId="349504A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:rsidRPr="00243AFD" w:rsidR="00B70638" w:rsidP="00897DED" w:rsidRDefault="00B70638" w14:paraId="53E1606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:rsidRPr="00243AFD" w:rsidR="00B70638" w:rsidP="00897DED" w:rsidRDefault="00B70638" w14:paraId="083B229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Pr="00897DED" w:rsidR="00B70638" w:rsidTr="00061392" w14:paraId="4055F209" w14:textId="77777777">
        <w:tc>
          <w:tcPr>
            <w:tcW w:w="2417" w:type="dxa"/>
          </w:tcPr>
          <w:p w:rsidRPr="00243AFD" w:rsidR="00B70638" w:rsidP="00897DED" w:rsidRDefault="00B70638" w14:paraId="096E770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Pr="00243AFD" w:rsidR="00B70638" w:rsidP="00897DED" w:rsidRDefault="00B70638" w14:paraId="6DD932F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:rsidRPr="00243AFD" w:rsidR="00B70638" w:rsidP="00897DED" w:rsidRDefault="00B70638" w14:paraId="4085FFE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:rsidRPr="00243AFD" w:rsidR="00B70638" w:rsidP="00897DED" w:rsidRDefault="00B70638" w14:paraId="6FB6513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093125B4" w14:textId="77777777">
        <w:tc>
          <w:tcPr>
            <w:tcW w:w="2417" w:type="dxa"/>
          </w:tcPr>
          <w:p w:rsidRPr="00243AFD" w:rsidR="00B70638" w:rsidP="00897DED" w:rsidRDefault="00B70638" w14:paraId="3C331B5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Pr="00243AFD" w:rsidR="00B70638" w:rsidP="00897DED" w:rsidRDefault="00B70638" w14:paraId="0FAB8FF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:rsidRPr="00243AFD" w:rsidR="00B70638" w:rsidP="00897DED" w:rsidRDefault="00B70638" w14:paraId="43BE267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:rsidRPr="00243AFD" w:rsidR="00B70638" w:rsidP="00897DED" w:rsidRDefault="00B70638" w14:paraId="70D7284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Pr="00897DED" w:rsidR="00B70638" w:rsidTr="00061392" w14:paraId="2812782A" w14:textId="77777777">
        <w:tc>
          <w:tcPr>
            <w:tcW w:w="2417" w:type="dxa"/>
          </w:tcPr>
          <w:p w:rsidRPr="00243AFD" w:rsidR="00B70638" w:rsidP="00897DED" w:rsidRDefault="00B70638" w14:paraId="3D80323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:rsidRPr="00243AFD" w:rsidR="00B70638" w:rsidP="00897DED" w:rsidRDefault="00B70638" w14:paraId="7A147C2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:rsidRPr="00243AFD" w:rsidR="00B70638" w:rsidP="00897DED" w:rsidRDefault="00B70638" w14:paraId="7EEB686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Pr="00897DED" w:rsidR="00B70638" w:rsidTr="00061392" w14:paraId="363F0546" w14:textId="77777777">
        <w:tc>
          <w:tcPr>
            <w:tcW w:w="2417" w:type="dxa"/>
          </w:tcPr>
          <w:p w:rsidRPr="00243AFD" w:rsidR="00B70638" w:rsidP="00897DED" w:rsidRDefault="00B70638" w14:paraId="6798B74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Pr="00243AFD" w:rsidR="00B70638" w:rsidP="00897DED" w:rsidRDefault="00B70638" w14:paraId="68BB03D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:rsidRPr="00243AFD" w:rsidR="00B70638" w:rsidP="00897DED" w:rsidRDefault="00B70638" w14:paraId="698F370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Pr="00243AFD" w:rsidR="00B70638" w:rsidP="00897DED" w:rsidRDefault="00B70638" w14:paraId="2ABA2054" w14:textId="77777777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4176FE72" w14:textId="77777777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Pr="00243AFD" w:rsidR="00B70638" w:rsidP="00897DED" w:rsidRDefault="00B70638" w14:paraId="0D0C43A5" w14:textId="77777777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2A8BB775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:rsidRPr="00243AFD" w:rsidR="00B70638" w:rsidP="00897DED" w:rsidRDefault="00B70638" w14:paraId="4D09C4EA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:rsidRPr="00243AFD" w:rsidR="00B70638" w:rsidP="00897DED" w:rsidRDefault="00B70638" w14:paraId="0AD434CE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NELLA SUA QUALITA’ DI _______________________________________________________________________</w:t>
      </w:r>
    </w:p>
    <w:p w:rsidRPr="00243AFD" w:rsidR="00B70638" w:rsidP="00897DED" w:rsidRDefault="00B70638" w14:paraId="09FA769D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:rsidRPr="00243AFD" w:rsidR="00B70638" w:rsidP="00897DED" w:rsidRDefault="00B70638" w14:paraId="68A52C37" w14:textId="77777777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:rsidRPr="00243AFD" w:rsidR="00B70638" w:rsidP="00897DED" w:rsidRDefault="00B70638" w14:paraId="239E2940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:rsidRPr="00243AFD" w:rsidR="00B70638" w:rsidP="00897DED" w:rsidRDefault="00B70638" w14:paraId="05A14BFA" w14:textId="77777777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17EC737D" w14:textId="77777777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:rsidRPr="00243AFD" w:rsidR="00B70638" w:rsidP="00897DED" w:rsidRDefault="00B70638" w14:paraId="651748B1" w14:textId="77777777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:rsidRPr="00243AFD" w:rsidR="00B70638" w:rsidP="00897DED" w:rsidRDefault="00B70638" w14:paraId="494C96AD" w14:textId="77777777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:rsidRPr="00243AFD" w:rsidR="00B70638" w:rsidP="00897DED" w:rsidRDefault="00B70638" w14:paraId="1A3D45AA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3BA643EE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7488CBA3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3EF925AD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77272241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:rsidRPr="00243AFD" w:rsidR="00B70638" w:rsidP="00897DED" w:rsidRDefault="00B70638" w14:paraId="335A1199" w14:textId="77777777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:rsidRPr="00243AFD" w:rsidR="00B70638" w:rsidP="00897DED" w:rsidRDefault="00B70638" w14:paraId="2161E955" w14:textId="77777777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0AB7C245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Pr="00243AFD" w:rsidR="00B70638" w:rsidSect="00A87217">
          <w:headerReference w:type="default" r:id="rId7"/>
          <w:footerReference w:type="default" r:id="rId8"/>
          <w:pgSz w:w="11906" w:h="16838" w:orient="portrait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in calce al 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 xml:space="preserve">paragrafo </w:t>
      </w:r>
      <w:r w:rsidRPr="0090403A" w:rsidR="0090403A">
        <w:rPr>
          <w:rFonts w:ascii="Calibri" w:hAnsi="Calibri" w:cs="Calibri"/>
          <w:b/>
          <w:sz w:val="22"/>
          <w:szCs w:val="22"/>
          <w:lang w:eastAsia="en-US"/>
        </w:rPr>
        <w:t>9</w:t>
      </w:r>
      <w:r w:rsidR="0090403A">
        <w:rPr>
          <w:rFonts w:ascii="Calibri" w:hAnsi="Calibri" w:cs="Calibri"/>
          <w:b/>
          <w:sz w:val="22"/>
          <w:szCs w:val="22"/>
          <w:lang w:eastAsia="en-US"/>
        </w:rPr>
        <w:t xml:space="preserve"> C.2</w:t>
      </w:r>
      <w:r w:rsidRPr="0090403A" w:rsidR="0090403A">
        <w:rPr>
          <w:rFonts w:ascii="Calibri" w:hAnsi="Calibri" w:cs="Calibri"/>
          <w:b/>
          <w:sz w:val="22"/>
          <w:szCs w:val="22"/>
          <w:lang w:eastAsia="en-US"/>
        </w:rPr>
        <w:t xml:space="preserve"> del disciplinare di gara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:rsidRPr="00243AFD" w:rsidR="00B70638" w:rsidP="00897DED" w:rsidRDefault="00B70638" w14:paraId="46A49720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Per RAGGRUPPAMENTI TEMPORANEI DI IMPRESE costituiti</w:t>
      </w:r>
    </w:p>
    <w:p w:rsidRPr="00243AFD" w:rsidR="00B70638" w:rsidP="00897DED" w:rsidRDefault="00B70638" w14:paraId="33467A19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Pr="00243AFD" w:rsidR="00B70638" w:rsidP="00897DED" w:rsidRDefault="00B70638" w14:paraId="48A914B0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Pr="00243AFD" w:rsidR="00B70638" w:rsidP="00897DED" w:rsidRDefault="00B70638" w14:paraId="198B8E7D" w14:textId="77777777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:rsidRPr="00243AFD" w:rsidR="00B70638" w:rsidP="00897DED" w:rsidRDefault="00B70638" w14:paraId="19E61021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:rsidR="00B70638" w:rsidP="00897DED" w:rsidRDefault="00B70638" w14:paraId="241A6320" w14:textId="4FB25270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="00821B9D" w:rsidP="00897DED" w:rsidRDefault="00821B9D" w14:paraId="07117A78" w14:textId="4493F0A9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="00821B9D" w:rsidP="663DB5F2" w:rsidRDefault="00821B9D" w14:paraId="7A845D88" w14:textId="338B5819">
      <w:pPr>
        <w:pStyle w:val="Normale"/>
        <w:autoSpaceDE w:val="0"/>
        <w:autoSpaceDN w:val="0"/>
        <w:adjustRightInd w:val="0"/>
        <w:spacing w:after="200" w:line="240" w:lineRule="atLeast"/>
        <w:jc w:val="both"/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</w:pPr>
      <w:r w:rsidRPr="663DB5F2" w:rsidR="00821B9D">
        <w:rPr>
          <w:rFonts w:ascii="Calibri" w:hAnsi="Calibri"/>
          <w:b w:val="1"/>
          <w:bCs w:val="1"/>
          <w:i w:val="1"/>
          <w:iCs w:val="1"/>
          <w:sz w:val="22"/>
          <w:szCs w:val="22"/>
        </w:rPr>
        <w:t xml:space="preserve">Procedura aperta ai sensi di quanto previsto dagli artt. 60 e 95, comma 2, del D.lgs. 18 aprile 2016 n. 50 </w:t>
      </w:r>
      <w:r w:rsidRPr="663DB5F2" w:rsidR="00821B9D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>per l’appalto del servizio di somministrazione di lavoro temporaneo presso l’Agenzia Spaziale Italiana per la durata di un anno – con opzione di rinnovo per un ulteriore anno - con decorrenza presunta dal 01/10/20</w:t>
      </w:r>
      <w:r w:rsidRPr="663DB5F2" w:rsidR="00821B9D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 xml:space="preserve">22. 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CIG n. 9126258A57.</w:t>
      </w:r>
    </w:p>
    <w:p w:rsidR="00821B9D" w:rsidP="00897DED" w:rsidRDefault="00821B9D" w14:paraId="3574B4B2" w14:textId="5944EE53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Pr="00243AFD" w:rsidR="00821B9D" w:rsidP="00897DED" w:rsidRDefault="00821B9D" w14:paraId="4477C1F1" w14:textId="7777777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Pr="00243AFD" w:rsidR="00B70638" w:rsidP="00897DED" w:rsidRDefault="00B70638" w14:paraId="23598996" w14:textId="77777777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:rsidRPr="00243AFD" w:rsidR="00B70638" w:rsidP="00897DED" w:rsidRDefault="00B70638" w14:paraId="3CFFF37E" w14:textId="7777777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:rsidRPr="00243AFD" w:rsidR="00B70638" w:rsidP="009E5AB1" w:rsidRDefault="00B70638" w14:paraId="422D04DC" w14:textId="77777777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Pr="00243AFD" w:rsidR="00B70638" w:rsidP="00897DED" w:rsidRDefault="00B70638" w14:paraId="54204ED4" w14:textId="2AB29561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</w:t>
      </w:r>
      <w:r w:rsidR="009E5AB1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n. 445</w:t>
      </w:r>
    </w:p>
    <w:p w:rsidRPr="00243AFD" w:rsidR="00B70638" w:rsidP="00897DED" w:rsidRDefault="00B70638" w14:paraId="767CEBDC" w14:textId="7777777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:rsidRPr="00243AFD" w:rsidR="00B70638" w:rsidP="00897DED" w:rsidRDefault="00B70638" w14:paraId="317156C0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6419D917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:rsidRPr="00243AFD" w:rsidR="00B70638" w:rsidP="00897DED" w:rsidRDefault="00B70638" w14:paraId="4EAA4349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74E431FD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715EBB61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5A477DD6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03B34F7D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10FD3299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5C8AD64C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554BFCB9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5F2B1A40" w14:textId="7777777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:rsidRPr="00243AFD" w:rsidR="00B70638" w:rsidP="00897DED" w:rsidRDefault="00B70638" w14:paraId="139AE950" w14:textId="7777777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:rsidRPr="00243AFD" w:rsidR="00B70638" w:rsidP="00897DED" w:rsidRDefault="00B70638" w14:paraId="38F5504B" w14:textId="77777777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:rsidRPr="00243AFD" w:rsidR="00B70638" w:rsidP="00897DED" w:rsidRDefault="00B70638" w14:paraId="361629DC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43AFD" w:rsidR="00B70638" w:rsidP="00897DED" w:rsidRDefault="00B70638" w14:paraId="0B50A3E2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Pr="00243AFD" w:rsidR="00B70638" w:rsidP="00897DED" w:rsidRDefault="00B70638" w14:paraId="2FABC91A" w14:textId="77777777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:rsidRPr="00243AFD" w:rsidR="00B70638" w:rsidP="00897DED" w:rsidRDefault="00B70638" w14:paraId="6C4EC688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:rsidRPr="00243AFD" w:rsidR="00B70638" w:rsidP="00897DED" w:rsidRDefault="00B70638" w14:paraId="25233250" w14:textId="752E1EF5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</w:t>
      </w:r>
      <w:r w:rsidRPr="00243AFD" w:rsidR="009E5AB1">
        <w:rPr>
          <w:rFonts w:ascii="Calibri" w:hAnsi="Calibri" w:cs="Calibri"/>
          <w:b/>
          <w:bCs/>
          <w:sz w:val="22"/>
          <w:szCs w:val="22"/>
          <w:lang w:eastAsia="en-US"/>
        </w:rPr>
        <w:t>RA ALTRES</w:t>
      </w:r>
      <w:r w:rsidR="009E5AB1">
        <w:rPr>
          <w:rFonts w:ascii="Calibri" w:hAnsi="Calibri" w:cs="Calibri"/>
          <w:b/>
          <w:bCs/>
          <w:sz w:val="22"/>
          <w:szCs w:val="22"/>
          <w:lang w:eastAsia="en-US"/>
        </w:rPr>
        <w:t>Ì</w:t>
      </w:r>
    </w:p>
    <w:p w:rsidRPr="00243AFD" w:rsidR="00B70638" w:rsidP="00897DED" w:rsidRDefault="00B70638" w14:paraId="524DF7E9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:rsidRPr="00243AFD" w:rsidR="00B70638" w:rsidP="00897DED" w:rsidRDefault="00B70638" w14:paraId="142C7F1D" w14:textId="77777777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:rsidRPr="00243AFD" w:rsidR="00B70638" w:rsidP="00897DED" w:rsidRDefault="00B70638" w14:paraId="0A152A5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:rsidRPr="00243AFD" w:rsidR="00B70638" w:rsidP="00897DED" w:rsidRDefault="00B70638" w14:paraId="69071FC7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:rsidRPr="00243AFD" w:rsidR="00B70638" w:rsidP="00897DED" w:rsidRDefault="00B70638" w14:paraId="515B0802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:rsidRPr="00243AFD" w:rsidR="00B70638" w:rsidP="00897DED" w:rsidRDefault="00B70638" w14:paraId="2C4F121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:rsidRPr="00243AFD" w:rsidR="00B70638" w:rsidP="00897DED" w:rsidRDefault="00B70638" w14:paraId="7075BC44" w14:textId="77777777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:rsidRPr="00243AFD" w:rsidR="00B70638" w:rsidP="00897DED" w:rsidRDefault="00B70638" w14:paraId="6FC47A94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5F9F85F6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05E31480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739615B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5FCBF58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2E982DF7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1F282D5B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6360C09E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11CA4EF5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1943D384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5A161F81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1DC38CAE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71F8A981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6B8B9FD7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Corrispondente/i ad una percentuale degli oneri esecutivi complessiva pari al ________%</w:t>
      </w:r>
    </w:p>
    <w:p w:rsidRPr="00243AFD" w:rsidR="00B70638" w:rsidP="00897DED" w:rsidRDefault="00B70638" w14:paraId="667FDD2F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52554B6F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2D3BC8BA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:rsidRPr="00243AFD" w:rsidR="00B70638" w:rsidP="00897DED" w:rsidRDefault="00B70638" w14:paraId="69905485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6107610F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7323681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305E47C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2BF460F4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59384B4D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5FADC0E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27CF633F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:rsidRPr="00243AFD" w:rsidR="00B70638" w:rsidP="00897DED" w:rsidRDefault="00B70638" w14:paraId="5A1F3A3B" w14:textId="7777777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:rsidRPr="00243AFD" w:rsidR="00B70638" w:rsidP="00897DED" w:rsidRDefault="00B70638" w14:paraId="7B09DB2C" w14:textId="77777777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:rsidRPr="00243AFD" w:rsidR="00B70638" w:rsidP="00897DED" w:rsidRDefault="00B70638" w14:paraId="442A1CD9" w14:textId="77777777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1EA18009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34B98C86" w14:textId="77777777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:rsidRPr="00243AFD" w:rsidR="00B70638" w:rsidP="00897DED" w:rsidRDefault="00B70638" w14:paraId="4D50AD72" w14:textId="77777777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:rsidRPr="00243AFD" w:rsidR="00B70638" w:rsidP="00897DED" w:rsidRDefault="00B70638" w14:paraId="2B1AD42B" w14:textId="77777777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3F4A42B9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1EEE8987" w14:textId="2B80A7E2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sottoscritta da</w:t>
      </w:r>
      <w:bookmarkStart w:name="_GoBack" w:id="2"/>
      <w:bookmarkEnd w:id="2"/>
      <w:r w:rsidRPr="00243AFD">
        <w:rPr>
          <w:rFonts w:ascii="Calibri" w:hAnsi="Calibri" w:cs="Calibri"/>
          <w:sz w:val="22"/>
          <w:szCs w:val="22"/>
          <w:lang w:eastAsia="en-US"/>
        </w:rPr>
        <w:t>l rappresentante legale della società mandataria del Raggruppamento Temporaneo d’Imprese.</w:t>
      </w:r>
    </w:p>
    <w:p w:rsidRPr="00243AFD" w:rsidR="00B70638" w:rsidP="00897DED" w:rsidRDefault="00B70638" w14:paraId="401EBD1C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:rsidRPr="00243AFD" w:rsidR="00B70638" w:rsidP="00897DED" w:rsidRDefault="00B70638" w14:paraId="33D23FD8" w14:textId="77777777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Pr="00243AFD" w:rsidR="00B70638" w:rsidSect="006E0F57">
          <w:headerReference w:type="default" r:id="rId9"/>
          <w:footerReference w:type="default" r:id="rId10"/>
          <w:pgSz w:w="11906" w:h="16838" w:orient="portrait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Pr="00243AFD" w:rsidR="00B70638" w:rsidP="00897DED" w:rsidRDefault="00B70638" w14:paraId="23E80C19" w14:textId="77777777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Mod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sost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impegno RTI/consorzio ORDINARIO costituendo</w:t>
      </w:r>
    </w:p>
    <w:p w:rsidRPr="00243AFD" w:rsidR="00B70638" w:rsidP="00897DED" w:rsidRDefault="00B70638" w14:paraId="1824F1A1" w14:textId="77777777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Pr="00243AFD" w:rsidR="00B70638" w:rsidP="00897DED" w:rsidRDefault="00B70638" w14:paraId="5C565918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:rsidRPr="00243AFD" w:rsidR="00B70638" w:rsidP="00897DED" w:rsidRDefault="00B70638" w14:paraId="77A4E2FA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:rsidRPr="00243AFD" w:rsidR="00B70638" w:rsidP="00897DED" w:rsidRDefault="00B70638" w14:paraId="0BA49B4B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Pr="00243AFD" w:rsidR="00B70638" w:rsidP="00897DED" w:rsidRDefault="00B70638" w14:paraId="44E63322" w14:textId="77777777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:rsidRPr="00243AFD" w:rsidR="00B70638" w:rsidP="00897DED" w:rsidRDefault="00B70638" w14:paraId="4E44839B" w14:textId="77777777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:rsidRPr="00243AFD" w:rsidR="00B70638" w:rsidP="00897DED" w:rsidRDefault="00B70638" w14:paraId="02F2E6FF" w14:textId="77777777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Pr="00243AFD" w:rsidR="00B70638" w:rsidP="663DB5F2" w:rsidRDefault="00B70638" w14:paraId="3B94775D" w14:textId="0906D3B3">
      <w:pPr>
        <w:pStyle w:val="Normale"/>
        <w:spacing w:after="200" w:line="276" w:lineRule="auto"/>
        <w:jc w:val="both"/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</w:pPr>
      <w:r w:rsidRPr="663DB5F2" w:rsidR="00D953B5">
        <w:rPr>
          <w:rFonts w:ascii="Calibri" w:hAnsi="Calibri"/>
          <w:b w:val="1"/>
          <w:bCs w:val="1"/>
          <w:i w:val="1"/>
          <w:iCs w:val="1"/>
          <w:sz w:val="22"/>
          <w:szCs w:val="22"/>
        </w:rPr>
        <w:t xml:space="preserve">Procedura aperta ai sensi di quanto previsto dagli artt. 60 e 95, comma 2, del D.lgs. 18 aprile 2016 n. 50 </w:t>
      </w:r>
      <w:r w:rsidRPr="663DB5F2" w:rsidR="00D953B5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>per l’appalto del servizio di somministrazione di lavoro temporaneo presso l’Agenzia Spaziale Italiana per la durata di un anno – con opzione di rinnovo per un ulteriore anno - con decorrenza presunta dal 01/10/2022.</w:t>
      </w:r>
      <w:r w:rsidRPr="663DB5F2" w:rsidR="00D953B5">
        <w:rPr>
          <w:rFonts w:ascii="Calibri" w:hAnsi="Calibri"/>
          <w:b w:val="1"/>
          <w:bCs w:val="1"/>
          <w:i w:val="1"/>
          <w:iCs w:val="1"/>
          <w:sz w:val="22"/>
          <w:szCs w:val="22"/>
          <w:lang w:eastAsia="en-US"/>
        </w:rPr>
        <w:t xml:space="preserve"> 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C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>IG n.</w:t>
      </w:r>
      <w:r w:rsidRPr="663DB5F2" w:rsidR="663DB5F2"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  <w:t xml:space="preserve"> 9126258A57.</w:t>
      </w:r>
    </w:p>
    <w:p w:rsidR="663DB5F2" w:rsidP="663DB5F2" w:rsidRDefault="663DB5F2" w14:paraId="4DBE161A" w14:textId="01C6795E">
      <w:pPr>
        <w:pStyle w:val="Normale"/>
        <w:spacing w:after="200"/>
        <w:jc w:val="both"/>
        <w:rPr>
          <w:rFonts w:ascii="Calibri" w:hAnsi="Calibri"/>
          <w:b w:val="1"/>
          <w:bCs w:val="1"/>
          <w:i w:val="1"/>
          <w:iCs w:val="1"/>
          <w:noProof w:val="0"/>
          <w:sz w:val="22"/>
          <w:szCs w:val="22"/>
          <w:lang w:val="it-IT" w:eastAsia="en-US"/>
        </w:rPr>
      </w:pPr>
    </w:p>
    <w:p w:rsidRPr="00243AFD" w:rsidR="00B70638" w:rsidP="00897DED" w:rsidRDefault="00B70638" w14:paraId="49B40381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:rsidRPr="00243AFD" w:rsidR="00B70638" w:rsidP="00897DED" w:rsidRDefault="00B70638" w14:paraId="19F738B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3C489270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47269C1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2F40050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460E17D1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25B475D5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17193C1B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3E23957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762A2F9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4B710F52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4B6597AD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Pr="00243AFD" w:rsidR="00B70638" w:rsidP="00897DED" w:rsidRDefault="00B70638" w14:paraId="1378AE5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Pr="00243AFD" w:rsidR="00B70638" w:rsidP="00897DED" w:rsidRDefault="00B70638" w14:paraId="17C578C2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:rsidRPr="00243AFD" w:rsidR="00B70638" w:rsidP="00897DED" w:rsidRDefault="00B70638" w14:paraId="0DB65796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:rsidRPr="00243AFD" w:rsidR="00B70638" w:rsidP="00897DED" w:rsidRDefault="00B70638" w14:paraId="274AD64F" w14:textId="77777777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:rsidRPr="00243AFD" w:rsidR="00B70638" w:rsidP="00897DED" w:rsidRDefault="00B70638" w14:paraId="7D0C4CBE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:rsidRPr="00243AFD" w:rsidR="00B70638" w:rsidP="00897DED" w:rsidRDefault="00B70638" w14:paraId="5BE91021" w14:textId="77777777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:rsidRPr="00243AFD" w:rsidR="00B70638" w:rsidP="00897DED" w:rsidRDefault="00B70638" w14:paraId="171CAC9D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:rsidRPr="00243AFD" w:rsidR="00B70638" w:rsidP="00897DED" w:rsidRDefault="00B70638" w14:paraId="4216C8B8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:rsidRPr="00243AFD" w:rsidR="00B70638" w:rsidP="00897DED" w:rsidRDefault="00B70638" w14:paraId="7F1F11D5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65FC1429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:rsidRPr="00243AFD" w:rsidR="00B70638" w:rsidP="00897DED" w:rsidRDefault="00B70638" w14:paraId="129E456F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 </w:t>
      </w:r>
    </w:p>
    <w:p w:rsidRPr="00243AFD" w:rsidR="00B70638" w:rsidP="00897DED" w:rsidRDefault="00B70638" w14:paraId="5CDA7350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Corrispondente/i ad una percentuale degli oneri esecutivi complessiva pari al _______%</w:t>
      </w:r>
    </w:p>
    <w:p w:rsidRPr="00243AFD" w:rsidR="00B70638" w:rsidP="00897DED" w:rsidRDefault="00B70638" w14:paraId="4386A28C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1F16B093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4480B77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Pr="00243AFD" w:rsidR="00B70638" w:rsidP="00897DED" w:rsidRDefault="00B70638" w14:paraId="190B35B0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5E17522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3FB7FC0F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104DAD62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0F014B9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3FBDA22B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69031BF1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3753E1F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Pr="00243AFD" w:rsidR="00B70638" w:rsidP="00897DED" w:rsidRDefault="00B70638" w14:paraId="28108C69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1DE75D28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4FED862C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Pr="00243AFD" w:rsidR="00B70638" w:rsidP="00897DED" w:rsidRDefault="00B70638" w14:paraId="66411A20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:rsidRPr="00243AFD" w:rsidR="00B70638" w:rsidP="00897DED" w:rsidRDefault="00B70638" w14:paraId="6A943D27" w14:textId="77777777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:rsidRPr="00243AFD" w:rsidR="00B70638" w:rsidP="00897DED" w:rsidRDefault="00B70638" w14:paraId="53FAE0DA" w14:textId="7777777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Pr="00243AFD" w:rsidR="00B70638" w:rsidP="00897DED" w:rsidRDefault="00B70638" w14:paraId="5A90E34F" w14:textId="7777777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Pr="00243AFD" w:rsidR="00B70638" w:rsidP="00897DED" w:rsidRDefault="00B70638" w14:paraId="036D3EEB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:rsidRPr="00243AFD" w:rsidR="00B70638" w:rsidP="00897DED" w:rsidRDefault="00B70638" w14:paraId="11138275" w14:textId="77777777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per conto proprio e delle mandanti ______________________________________________________________________________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______________________________________________________________________________________________________________________________________________________;</w:t>
      </w:r>
    </w:p>
    <w:p w:rsidRPr="00243AFD" w:rsidR="00B70638" w:rsidP="00897DED" w:rsidRDefault="00B70638" w14:paraId="3480881D" w14:textId="77777777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:rsidRPr="00243AFD" w:rsidR="00B70638" w:rsidP="00897DED" w:rsidRDefault="00B70638" w14:paraId="41F2908F" w14:textId="77777777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:rsidRPr="00243AFD" w:rsidR="00B70638" w:rsidP="00897DED" w:rsidRDefault="00B70638" w14:paraId="11A0977E" w14:textId="77777777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a presentare, entro il termine indicato nella comunicazione di affidamento dell’appalto, atto notarile di raggruppamento temporaneo di Imprese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( o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:rsidRPr="00243AFD" w:rsidR="00B70638" w:rsidP="00897DED" w:rsidRDefault="00B70638" w14:paraId="58E07292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359834EA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>LE IMPRESE MANDANTI</w:t>
      </w:r>
    </w:p>
    <w:p w:rsidRPr="00243AFD" w:rsidR="00B70638" w:rsidP="00897DED" w:rsidRDefault="00B70638" w14:paraId="2B32C1BC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553F2323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7233C762" w14:textId="77777777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4774FA5B" w14:textId="77777777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6DB5435B" w14:textId="77777777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Pr="00243AFD" w:rsidR="00B70638" w:rsidP="00897DED" w:rsidRDefault="00B70638" w14:paraId="5DE5F324" w14:textId="7777777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Pr="00243AFD" w:rsidR="00B70638" w:rsidP="00897DED" w:rsidRDefault="00B70638" w14:paraId="59AD9A4C" w14:textId="0566944B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sottoscritta da tutte le associande al Raggruppamento o partecipanti al Consorzio ordinario.</w:t>
      </w:r>
    </w:p>
    <w:p w:rsidR="00B70638" w:rsidP="00E30EF5" w:rsidRDefault="00B70638" w14:paraId="740536DD" w14:textId="77777777">
      <w:pPr>
        <w:spacing w:after="200" w:line="276" w:lineRule="auto"/>
        <w:jc w:val="both"/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  <w:bookmarkEnd w:id="0"/>
    </w:p>
    <w:sectPr w:rsidR="00B70638" w:rsidSect="006E0F57">
      <w:headerReference w:type="default" r:id="rId11"/>
      <w:footerReference w:type="even" r:id="rId12"/>
      <w:footerReference w:type="default" r:id="rId13"/>
      <w:pgSz w:w="11906" w:h="16838" w:orient="portrait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29" w:rsidRDefault="00AD4129" w14:paraId="0C3B3257" w14:textId="77777777">
      <w:r>
        <w:separator/>
      </w:r>
    </w:p>
  </w:endnote>
  <w:endnote w:type="continuationSeparator" w:id="0">
    <w:p w:rsidR="00AD4129" w:rsidRDefault="00AD4129" w14:paraId="612C8A30" w14:textId="77777777">
      <w:r>
        <w:continuationSeparator/>
      </w:r>
    </w:p>
  </w:endnote>
  <w:endnote w:type="continuationNotice" w:id="1">
    <w:p w:rsidR="00AD4129" w:rsidRDefault="00AD4129" w14:paraId="11F80A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 w14:paraId="69188FEE" w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5</w:t>
    </w:r>
    <w:r>
      <w:fldChar w:fldCharType="end"/>
    </w:r>
  </w:p>
  <w:p w:rsidR="00703DF0" w:rsidRDefault="00703DF0" w14:paraId="6E5695A5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 w14:paraId="306BB10D" w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:rsidR="00703DF0" w:rsidRDefault="00703DF0" w14:paraId="2E740435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P="006E0F57" w:rsidRDefault="00703DF0" w14:paraId="5D010401" w14:textId="77777777">
    <w:pPr>
      <w:pStyle w:val="Pidipagina"/>
      <w:framePr w:wrap="around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3DF0" w:rsidP="006E0F57" w:rsidRDefault="00703DF0" w14:paraId="0B03867D" w14:textId="7777777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 w14:paraId="5A3E1B06" w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:rsidR="00703DF0" w:rsidP="006E0F57" w:rsidRDefault="00703DF0" w14:paraId="1B9F9218" w14:textId="7777777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29" w:rsidRDefault="00AD4129" w14:paraId="150C486C" w14:textId="77777777">
      <w:r>
        <w:separator/>
      </w:r>
    </w:p>
  </w:footnote>
  <w:footnote w:type="continuationSeparator" w:id="0">
    <w:p w:rsidR="00AD4129" w:rsidRDefault="00AD4129" w14:paraId="115FF2DD" w14:textId="77777777">
      <w:r>
        <w:continuationSeparator/>
      </w:r>
    </w:p>
  </w:footnote>
  <w:footnote w:type="continuationNotice" w:id="1">
    <w:p w:rsidR="00AD4129" w:rsidRDefault="00AD4129" w14:paraId="5396EE30" w14:textId="77777777"/>
  </w:footnote>
  <w:footnote w:id="2">
    <w:p w:rsidR="00703DF0" w:rsidP="00897DED" w:rsidRDefault="00703DF0" w14:paraId="0287D612" w14:textId="777777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00C1A" w:rsidR="00703DF0" w:rsidP="006E0F57" w:rsidRDefault="00703DF0" w14:paraId="150FF9DB" w14:textId="7777777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:rsidRPr="00A00C1A" w:rsidR="00703DF0" w:rsidP="006E0F57" w:rsidRDefault="00703DF0" w14:paraId="20F103B4" w14:textId="7777777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:rsidR="00703DF0" w:rsidRDefault="00703DF0" w14:paraId="5927CC42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43AFD" w:rsidR="00703DF0" w:rsidRDefault="00703DF0" w14:paraId="04E8A34F" w14:textId="77777777">
    <w:pPr>
      <w:pStyle w:val="Intestazione"/>
      <w:rPr>
        <w:rFonts w:ascii="Calibri" w:hAnsi="Calibri" w:cs="Calibri"/>
        <w:b/>
        <w:sz w:val="20"/>
        <w:szCs w:val="20"/>
      </w:rPr>
    </w:pPr>
    <w:proofErr w:type="spellStart"/>
    <w:r w:rsidRPr="00243AFD">
      <w:rPr>
        <w:rFonts w:ascii="Calibri" w:hAnsi="Calibri" w:cs="Calibri"/>
        <w:b/>
        <w:sz w:val="20"/>
        <w:szCs w:val="20"/>
      </w:rPr>
      <w:t>Mod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</w:t>
    </w:r>
    <w:proofErr w:type="spellStart"/>
    <w:r w:rsidRPr="00243AFD">
      <w:rPr>
        <w:rFonts w:ascii="Calibri" w:hAnsi="Calibri" w:cs="Calibri"/>
        <w:b/>
        <w:sz w:val="20"/>
        <w:szCs w:val="20"/>
      </w:rPr>
      <w:t>sost</w:t>
    </w:r>
    <w:proofErr w:type="spellEnd"/>
    <w:r w:rsidRPr="00243AFD">
      <w:rPr>
        <w:rFonts w:ascii="Calibri" w:hAnsi="Calibri" w:cs="Calibri"/>
        <w:b/>
        <w:sz w:val="20"/>
        <w:szCs w:val="20"/>
      </w:rPr>
      <w:t>. atto notorio RTI costituito - DOCUMENTAZIONE AMMINISTRATIVA</w:t>
    </w:r>
  </w:p>
  <w:p w:rsidR="00703DF0" w:rsidRDefault="00703DF0" w14:paraId="6BCDBF39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1BDA" w:rsidR="00703DF0" w:rsidP="006E0F57" w:rsidRDefault="00703DF0" w14:paraId="0CF6A86C" w14:textId="7777777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hint="default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hint="default" w:ascii="Book Antiqua" w:hAnsi="Book Antiqu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hint="default"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hint="default" w:ascii="Wingdings 2" w:hAnsi="Wingdings 2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 w:cs="Times New Roman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hint="default" w:eastAsia="Times New Roman" w:cs="Calibri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hint="default" w:ascii="Wingdings" w:hAnsi="Wingdings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hint="default" w:cs="Times New Roman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 w:cs="Times New Roman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hint="default"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hAnsi="Calibri" w:eastAsia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E1E51"/>
    <w:multiLevelType w:val="hybridMultilevel"/>
    <w:tmpl w:val="E97247CA"/>
    <w:lvl w:ilvl="0" w:tplc="6C36BD2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hint="default" w:ascii="Shruti" w:hAnsi="Shrut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 w:cs="Times New Roman"/>
      </w:rPr>
    </w:lvl>
  </w:abstractNum>
  <w:abstractNum w:abstractNumId="36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4"/>
  </w:num>
  <w:num w:numId="14">
    <w:abstractNumId w:val="20"/>
  </w:num>
  <w:num w:numId="15">
    <w:abstractNumId w:val="25"/>
  </w:num>
  <w:num w:numId="16">
    <w:abstractNumId w:val="18"/>
  </w:num>
  <w:num w:numId="17">
    <w:abstractNumId w:val="39"/>
  </w:num>
  <w:num w:numId="18">
    <w:abstractNumId w:val="21"/>
  </w:num>
  <w:num w:numId="19">
    <w:abstractNumId w:val="5"/>
  </w:num>
  <w:num w:numId="20">
    <w:abstractNumId w:val="43"/>
  </w:num>
  <w:num w:numId="21">
    <w:abstractNumId w:val="28"/>
  </w:num>
  <w:num w:numId="22">
    <w:abstractNumId w:val="19"/>
  </w:num>
  <w:num w:numId="23">
    <w:abstractNumId w:val="11"/>
  </w:num>
  <w:num w:numId="24">
    <w:abstractNumId w:val="38"/>
  </w:num>
  <w:num w:numId="25">
    <w:abstractNumId w:val="30"/>
  </w:num>
  <w:num w:numId="26">
    <w:abstractNumId w:val="37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40"/>
  </w:num>
  <w:num w:numId="37">
    <w:abstractNumId w:val="26"/>
  </w:num>
  <w:num w:numId="38">
    <w:abstractNumId w:val="12"/>
  </w:num>
  <w:num w:numId="39">
    <w:abstractNumId w:val="44"/>
  </w:num>
  <w:num w:numId="40">
    <w:abstractNumId w:val="35"/>
  </w:num>
  <w:num w:numId="41">
    <w:abstractNumId w:val="45"/>
  </w:num>
  <w:num w:numId="42">
    <w:abstractNumId w:val="27"/>
  </w:num>
  <w:num w:numId="43">
    <w:abstractNumId w:val="33"/>
  </w:num>
  <w:num w:numId="44">
    <w:abstractNumId w:val="41"/>
  </w:num>
  <w:num w:numId="45">
    <w:abstractNumId w:val="31"/>
  </w:num>
  <w:numIdMacAtCleanup w:val="2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5AFA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6C99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1BE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47B6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3968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3CBE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3B1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1B9D"/>
    <w:rsid w:val="00822D8A"/>
    <w:rsid w:val="00823343"/>
    <w:rsid w:val="00824530"/>
    <w:rsid w:val="0082454E"/>
    <w:rsid w:val="008253F7"/>
    <w:rsid w:val="00825B1F"/>
    <w:rsid w:val="00825ED0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340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0AE9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E2FA6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07C0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5AB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3627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129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A24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3E1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10AD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3B5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15C04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  <w:rsid w:val="0F579788"/>
    <w:rsid w:val="64A1E591"/>
    <w:rsid w:val="64A1E591"/>
    <w:rsid w:val="663DB5F2"/>
    <w:rsid w:val="72173B30"/>
    <w:rsid w:val="7C01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71012"/>
  <w14:defaultImageDpi w14:val="0"/>
  <w15:docId w15:val="{9DA73B8F-5E80-4CEB-9E5B-38DBD09392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semiHidden="1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footnote text" w:locked="1" w:uiPriority="99" w:semiHidden="1" w:unhideWhenUsed="1"/>
    <w:lsdException w:name="header" w:locked="1" w:uiPriority="99" w:semiHidden="1" w:unhideWhenUsed="1"/>
    <w:lsdException w:name="footer" w:locked="1" w:uiPriority="99" w:semiHidden="1" w:unhideWhenUsed="1"/>
    <w:lsdException w:name="caption" w:locked="1" w:uiPriority="35" w:semiHidden="1" w:unhideWhenUsed="1" w:qFormat="1"/>
    <w:lsdException w:name="footnote reference" w:locked="1" w:uiPriority="99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Hyperlink" w:locked="1" w:uiPriority="99" w:semiHidden="1" w:unhideWhenUsed="1"/>
    <w:lsdException w:name="Strong" w:locked="1" w:uiPriority="22" w:qFormat="1"/>
    <w:lsdException w:name="Emphasis" w:locked="1" w:uiPriority="20" w:qFormat="1"/>
    <w:lsdException w:name="Normal (Web)" w:locked="1" w:uiPriority="99" w:semiHidden="1" w:unhideWhenUsed="1"/>
    <w:lsdException w:name="HTML Keyboard" w:semiHidden="1" w:unhideWhenUsed="1"/>
    <w:lsdException w:name="HTML Preformatted" w:locked="1" w:uiPriority="99" w:semiHidden="1" w:unhideWhenUsed="1"/>
    <w:lsdException w:name="HTML Variable" w:locked="1" w:uiPriority="99" w:semiHidden="1" w:unhideWhenUsed="1"/>
    <w:lsdException w:name="Normal Table" w:semiHidden="1" w:unhideWhenUsed="1"/>
    <w:lsdException w:name="annotation subject" w:semiHidden="1" w:unhideWhenUsed="1"/>
    <w:lsdException w:name="No List" w:locked="1" w:uiPriority="99" w:semiHidden="1" w:unhideWhenUsed="1"/>
    <w:lsdException w:name="Outline List 1" w:locked="1" w:uiPriority="99" w:semiHidden="1" w:unhideWhenUsed="1"/>
    <w:lsdException w:name="Outline List 2" w:locked="1" w:uiPriority="99" w:semiHidden="1" w:unhideWhenUsed="1"/>
    <w:lsdException w:name="Outline List 3" w:locked="1" w:uiPriority="99" w:semiHidden="1" w:unhideWhenUsed="1"/>
    <w:lsdException w:name="Table Simple 1" w:locked="1" w:uiPriority="99" w:semiHidden="1" w:unhideWhenUsed="1"/>
    <w:lsdException w:name="Table Simple 2" w:locked="1" w:uiPriority="99" w:semiHidden="1" w:unhideWhenUsed="1"/>
    <w:lsdException w:name="Table Simple 3" w:locked="1" w:uiPriority="99" w:semiHidden="1" w:unhideWhenUsed="1"/>
    <w:lsdException w:name="Table Classic 1" w:locked="1" w:uiPriority="99" w:semiHidden="1" w:unhideWhenUsed="1"/>
    <w:lsdException w:name="Table Classic 2" w:locked="1" w:uiPriority="99" w:semiHidden="1" w:unhideWhenUsed="1"/>
    <w:lsdException w:name="Table Classic 3" w:locked="1" w:uiPriority="99" w:semiHidden="1" w:unhideWhenUsed="1"/>
    <w:lsdException w:name="Table Classic 4" w:locked="1" w:uiPriority="99" w:semiHidden="1" w:unhideWhenUsed="1"/>
    <w:lsdException w:name="Table Colorful 1" w:locked="1" w:uiPriority="99" w:semiHidden="1" w:unhideWhenUsed="1"/>
    <w:lsdException w:name="Table Colorful 2" w:locked="1" w:uiPriority="99" w:semiHidden="1" w:unhideWhenUsed="1"/>
    <w:lsdException w:name="Table Colorful 3" w:locked="1" w:uiPriority="99" w:semiHidden="1" w:unhideWhenUsed="1"/>
    <w:lsdException w:name="Table Columns 1" w:locked="1" w:uiPriority="99" w:semiHidden="1" w:unhideWhenUsed="1"/>
    <w:lsdException w:name="Table Columns 2" w:locked="1" w:uiPriority="99" w:semiHidden="1" w:unhideWhenUsed="1"/>
    <w:lsdException w:name="Table Columns 3" w:locked="1" w:uiPriority="99" w:semiHidden="1" w:unhideWhenUsed="1"/>
    <w:lsdException w:name="Table Columns 4" w:locked="1" w:uiPriority="99" w:semiHidden="1" w:unhideWhenUsed="1"/>
    <w:lsdException w:name="Table Columns 5" w:locked="1" w:uiPriority="99" w:semiHidden="1" w:unhideWhenUsed="1"/>
    <w:lsdException w:name="Table Grid 1" w:locked="1" w:uiPriority="99" w:semiHidden="1" w:unhideWhenUsed="1"/>
    <w:lsdException w:name="Table Grid 2" w:locked="1" w:uiPriority="99" w:semiHidden="1" w:unhideWhenUsed="1"/>
    <w:lsdException w:name="Table Grid 3" w:locked="1" w:uiPriority="99" w:semiHidden="1" w:unhideWhenUsed="1"/>
    <w:lsdException w:name="Table Grid 4" w:locked="1" w:uiPriority="99" w:semiHidden="1" w:unhideWhenUsed="1"/>
    <w:lsdException w:name="Table Grid 5" w:locked="1" w:uiPriority="99" w:semiHidden="1" w:unhideWhenUsed="1"/>
    <w:lsdException w:name="Table Grid 6" w:locked="1" w:uiPriority="99" w:semiHidden="1" w:unhideWhenUsed="1"/>
    <w:lsdException w:name="Table Grid 7" w:locked="1" w:uiPriority="99" w:semiHidden="1" w:unhideWhenUsed="1"/>
    <w:lsdException w:name="Table Grid 8" w:locked="1" w:uiPriority="99" w:semiHidden="1" w:unhideWhenUsed="1"/>
    <w:lsdException w:name="Table List 1" w:locked="1" w:uiPriority="99" w:semiHidden="1" w:unhideWhenUsed="1"/>
    <w:lsdException w:name="Table List 2" w:locked="1" w:uiPriority="99" w:semiHidden="1" w:unhideWhenUsed="1"/>
    <w:lsdException w:name="Table List 3" w:locked="1" w:uiPriority="99" w:semiHidden="1" w:unhideWhenUsed="1"/>
    <w:lsdException w:name="Table List 4" w:locked="1" w:uiPriority="99" w:semiHidden="1" w:unhideWhenUsed="1"/>
    <w:lsdException w:name="Table List 5" w:locked="1" w:uiPriority="99" w:semiHidden="1" w:unhideWhenUsed="1"/>
    <w:lsdException w:name="Table List 6" w:locked="1" w:uiPriority="99" w:semiHidden="1" w:unhideWhenUsed="1"/>
    <w:lsdException w:name="Table List 7" w:locked="1" w:uiPriority="99" w:semiHidden="1" w:unhideWhenUsed="1"/>
    <w:lsdException w:name="Table List 8" w:locked="1" w:uiPriority="99" w:semiHidden="1" w:unhideWhenUsed="1"/>
    <w:lsdException w:name="Table 3D effects 1" w:locked="1" w:uiPriority="99" w:semiHidden="1" w:unhideWhenUsed="1"/>
    <w:lsdException w:name="Table 3D effects 2" w:locked="1" w:uiPriority="99" w:semiHidden="1" w:unhideWhenUsed="1"/>
    <w:lsdException w:name="Table 3D effects 3" w:locked="1" w:uiPriority="99" w:semiHidden="1" w:unhideWhenUsed="1"/>
    <w:lsdException w:name="Table Contemporary" w:locked="1" w:uiPriority="99" w:semiHidden="1" w:unhideWhenUsed="1"/>
    <w:lsdException w:name="Table Elegant" w:locked="1" w:uiPriority="99" w:semiHidden="1" w:unhideWhenUsed="1"/>
    <w:lsdException w:name="Table Professional" w:locked="1" w:uiPriority="99" w:semiHidden="1" w:unhideWhenUsed="1"/>
    <w:lsdException w:name="Table Subtle 1" w:locked="1" w:uiPriority="99" w:semiHidden="1" w:unhideWhenUsed="1"/>
    <w:lsdException w:name="Table Subtle 2" w:locked="1" w:uiPriority="99" w:semiHidden="1" w:unhideWhenUsed="1"/>
    <w:lsdException w:name="Table Web 1" w:locked="1" w:uiPriority="99" w:semiHidden="1" w:unhideWhenUsed="1"/>
    <w:lsdException w:name="Table Web 2" w:locked="1" w:uiPriority="99" w:semiHidden="1" w:unhideWhenUsed="1"/>
    <w:lsdException w:name="Table Web 3" w:semiHidden="1" w:unhideWhenUsed="1"/>
    <w:lsdException w:name="Balloon Text" w:locked="1" w:uiPriority="99" w:semiHidden="1" w:unhideWhenUsed="1"/>
    <w:lsdException w:name="Table Grid" w:locked="1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e" w:default="1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styleId="Titolo2Carattere" w:customStyle="1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styleId="Titolo3Carattere" w:customStyle="1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styleId="Titolo4Carattere" w:customStyle="1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styleId="Titolo5Carattere" w:customStyle="1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styleId="Titolo7Carattere" w:customStyle="1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styleId="Titolo8Carattere" w:customStyle="1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styleId="Titolo9Carattere" w:customStyle="1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ppadocumentoCarattere" w:customStyle="1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styleId="CorpotestoCarattere" w:customStyle="1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styleId="Indentato1" w:customStyle="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styleId="Indentato2" w:customStyle="1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styleId="Comma" w:customStyle="1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styleId="Default" w:customStyle="1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normalesottolineato" w:customStyle="1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1" w:customStyle="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2" w:customStyle="1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styleId="xl29" w:customStyle="1">
    <w:name w:val="xl29"/>
    <w:basedOn w:val="Normale"/>
    <w:uiPriority w:val="99"/>
    <w:rsid w:val="00A11D1D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Arial" w:hAnsi="Arial" w:eastAsia="Arial Unicode MS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  <w:style w:type="character" w:styleId="Enfasigrassetto">
    <w:name w:val="Strong"/>
    <w:basedOn w:val="Carpredefinitoparagrafo"/>
    <w:uiPriority w:val="22"/>
    <w:qFormat/>
    <w:locked/>
    <w:rsid w:val="00B2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oter" Target="foot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Viti Vanessa</dc:creator>
  <keywords/>
  <dc:description/>
  <lastModifiedBy>Baldelli Monica</lastModifiedBy>
  <revision>17</revision>
  <lastPrinted>2018-10-11T15:50:00.0000000Z</lastPrinted>
  <dcterms:created xsi:type="dcterms:W3CDTF">2021-06-16T08:21:00.0000000Z</dcterms:created>
  <dcterms:modified xsi:type="dcterms:W3CDTF">2022-08-09T10:20:59.4994571Z</dcterms:modified>
</coreProperties>
</file>